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21315-2025-EcEO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智嘉（天津）建设有限公司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辛文斌</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91120116MA7KHMAC24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智嘉（天津）建设有限公司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天津市滨海新区杭州道街道时代大厦1-2024(中齐(天津)商务秘书有限公司托管第500号)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山东省济宁市任城区运河壹号财富中心12楼</w:t>
            </w:r>
          </w:p>
          <w:p w14:paraId="742A3621">
            <w:pPr>
              <w:snapToGrid w:val="0"/>
              <w:spacing w:line="0" w:lineRule="atLeast"/>
              <w:jc w:val="left"/>
              <w:rPr>
                <w:rFonts w:hint="eastAsia"/>
                <w:sz w:val="21"/>
                <w:szCs w:val="21"/>
              </w:rPr>
            </w:pPr>
            <w:r>
              <w:rPr>
                <w:rFonts w:hint="eastAsia"/>
                <w:sz w:val="21"/>
                <w:szCs w:val="21"/>
              </w:rPr>
              <w:t>新能源专业园区基础设施建设项目一山东时代220KV变电站外线配入工程地基基础施工 山东省济宁市兖州区泗庄小学对面</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E:资质范围内的地基基础工程施工所涉及场所的相关环境管理活动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O:资质范围内的地基基础工程施工所涉及场所的相关职业健康安全管理活动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Q:资质范围内的地基基础工程施工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智嘉（天津）建设有限公司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天津市滨海新区杭州道街道时代大厦1-2024(中齐(天津)商务秘书有限公司托管第500号)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山东省济宁市任城区运河壹号财富中心12楼</w:t>
            </w:r>
          </w:p>
          <w:p w14:paraId="19A06FCA">
            <w:pPr>
              <w:snapToGrid w:val="0"/>
              <w:spacing w:line="0" w:lineRule="atLeast"/>
              <w:jc w:val="left"/>
              <w:rPr>
                <w:rFonts w:hint="eastAsia"/>
                <w:sz w:val="21"/>
                <w:szCs w:val="21"/>
              </w:rPr>
            </w:pPr>
            <w:r>
              <w:rPr>
                <w:rFonts w:hint="eastAsia"/>
                <w:sz w:val="21"/>
                <w:szCs w:val="21"/>
              </w:rPr>
              <w:t>新能源专业园区基础设施建设项目一山东时代220KV变电站外线配入工程地基基础施工 山东省济宁市兖州区泗庄小学对面</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E:资质范围内的地基基础工程施工所涉及场所的相关环境管理活动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O:资质范围内的地基基础工程施工所涉及场所的相关职业健康安全管理活动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Q:资质范围内的地基基础工程施工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492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