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21315-2025-EcEO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336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智嘉（天津）建设有限公司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辛文斌、孙洪艳、王宗收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049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智嘉（天津）建设有限公司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2023-N1QMS-2249472</w:t>
            </w:r>
          </w:p>
        </w:tc>
        <w:tc>
          <w:tcPr>
            <w:tcW w:w="3145" w:type="dxa"/>
            <w:vAlign w:val="center"/>
          </w:tcPr>
          <w:p w14:paraId="1EF07270">
            <w:pPr>
              <w:spacing w:line="360" w:lineRule="exact"/>
              <w:jc w:val="center"/>
              <w:rPr>
                <w:szCs w:val="21"/>
              </w:rPr>
            </w:pPr>
            <w:r>
              <w:t>28.09.02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2023-N1EMS-2249472</w:t>
            </w:r>
          </w:p>
        </w:tc>
        <w:tc>
          <w:tcPr>
            <w:tcW w:w="3145" w:type="dxa"/>
            <w:vAlign w:val="center"/>
          </w:tcPr>
          <w:p w14:paraId="0773CEA1">
            <w:pPr>
              <w:spacing w:line="360" w:lineRule="exact"/>
              <w:jc w:val="center"/>
            </w:pPr>
            <w:r>
              <w:t>28.09.02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E:资质范围内的地基基础工程施工所涉及场所的相关环境管理活动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O:资质范围内的地基基础工程施工所涉及场所的相关职业健康安全管理活动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Q:资质范围内的地基基础工程施工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天津市滨海新区杭州道街道时代大厦1-2024(中齐(天津)商务秘书有限公司托管第500号)</w:t>
      </w:r>
    </w:p>
    <w:p w14:paraId="5FB2C4BD">
      <w:pPr>
        <w:spacing w:line="360" w:lineRule="auto"/>
        <w:ind w:firstLine="420" w:firstLineChars="200"/>
      </w:pPr>
      <w:r>
        <w:rPr>
          <w:rFonts w:hint="eastAsia"/>
        </w:rPr>
        <w:t>办公地址：</w:t>
      </w:r>
      <w:r>
        <w:rPr>
          <w:rFonts w:hint="eastAsia"/>
        </w:rPr>
        <w:t>山东省济宁市任城区运河壹号财富中心12楼</w:t>
      </w:r>
    </w:p>
    <w:p w14:paraId="3E2A92FF">
      <w:pPr>
        <w:spacing w:line="360" w:lineRule="auto"/>
        <w:ind w:firstLine="420" w:firstLineChars="200"/>
      </w:pPr>
      <w:r>
        <w:rPr>
          <w:rFonts w:hint="eastAsia"/>
        </w:rPr>
        <w:t>经营地址：</w:t>
      </w:r>
      <w:bookmarkStart w:id="14" w:name="生产地址"/>
      <w:bookmarkEnd w:id="14"/>
      <w:r>
        <w:rPr>
          <w:rFonts w:hint="eastAsia"/>
        </w:rPr>
        <w:t>山东省济宁市任城区运河壹号财富中心12楼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09:00至2025年09月03日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智嘉（天津）建设有限公司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辛文斌、孙洪艳、王宗收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376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