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43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</w:t>
      </w:r>
      <w:bookmarkStart w:id="0" w:name="合同编号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2021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桐城市凌志管业有限公司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计重秤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10080916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ACS-30A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砝码M1等级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LZ007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(0-5)m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金属线纹尺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LZ004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(0-25)mm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±</w:t>
            </w:r>
            <w:r>
              <w:rPr>
                <w:rFonts w:ascii="宋体" w:hAnsi="宋体" w:eastAsia="宋体" w:cs="宋体"/>
                <w:color w:val="FF0000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04</w:t>
            </w:r>
            <w:r>
              <w:rPr>
                <w:rFonts w:ascii="宋体" w:hAnsi="宋体" w:eastAsia="宋体" w:cs="宋体"/>
                <w:color w:val="FF0000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LZ005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FA1004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LZ001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π</w:t>
            </w:r>
            <w:r>
              <w:rPr>
                <w:rFonts w:hint="eastAsia"/>
                <w:szCs w:val="21"/>
              </w:rPr>
              <w:t>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LZ011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ascii="宋体" w:hAnsi="宋体" w:eastAsia="宋体" w:cs="宋体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金属线纹尺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31台</w:t>
            </w:r>
            <w:r>
              <w:rPr>
                <w:rFonts w:hint="eastAsia"/>
                <w:color w:val="000000" w:themeColor="text1"/>
                <w:szCs w:val="21"/>
              </w:rPr>
              <w:t>测量设备全部送至</w:t>
            </w: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  <w:r>
              <w:rPr>
                <w:rFonts w:hint="eastAsia"/>
                <w:szCs w:val="21"/>
              </w:rPr>
              <w:t>检定、校准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抽查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77470</wp:posOffset>
                  </wp:positionV>
                  <wp:extent cx="704850" cy="444500"/>
                  <wp:effectExtent l="0" t="0" r="6350" b="0"/>
                  <wp:wrapNone/>
                  <wp:docPr id="4" name="图片 2" descr="1bc189465ba909ce6538ac06d963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1bc189465ba909ce6538ac06d96386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5327" t="40166" r="19180" b="38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108585</wp:posOffset>
                  </wp:positionV>
                  <wp:extent cx="1088390" cy="330200"/>
                  <wp:effectExtent l="0" t="0" r="3810" b="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864D5"/>
    <w:rsid w:val="15236F73"/>
    <w:rsid w:val="207C62B7"/>
    <w:rsid w:val="543E3F18"/>
    <w:rsid w:val="56702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2021-04-20T00:36:51Z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A0CA158CE8D34B28A3FA84A62C8625E6</vt:lpwstr>
  </property>
</Properties>
</file>