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b/>
                <w:bCs/>
                <w:color w:val="auto"/>
                <w:sz w:val="21"/>
                <w:szCs w:val="21"/>
              </w:rPr>
            </w:pPr>
            <w:bookmarkStart w:id="0" w:name="组织名称"/>
            <w:r>
              <w:rPr>
                <w:b/>
                <w:bCs/>
                <w:color w:val="auto"/>
                <w:sz w:val="21"/>
                <w:szCs w:val="21"/>
              </w:rPr>
              <w:t>浙江中创节能科技有限公司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color w:val="auto"/>
                <w:sz w:val="20"/>
              </w:rPr>
            </w:pPr>
            <w:r>
              <w:rPr>
                <w:rFonts w:hint="eastAsia"/>
                <w:b/>
                <w:bCs/>
                <w:color w:val="auto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color w:val="auto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/>
                <w:bCs/>
                <w:color w:val="auto"/>
                <w:sz w:val="20"/>
              </w:rPr>
              <w:t>经营地址：浙江省德清县中科卫星应用大厦17楼/生产地址：浙江省湖州市南浔区菱湖镇工业功能区吉友路1号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/>
                <w:bCs/>
                <w:color w:val="auto"/>
                <w:sz w:val="21"/>
                <w:szCs w:val="21"/>
              </w:rPr>
            </w:pPr>
            <w:bookmarkStart w:id="2" w:name="联系人"/>
            <w:r>
              <w:rPr>
                <w:b/>
                <w:bCs/>
                <w:color w:val="auto"/>
                <w:sz w:val="21"/>
                <w:szCs w:val="21"/>
              </w:rPr>
              <w:t>周佳弘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/>
                <w:bCs/>
                <w:color w:val="auto"/>
                <w:sz w:val="21"/>
                <w:szCs w:val="21"/>
              </w:rPr>
            </w:pPr>
            <w:bookmarkStart w:id="3" w:name="联系人电话"/>
            <w:r>
              <w:rPr>
                <w:b/>
                <w:bCs/>
                <w:color w:val="auto"/>
                <w:sz w:val="21"/>
                <w:szCs w:val="21"/>
              </w:rPr>
              <w:t>0572-5077799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b/>
                <w:bCs/>
                <w:color w:val="auto"/>
                <w:sz w:val="20"/>
              </w:rPr>
            </w:pPr>
            <w:r>
              <w:rPr>
                <w:rFonts w:hint="eastAsia"/>
                <w:b/>
                <w:bCs/>
                <w:color w:val="auto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/>
                <w:bCs/>
                <w:color w:val="auto"/>
                <w:sz w:val="21"/>
                <w:szCs w:val="21"/>
              </w:rPr>
            </w:pPr>
            <w:bookmarkStart w:id="4" w:name="生产邮编"/>
            <w:r>
              <w:rPr>
                <w:b/>
                <w:bCs/>
                <w:color w:val="auto"/>
                <w:sz w:val="21"/>
                <w:szCs w:val="21"/>
              </w:rPr>
              <w:t>313299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/>
                <w:bCs/>
                <w:color w:val="auto"/>
              </w:rPr>
            </w:pPr>
            <w:bookmarkStart w:id="5" w:name="最高管理者"/>
            <w:bookmarkEnd w:id="5"/>
            <w:bookmarkStart w:id="6" w:name="法人"/>
            <w:r>
              <w:rPr>
                <w:rFonts w:ascii="宋体" w:hAnsi="宋体"/>
                <w:b/>
                <w:color w:val="000000" w:themeColor="text1"/>
                <w:sz w:val="20"/>
                <w:szCs w:val="20"/>
              </w:rPr>
              <w:t>房中华</w:t>
            </w:r>
            <w:bookmarkEnd w:id="6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/>
                <w:bCs/>
                <w:color w:val="auto"/>
              </w:rPr>
            </w:pPr>
            <w:bookmarkStart w:id="7" w:name="联系人传真"/>
            <w:bookmarkEnd w:id="7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b/>
                <w:bCs/>
                <w:color w:val="auto"/>
                <w:sz w:val="20"/>
              </w:rPr>
            </w:pPr>
            <w:r>
              <w:rPr>
                <w:rFonts w:hint="eastAsia"/>
                <w:b/>
                <w:bCs/>
                <w:color w:val="auto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/>
                <w:bCs/>
                <w:color w:val="auto"/>
                <w:sz w:val="21"/>
                <w:szCs w:val="21"/>
              </w:rPr>
            </w:pPr>
            <w:bookmarkStart w:id="8" w:name="联系人邮箱"/>
            <w:r>
              <w:rPr>
                <w:b/>
                <w:bCs/>
                <w:color w:val="auto"/>
                <w:sz w:val="21"/>
                <w:szCs w:val="21"/>
              </w:rPr>
              <w:t>18758303326@163.com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 w:val="0"/>
                <w:sz w:val="20"/>
              </w:rPr>
            </w:pPr>
            <w:r>
              <w:rPr>
                <w:rFonts w:hint="eastAsia"/>
                <w:b/>
                <w:bCs w:val="0"/>
                <w:sz w:val="20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/>
                <w:bCs w:val="0"/>
                <w:sz w:val="20"/>
              </w:rPr>
            </w:pPr>
            <w:bookmarkStart w:id="9" w:name="合同编号"/>
            <w:r>
              <w:rPr>
                <w:b/>
                <w:bCs w:val="0"/>
                <w:sz w:val="20"/>
              </w:rPr>
              <w:t>0311-2021-E</w:t>
            </w:r>
            <w:bookmarkEnd w:id="9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b/>
                <w:bCs w:val="0"/>
                <w:sz w:val="20"/>
              </w:rPr>
            </w:pPr>
            <w:r>
              <w:rPr>
                <w:rFonts w:hint="eastAsia"/>
                <w:b/>
                <w:bCs w:val="0"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b/>
                <w:bCs w:val="0"/>
                <w:sz w:val="20"/>
              </w:rPr>
            </w:pPr>
            <w:bookmarkStart w:id="10" w:name="Q勾选"/>
            <w:r>
              <w:rPr>
                <w:rFonts w:hint="eastAsia"/>
                <w:b/>
                <w:bCs w:val="0"/>
                <w:sz w:val="20"/>
              </w:rPr>
              <w:t>□</w:t>
            </w:r>
            <w:bookmarkEnd w:id="10"/>
            <w:r>
              <w:rPr>
                <w:b/>
                <w:bCs w:val="0"/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b/>
                <w:bCs w:val="0"/>
                <w:sz w:val="20"/>
              </w:rPr>
              <w:t>■</w:t>
            </w:r>
            <w:bookmarkEnd w:id="11"/>
            <w:r>
              <w:rPr>
                <w:b/>
                <w:bCs w:val="0"/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b/>
                <w:bCs w:val="0"/>
                <w:sz w:val="20"/>
              </w:rPr>
              <w:t>□</w:t>
            </w:r>
            <w:bookmarkEnd w:id="12"/>
            <w:r>
              <w:rPr>
                <w:b/>
                <w:bCs w:val="0"/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3" w:name="审核类型ZB"/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装配式排烟风管产品的销售服务所涉及场所的相关环境管理活动</w:t>
            </w:r>
            <w:bookmarkEnd w:id="14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29.10.07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审核依据"/>
            <w:r>
              <w:rPr>
                <w:rFonts w:hint="eastAsia"/>
                <w:b/>
                <w:sz w:val="20"/>
                <w:lang w:val="de-DE"/>
              </w:rPr>
              <w:t>GB/T 24001-2016/ISO14001:2015</w:t>
            </w:r>
            <w:bookmarkEnd w:id="16"/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2021年04月25日 上午至2021年04月26日 上午 (共1.5天)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李凤仪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2018-N1EMS-2031946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29.10.07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13204010599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ISC-31946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李凤仪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13204010599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2021.4.14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2021.4.14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074"/>
        <w:gridCol w:w="925"/>
        <w:gridCol w:w="6871"/>
        <w:gridCol w:w="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61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074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25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871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651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61" w:type="dxa"/>
          </w:tcPr>
          <w:p>
            <w:pPr>
              <w:spacing w:line="240" w:lineRule="exact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21.4.25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074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7796" w:type="dxa"/>
            <w:gridSpan w:val="2"/>
          </w:tcPr>
          <w:p>
            <w:pPr>
              <w:spacing w:line="280" w:lineRule="exact"/>
              <w:ind w:firstLine="422" w:firstLineChars="200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首次会议</w:t>
            </w:r>
          </w:p>
        </w:tc>
        <w:tc>
          <w:tcPr>
            <w:tcW w:w="651" w:type="dxa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161" w:type="dxa"/>
            <w:vMerge w:val="restart"/>
          </w:tcPr>
          <w:p>
            <w:pPr>
              <w:spacing w:line="240" w:lineRule="exact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21.4.25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12：00</w:t>
            </w:r>
            <w:r>
              <w:rPr>
                <w:rFonts w:hint="eastAsia" w:ascii="宋体" w:hAnsi="宋体" w:cs="Arial"/>
                <w:sz w:val="21"/>
                <w:szCs w:val="21"/>
              </w:rPr>
              <w:t>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074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25" w:type="dxa"/>
            <w:vAlign w:val="center"/>
          </w:tcPr>
          <w:p>
            <w:pPr>
              <w:spacing w:line="280" w:lineRule="exact"/>
              <w:rPr>
                <w:rFonts w:ascii="宋体" w:hAnsi="宋体" w:cs="Arial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 w:val="0"/>
                <w:bCs/>
                <w:sz w:val="21"/>
                <w:szCs w:val="21"/>
              </w:rPr>
              <w:t>管理层、员工代表</w:t>
            </w:r>
          </w:p>
          <w:p>
            <w:pPr>
              <w:spacing w:line="300" w:lineRule="exact"/>
              <w:rPr>
                <w:rFonts w:ascii="宋体" w:hAnsi="宋体"/>
                <w:b w:val="0"/>
                <w:bCs/>
                <w:sz w:val="21"/>
                <w:szCs w:val="21"/>
              </w:rPr>
            </w:pPr>
          </w:p>
        </w:tc>
        <w:tc>
          <w:tcPr>
            <w:tcW w:w="6871" w:type="dxa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EMS:4.1理解组织及其环境、4.2理解相关方的需求和期望、4.3 确定管理体系的范围、4.4环境管理体系及其过程、5.1领导作用和承诺、5.2环境方针、5.3组织的岗位、职责和权限、6.1应对风险和机遇的措施、6.2环境目标及其实现的策划、7.1资源、9.3管理评审、10.1改进、10.3持续改进</w:t>
            </w:r>
          </w:p>
          <w:p>
            <w:pPr>
              <w:pStyle w:val="10"/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651" w:type="dxa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ind w:firstLine="210" w:firstLineChars="100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</w:p>
          <w:p>
            <w:pPr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161" w:type="dxa"/>
            <w:vMerge w:val="continue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074" w:type="dxa"/>
            <w:vAlign w:val="top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:00～1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Arial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 w:val="0"/>
                <w:bCs/>
                <w:sz w:val="21"/>
                <w:szCs w:val="21"/>
                <w:lang w:eastAsia="zh-CN"/>
              </w:rPr>
              <w:t>销售部</w:t>
            </w:r>
          </w:p>
          <w:p>
            <w:pPr>
              <w:spacing w:line="300" w:lineRule="exact"/>
              <w:rPr>
                <w:rFonts w:hint="eastAsia" w:ascii="宋体" w:hAnsi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871" w:type="dxa"/>
            <w:vAlign w:val="center"/>
          </w:tcPr>
          <w:p>
            <w:pPr>
              <w:spacing w:line="28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EMS: 5.3组织的岗位、职责和权限、6.2环境目标、6.1.2环境因素、8.1运行策划和控制、8.2应急准备和响应，</w:t>
            </w:r>
          </w:p>
        </w:tc>
        <w:tc>
          <w:tcPr>
            <w:tcW w:w="651" w:type="dxa"/>
            <w:vAlign w:val="top"/>
          </w:tcPr>
          <w:p>
            <w:pPr>
              <w:spacing w:line="240" w:lineRule="exact"/>
              <w:ind w:firstLine="210" w:firstLineChars="100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161" w:type="dxa"/>
            <w:vMerge w:val="continue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074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Arial"/>
                <w:sz w:val="21"/>
                <w:szCs w:val="21"/>
              </w:rPr>
              <w:t>：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25" w:type="dxa"/>
            <w:vAlign w:val="center"/>
          </w:tcPr>
          <w:p>
            <w:pPr>
              <w:spacing w:line="300" w:lineRule="exact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eastAsia="zh-CN"/>
              </w:rPr>
              <w:t>生产技术部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及生产现场</w:t>
            </w:r>
          </w:p>
        </w:tc>
        <w:tc>
          <w:tcPr>
            <w:tcW w:w="6871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EMS: 5.3组织的岗位、职责和权限、6.2环境目标、8.1运行策划和控制、8.2应急准备和响应</w:t>
            </w:r>
          </w:p>
        </w:tc>
        <w:tc>
          <w:tcPr>
            <w:tcW w:w="651" w:type="dxa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161" w:type="dxa"/>
            <w:vMerge w:val="continue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074" w:type="dxa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Arial"/>
                <w:sz w:val="21"/>
                <w:szCs w:val="21"/>
              </w:rPr>
              <w:t>：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25" w:type="dxa"/>
            <w:vAlign w:val="center"/>
          </w:tcPr>
          <w:p>
            <w:pPr>
              <w:spacing w:line="300" w:lineRule="exact"/>
              <w:rPr>
                <w:rFonts w:hint="default" w:ascii="宋体" w:hAnsi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质管部</w:t>
            </w:r>
          </w:p>
        </w:tc>
        <w:tc>
          <w:tcPr>
            <w:tcW w:w="6871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EMS: 5.3组织的岗位、职责和权限、6.2环境目标、8.1运行策划和控制、8.2应急准备和响应</w:t>
            </w:r>
          </w:p>
        </w:tc>
        <w:tc>
          <w:tcPr>
            <w:tcW w:w="651" w:type="dxa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161" w:type="dxa"/>
            <w:vMerge w:val="restart"/>
          </w:tcPr>
          <w:p>
            <w:pPr>
              <w:spacing w:line="240" w:lineRule="exact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21.4.26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074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8: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320" w:lineRule="exact"/>
              <w:rPr>
                <w:rFonts w:ascii="宋体" w:hAnsi="宋体" w:cs="Arial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 w:val="0"/>
                <w:bCs/>
                <w:sz w:val="21"/>
                <w:szCs w:val="21"/>
                <w:lang w:val="en-US" w:eastAsia="zh-CN"/>
              </w:rPr>
              <w:t>行政部（含财务）</w:t>
            </w:r>
            <w:r>
              <w:rPr>
                <w:rFonts w:hint="eastAsia" w:ascii="宋体" w:hAnsi="宋体" w:cs="Arial"/>
                <w:b w:val="0"/>
                <w:bCs/>
                <w:sz w:val="21"/>
                <w:szCs w:val="21"/>
              </w:rPr>
              <w:t>及办公区</w:t>
            </w:r>
          </w:p>
          <w:p>
            <w:pPr>
              <w:spacing w:line="300" w:lineRule="exact"/>
              <w:rPr>
                <w:rFonts w:ascii="宋体" w:hAnsi="宋体"/>
                <w:b w:val="0"/>
                <w:bCs/>
                <w:sz w:val="21"/>
                <w:szCs w:val="21"/>
              </w:rPr>
            </w:pPr>
          </w:p>
        </w:tc>
        <w:tc>
          <w:tcPr>
            <w:tcW w:w="6871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EMS: 5.3组织的岗位、职责和权限6.1.2环境因素、6.1.3合规义务、6.1.4措施的策划、6.2.1环境目标、6.2.2实现环境目标措施的策划、6.1.4措施的策划、7.2能力、7.3意识、7.4 信息交流、7.5.1形成文件的信息总则、7.5.2形成文件的信息的创建和更新、7.5.3形成文件的信息的控制、8.1运行策划和控制、8.2应急准备和响应、9.1监视、测量、分析和评价（9.1.1总则、9.1.2合规性评价）、9.2 内部审核、10.2不合格和纠正措施，</w:t>
            </w:r>
          </w:p>
        </w:tc>
        <w:tc>
          <w:tcPr>
            <w:tcW w:w="651" w:type="dxa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161" w:type="dxa"/>
            <w:vMerge w:val="continue"/>
          </w:tcPr>
          <w:p>
            <w:pPr>
              <w:spacing w:line="240" w:lineRule="exact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074" w:type="dxa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:30</w:t>
            </w:r>
          </w:p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:30～1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7796" w:type="dxa"/>
            <w:gridSpan w:val="2"/>
          </w:tcPr>
          <w:p>
            <w:pPr>
              <w:spacing w:line="280" w:lineRule="exact"/>
              <w:ind w:firstLine="420" w:firstLineChars="2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补充及跟踪审核：必要部门、必要条款；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审核组与受审核方领导层沟通；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末次会：综合评价EMS管理体系运行总体情况及改进要求，宣告审核发现及审核结论。</w:t>
            </w:r>
          </w:p>
        </w:tc>
        <w:tc>
          <w:tcPr>
            <w:tcW w:w="651" w:type="dxa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 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7F4EE2"/>
    <w:rsid w:val="2EFF0155"/>
    <w:rsid w:val="3208383D"/>
    <w:rsid w:val="3DC771BF"/>
    <w:rsid w:val="56966E1B"/>
    <w:rsid w:val="5D417743"/>
    <w:rsid w:val="6A1F092D"/>
    <w:rsid w:val="73722C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8</TotalTime>
  <ScaleCrop>false</ScaleCrop>
  <LinksUpToDate>false</LinksUpToDate>
  <CharactersWithSpaces>1266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thinkpad</cp:lastModifiedBy>
  <dcterms:modified xsi:type="dcterms:W3CDTF">2021-04-22T03:11:16Z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C69FA2C4D60941DDBCC8650FB6510E8B</vt:lpwstr>
  </property>
</Properties>
</file>