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过程与活动、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受审核部门：质检部     主管领导：李丰涛  远程审核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远程审核：</w:t>
            </w:r>
            <w:r>
              <w:rPr>
                <w:rFonts w:hint="eastAsia" w:ascii="宋体" w:hAnsi="宋体" w:cs="宋体"/>
                <w:szCs w:val="21"/>
              </w:rPr>
              <w:t>审核员：夏楠楠  技术专家：白玉成         审核时间：2021.1.19</w:t>
            </w:r>
          </w:p>
          <w:p>
            <w:pPr>
              <w:spacing w:before="1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补充现场审核：审核员：张磊  技术专家：白玉成  </w:t>
            </w:r>
            <w:r>
              <w:rPr>
                <w:rFonts w:hint="eastAsia"/>
                <w:color w:val="FF0000"/>
              </w:rPr>
              <w:t>审核时间：20</w:t>
            </w:r>
            <w:r>
              <w:rPr>
                <w:color w:val="FF0000"/>
              </w:rPr>
              <w:t>21</w:t>
            </w:r>
            <w:r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  <w:lang w:val="en-US" w:eastAsia="zh-CN"/>
              </w:rPr>
              <w:t>4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  <w:lang w:val="en-US" w:eastAsia="zh-CN"/>
              </w:rPr>
              <w:t>24</w:t>
            </w:r>
            <w:r>
              <w:rPr>
                <w:rFonts w:hint="eastAsia"/>
                <w:color w:val="FF0000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审核条款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质检部：监视和测量资源；产品和服务的放行；运行控制；应急准备和响应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Q5.3/6.2/7.1.5/8.6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EO5.3/6.2/6.1.2/6.1.3/8.1/8.2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组织的岗位职责、权限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QEO：5.3</w:t>
            </w:r>
          </w:p>
        </w:tc>
        <w:tc>
          <w:tcPr>
            <w:tcW w:w="10004" w:type="dxa"/>
            <w:vAlign w:val="center"/>
          </w:tcPr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本部门主要负责监视测量资源控制、不合格和纠正措施的控制、产品放行及相应环境和职业健康安全的运行控制。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与部门负责人沟通，了解本部门的职责权限，上述作用和职责、权限基本得到有效沟通和实施。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FF0000"/>
                <w:lang w:val="en-US" w:eastAsia="zh-CN"/>
              </w:rPr>
              <w:t>现场确认受审核方职业健康安全资料，与远程审核一致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目标、方案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QEO：6.2</w:t>
            </w:r>
          </w:p>
        </w:tc>
        <w:tc>
          <w:tcPr>
            <w:tcW w:w="10004" w:type="dxa"/>
            <w:vAlign w:val="center"/>
          </w:tcPr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部门主要目标：                                               考核情况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1、产品一次交检合格率98% 以上                                 99% 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2、监视和测量设备检定完成100%                                 100%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3、固废分类处置率100%                                         100% 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4、火灾、触电事故发生次数为0                                   0次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与方针一致，符合公司总的质量、环境、职业健康安全目标，最后一次统计时间为2020.10.31，达成目标。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FF0000"/>
                <w:lang w:val="en-US" w:eastAsia="zh-CN"/>
              </w:rPr>
              <w:t>现场确认受审核方职业健康安全资料，与远程审核一致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环境因素、危险源的识别评价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EO：6.1.2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质检部负责人李丰涛述：公司制定《危险源、环境因素识别和评价控制程序》、《基础设施和工作环境控制程序》等，对产品、服务的办公过程所涉及的环境因素、危险源进行了识别和辨识。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■提供了《环境因素影响评价表》，内容包括：过程、活动、环境因素、状态、时态、环境影响、评价分值、类别、级别、控制措施等，评价基本准确，符合标准要求 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■提供了《重要环境因素清单》，其中重要环境因素：办公潜在火灾、固体废物排放及废气噪声等。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■提供办公区域的《办公过程危害因素清单》，内容包括：作业活动、危害因素名称、危害因素描述、可能导致的事故或环境影响、风险评价和级别。评价基本准确，符合标准要求。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■提供《办公过程重大危险源清单》，包括潜在火灾、触电、机械伤害，评价基本准确。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经查部门识别和评价基本充分，符合规定要求。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FF0000"/>
                <w:lang w:val="en-US" w:eastAsia="zh-CN"/>
              </w:rPr>
              <w:t>现场确认受审核方职业健康安全资料，与远程审核一致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合规义务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EO：6.1.3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编制了《法律法规和其它要求获取、识别控制程序》，对法律法规的识别更新和应用进行规定，综合部为主控部门，收集的相关法律法规由综合部归档。</w:t>
            </w:r>
          </w:p>
          <w:p>
            <w:pPr>
              <w:snapToGrid w:val="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了《环境法律法规清单》、《职业健康安全法律法规清单》，识别了企业相关环境和职业健康安全法律法规、标准和其他要求。如《中华人民共和国环境保护法》、《中华人民共和国安全生产法》、《中华人民共和国环境噪声污染防治法》、《中华人民共和国职业病防治法》、《甘肃省环境污染防治条例》、《甘肃省安全生产条例》等。</w:t>
            </w:r>
          </w:p>
          <w:p>
            <w:pPr>
              <w:snapToGrid w:val="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组织识别法律法规及其它要求的适用条款，与环境因素、危险源相对应。质检部获取适用的法规，可以通过借阅方式向综合部获取。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质检部适用的法律、法规及其它要求都在有效期内，符合要求。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FF0000"/>
                <w:lang w:val="en-US" w:eastAsia="zh-CN"/>
              </w:rPr>
              <w:t>现场确认受审核方职业健康安全资料，与远程审核一致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监视和测量资源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Q：7.1.5 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为确保产品监视和测量活动需要，提供并配备了钢卷尺、钢直尺等监视和测量设备，查见《监视和测量设备台账》台账中记录了：钢卷尺、钢直尺等，基本满足生产需要。为确保监视和测量设备的精确度和准确度，公司有按策划的时间间隔对上述监视和测量资源实施校准/检定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■</w:t>
            </w:r>
            <w:r>
              <w:rPr>
                <w:rFonts w:hint="eastAsia" w:ascii="宋体" w:hAnsi="宋体" w:cs="宋体"/>
                <w:szCs w:val="21"/>
              </w:rPr>
              <w:t xml:space="preserve">抽查钢直尺校准证书   ZJCD820070673  规格/型号：(0-1000) mm 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校准日期：2021.1.6检定单位：中检世标（北京）计量检验有限公司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■</w:t>
            </w:r>
            <w:r>
              <w:rPr>
                <w:rFonts w:hint="eastAsia" w:ascii="宋体" w:hAnsi="宋体" w:cs="宋体"/>
                <w:szCs w:val="21"/>
              </w:rPr>
              <w:t xml:space="preserve">抽查钢卷尺证书  ZJCD820070673  规格/型号：5m    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校准日期：2021.1.6检定单位：中检世标（北京）计量检验有限公司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监视和测量设备由使用人负责保管维护，以防止损坏或失效, 目前监视测量设备都在检定有效期内，监视和测量设备运行环境适宜。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产品服务的放行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Q：8.6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公司编制了《监视和测量设备控制程序》，规定并对原材料、过程产品、成品实施检验。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质检部依据进货检验规程、检验规范和国标等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进行检验，确保成品检验合格后交付给客户，确保能满足顾客对产品的质量要求。具体见生产部Q8.6条款。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运行策划和控制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EO：8.1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本部门应执行的运行控制文件包括：《运行控制程序》及其他相关管理制度等。</w:t>
            </w:r>
          </w:p>
          <w:p>
            <w:r>
              <w:rPr>
                <w:rFonts w:hint="eastAsia"/>
              </w:rPr>
              <w:t>查运行控制情况：</w:t>
            </w:r>
          </w:p>
          <w:p>
            <w:r>
              <w:rPr>
                <w:rFonts w:hint="eastAsia"/>
              </w:rPr>
              <w:t>■办公过程中使用设备有电脑、打印机等，现场设备设施基本处于良好状态。</w:t>
            </w:r>
          </w:p>
          <w:p>
            <w:r>
              <w:rPr>
                <w:rFonts w:hint="eastAsia"/>
              </w:rPr>
              <w:t>■办公过程注意节约用电，做到人走灯灭，电脑长时间不用时关机，下班前要关闭电源；办公过程产生的固废按办公室要求放到指定地点，远程查看无混放现象。</w:t>
            </w:r>
          </w:p>
          <w:p>
            <w:r>
              <w:rPr>
                <w:rFonts w:hint="eastAsia"/>
              </w:rPr>
              <w:t>■生活固废分类统一处理：办公区域固体废弃物主要分为两类，即一般生活垃圾和不可回收废弃物及危险废弃物。可回收废物(硒鼓、墨盒)集中收集后交给供应商回收处理。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一般生活垃圾集中收集运至垃圾站。</w:t>
            </w:r>
          </w:p>
          <w:p>
            <w:r>
              <w:rPr>
                <w:rFonts w:hint="eastAsia"/>
              </w:rPr>
              <w:t>■杜绝重大火灾事故：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每月对办公区和生产车间进行一次全面检查，提供《环境管理活动检查表》和《职业健康安全检查表》，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内容包括：</w:t>
            </w:r>
            <w:r>
              <w:rPr>
                <w:rFonts w:hint="eastAsia" w:ascii="宋体" w:hAnsi="宋体" w:cs="宋体"/>
                <w:szCs w:val="21"/>
              </w:rPr>
              <w:t>现场噪声、扬尘、污水、固废排放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水、电、气和原材料消耗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电器设施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要害部位防范措施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人员资格、文件、记录是否保存完整等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■触电情况：现场电源开关管理等基本符合要求；定期对现场插座、电线、接线</w:t>
            </w:r>
            <w:r>
              <w:rPr>
                <w:rFonts w:hint="eastAsia" w:ascii="宋体" w:hAnsi="宋体" w:cs="宋体"/>
              </w:rPr>
              <w:t>板等进行检查，确保符合使用要求。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■废水：质检部产生废水为日常生活污水，直接排入市政污水处理网。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经查环境、安全运行控制基本符合要求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FF0000"/>
                <w:lang w:val="en-US" w:eastAsia="zh-CN"/>
              </w:rPr>
              <w:t>现场确认受审核方职业健康安全资料，与远程审核一致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EO：8.2  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编制了《应急准备和响应程序》，建立了火灾、触电、机械伤害等应急预案，由综合组织演练，提供了应急预案演习记录。</w:t>
            </w:r>
          </w:p>
          <w:p>
            <w:pPr>
              <w:tabs>
                <w:tab w:val="left" w:pos="6597"/>
              </w:tabs>
              <w:spacing w:before="93" w:beforeLines="30" w:after="93" w:afterLines="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■</w:t>
            </w:r>
            <w:r>
              <w:rPr>
                <w:rFonts w:hint="eastAsia" w:ascii="宋体" w:hAnsi="宋体" w:cs="宋体"/>
                <w:szCs w:val="21"/>
              </w:rPr>
              <w:t>查《应急预案》。</w:t>
            </w:r>
          </w:p>
          <w:p>
            <w:pPr>
              <w:tabs>
                <w:tab w:val="left" w:pos="6597"/>
              </w:tabs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提供《火灾、触电和机械伤害应急预案》。</w:t>
            </w:r>
          </w:p>
          <w:p>
            <w:pPr>
              <w:tabs>
                <w:tab w:val="left" w:pos="6597"/>
              </w:tabs>
              <w:spacing w:before="93" w:beforeLines="30" w:after="93" w:afterLines="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■</w:t>
            </w:r>
            <w:r>
              <w:rPr>
                <w:rFonts w:hint="eastAsia" w:ascii="宋体" w:hAnsi="宋体" w:cs="宋体"/>
                <w:szCs w:val="21"/>
              </w:rPr>
              <w:t>查触电应急演练记录，演练时间  2020年12月24日</w:t>
            </w:r>
          </w:p>
          <w:p>
            <w:pPr>
              <w:tabs>
                <w:tab w:val="left" w:pos="6597"/>
              </w:tabs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负责人：樊卿、樊胜</w:t>
            </w:r>
          </w:p>
          <w:p>
            <w:pPr>
              <w:tabs>
                <w:tab w:val="left" w:pos="6597"/>
              </w:tabs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参加人：全体员工</w:t>
            </w:r>
          </w:p>
          <w:p>
            <w:pPr>
              <w:tabs>
                <w:tab w:val="left" w:pos="6597"/>
              </w:tabs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演练的效果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1、本次应急演练组织得当，工人配合积极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tabs>
                <w:tab w:val="left" w:pos="6597"/>
              </w:tabs>
              <w:spacing w:before="93" w:beforeLines="30" w:after="93" w:afterLines="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</w:t>
            </w:r>
            <w:r>
              <w:rPr>
                <w:rFonts w:hint="eastAsia"/>
                <w:szCs w:val="21"/>
              </w:rPr>
              <w:t>通过本次演练使现场工人了解了触电的危害、触电的基本应对措施和故障排除方法，使各个应急小组协同应急得到了提升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tabs>
                <w:tab w:val="left" w:pos="6597"/>
              </w:tabs>
              <w:spacing w:before="93" w:beforeLines="30" w:after="93" w:afterLines="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</w:t>
            </w:r>
            <w:r>
              <w:rPr>
                <w:rFonts w:hint="eastAsia"/>
                <w:szCs w:val="21"/>
              </w:rPr>
              <w:t>本次演练整体体现了现场出现紧急情况的一些应急处理方法，为进一步加强安全用电，杜绝与防止触电事故的发生提供了有力保障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tabs>
                <w:tab w:val="left" w:pos="6597"/>
              </w:tabs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演练达到了目的，有效。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自体系运行以来尚未发生紧急情况。 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FF0000"/>
                <w:lang w:val="en-US" w:eastAsia="zh-CN"/>
              </w:rPr>
              <w:t>现场确认受审核方职业健康安全资料，与远程审核一致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3E4"/>
    <w:rsid w:val="00187A58"/>
    <w:rsid w:val="002515E2"/>
    <w:rsid w:val="002A5A9C"/>
    <w:rsid w:val="00370420"/>
    <w:rsid w:val="003B1EB0"/>
    <w:rsid w:val="003F0CBE"/>
    <w:rsid w:val="005E5015"/>
    <w:rsid w:val="006351C6"/>
    <w:rsid w:val="006642E9"/>
    <w:rsid w:val="006E7AB0"/>
    <w:rsid w:val="00730281"/>
    <w:rsid w:val="008B0A22"/>
    <w:rsid w:val="009D10D6"/>
    <w:rsid w:val="00A07AA2"/>
    <w:rsid w:val="00B040E7"/>
    <w:rsid w:val="00CE417D"/>
    <w:rsid w:val="00D063E4"/>
    <w:rsid w:val="00D6273F"/>
    <w:rsid w:val="00D65AC3"/>
    <w:rsid w:val="00D7203A"/>
    <w:rsid w:val="00F8010E"/>
    <w:rsid w:val="05877BA8"/>
    <w:rsid w:val="05CA1F1A"/>
    <w:rsid w:val="123467AE"/>
    <w:rsid w:val="154E60E0"/>
    <w:rsid w:val="17C82FA3"/>
    <w:rsid w:val="20226F23"/>
    <w:rsid w:val="28145B0B"/>
    <w:rsid w:val="39404EDE"/>
    <w:rsid w:val="3A3A188C"/>
    <w:rsid w:val="4AC17844"/>
    <w:rsid w:val="4FB04420"/>
    <w:rsid w:val="4FC62495"/>
    <w:rsid w:val="531A39DE"/>
    <w:rsid w:val="55283B0B"/>
    <w:rsid w:val="5C4F5EEC"/>
    <w:rsid w:val="666545FD"/>
    <w:rsid w:val="6F4556B9"/>
    <w:rsid w:val="6FC21137"/>
    <w:rsid w:val="70650073"/>
    <w:rsid w:val="748C6875"/>
    <w:rsid w:val="7FA26B46"/>
    <w:rsid w:val="7FB50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400</Words>
  <Characters>2284</Characters>
  <Lines>19</Lines>
  <Paragraphs>5</Paragraphs>
  <TotalTime>29</TotalTime>
  <ScaleCrop>false</ScaleCrop>
  <LinksUpToDate>false</LinksUpToDate>
  <CharactersWithSpaces>2679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2021-04-24T09:53:32Z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9A6B871055D848619806FB835E759228</vt:lpwstr>
  </property>
</Properties>
</file>