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9"/>
        <w:gridCol w:w="920"/>
        <w:gridCol w:w="653"/>
        <w:gridCol w:w="736"/>
        <w:gridCol w:w="965"/>
        <w:gridCol w:w="542"/>
        <w:gridCol w:w="1101"/>
        <w:gridCol w:w="1607"/>
        <w:gridCol w:w="30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测量过程</w:t>
            </w:r>
          </w:p>
          <w:p>
            <w:pPr>
              <w:jc w:val="center"/>
            </w:pPr>
            <w:r>
              <w:t>(参数)名称</w:t>
            </w:r>
          </w:p>
        </w:tc>
        <w:tc>
          <w:tcPr>
            <w:tcW w:w="3274" w:type="dxa"/>
            <w:gridSpan w:val="4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液用防塌降粘降滤失剂水分测量样品称量</w:t>
            </w:r>
            <w:r>
              <w:rPr>
                <w:rFonts w:hint="eastAsia"/>
              </w:rPr>
              <w:t>检测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</w:pPr>
            <w:r>
              <w:t>被查部门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被测参数</w:t>
            </w:r>
          </w:p>
          <w:p>
            <w:pPr>
              <w:jc w:val="center"/>
            </w:pPr>
            <w:r>
              <w:t>要求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r>
              <w:t>参数M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液用防塌降粘降滤失剂水分测量样品称量</w:t>
            </w: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导出计量要求</w:t>
            </w:r>
          </w:p>
        </w:tc>
        <w:tc>
          <w:tcPr>
            <w:tcW w:w="1607" w:type="dxa"/>
            <w:noWrap w:val="0"/>
            <w:vAlign w:val="center"/>
          </w:tcPr>
          <w:p>
            <w:r>
              <w:t>最大允许误差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 w:ascii="宋体" w:hAnsi="宋体" w:eastAsia="宋体"/>
                <w:lang w:val="en-US" w:eastAsia="zh-CN"/>
              </w:rPr>
              <w:t>1.6g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5" w:type="dxa"/>
            <w:gridSpan w:val="2"/>
            <w:vMerge w:val="continue"/>
            <w:noWrap w:val="0"/>
            <w:vAlign w:val="top"/>
          </w:tcPr>
          <w:p/>
        </w:tc>
        <w:tc>
          <w:tcPr>
            <w:tcW w:w="1573" w:type="dxa"/>
            <w:gridSpan w:val="2"/>
            <w:noWrap w:val="0"/>
            <w:vAlign w:val="center"/>
          </w:tcPr>
          <w:p>
            <w:r>
              <w:t>公差T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±5</w:t>
            </w: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1643" w:type="dxa"/>
            <w:gridSpan w:val="2"/>
            <w:vMerge w:val="continue"/>
            <w:noWrap w:val="0"/>
            <w:vAlign w:val="top"/>
          </w:tcPr>
          <w:p/>
        </w:tc>
        <w:tc>
          <w:tcPr>
            <w:tcW w:w="1607" w:type="dxa"/>
            <w:noWrap w:val="0"/>
            <w:vAlign w:val="center"/>
          </w:tcPr>
          <w:p>
            <w:r>
              <w:t>允许不确定度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5" w:type="dxa"/>
            <w:gridSpan w:val="2"/>
            <w:vMerge w:val="continue"/>
            <w:noWrap w:val="0"/>
            <w:vAlign w:val="top"/>
          </w:tcPr>
          <w:p/>
        </w:tc>
        <w:tc>
          <w:tcPr>
            <w:tcW w:w="1573" w:type="dxa"/>
            <w:gridSpan w:val="2"/>
            <w:noWrap w:val="0"/>
            <w:vAlign w:val="center"/>
          </w:tcPr>
          <w:p>
            <w:r>
              <w:t>其他要求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3" w:type="dxa"/>
            <w:gridSpan w:val="2"/>
            <w:vMerge w:val="continue"/>
            <w:noWrap w:val="0"/>
            <w:vAlign w:val="top"/>
          </w:tcPr>
          <w:p/>
        </w:tc>
        <w:tc>
          <w:tcPr>
            <w:tcW w:w="1607" w:type="dxa"/>
            <w:noWrap w:val="0"/>
            <w:vAlign w:val="center"/>
          </w:tcPr>
          <w:p>
            <w:r>
              <w:t>其他要求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40" w:type="dxa"/>
            <w:gridSpan w:val="11"/>
            <w:noWrap w:val="0"/>
            <w:vAlign w:val="top"/>
          </w:tcPr>
          <w:p>
            <w:pPr>
              <w:jc w:val="left"/>
            </w:pPr>
            <w:r>
              <w:rPr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过程要素</w:t>
            </w:r>
          </w:p>
        </w:tc>
        <w:tc>
          <w:tcPr>
            <w:tcW w:w="5908" w:type="dxa"/>
            <w:gridSpan w:val="7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计量特性</w:t>
            </w:r>
          </w:p>
        </w:tc>
        <w:tc>
          <w:tcPr>
            <w:tcW w:w="1397" w:type="dxa"/>
            <w:noWrap w:val="0"/>
            <w:vAlign w:val="top"/>
          </w:tcPr>
          <w:p>
            <w:r>
              <w:t>是否满足</w:t>
            </w:r>
          </w:p>
          <w:p>
            <w: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测量设备名称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测量范围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t>测量不确定度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t>测量误差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t>其他</w:t>
            </w:r>
            <w:r>
              <w:rPr>
                <w:szCs w:val="21"/>
              </w:rPr>
              <w:t>特性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电子天平</w:t>
            </w: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00）g</w:t>
            </w: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3级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0.1g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/>
        </w:tc>
        <w:tc>
          <w:tcPr>
            <w:tcW w:w="138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3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测量过程控制规范编号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液用防塌降粘降滤失剂水分测量样品称量</w:t>
            </w:r>
            <w:r>
              <w:rPr>
                <w:rFonts w:hint="eastAsia" w:ascii="宋体" w:hAnsi="宋体"/>
                <w:szCs w:val="21"/>
              </w:rPr>
              <w:t>测量过程控制规范》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测量方法编号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ind w:left="1"/>
              <w:jc w:val="center"/>
              <w:rPr>
                <w:rFonts w:hint="eastAsia" w:ascii="黑体" w:hAnsi="宋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ind w:left="1"/>
              <w:jc w:val="center"/>
              <w:rPr>
                <w:rFonts w:hint="default" w:ascii="黑体" w:hAnsi="宋体" w:eastAsia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  <w:lang w:val="en-US" w:eastAsia="zh-CN"/>
              </w:rPr>
              <w:t>FLNJ</w:t>
            </w: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</w:rPr>
              <w:t>/QR301-20</w:t>
            </w:r>
            <w:r>
              <w:rPr>
                <w:rFonts w:hint="eastAsia" w:ascii="黑体" w:hAnsi="宋体" w:eastAsia="黑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jc w:val="center"/>
            </w:pP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环境条件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操作人员姓名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孙福秋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测量不确定度评定方法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有效性确认方法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液用防塌降粘降滤失剂水分测量样品称量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测量过程监视方法、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监视记录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液用防塌降粘降滤失剂水分测量样品称量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控制图绘制(如果有)</w:t>
            </w:r>
          </w:p>
        </w:tc>
        <w:tc>
          <w:tcPr>
            <w:tcW w:w="5908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综合评价</w:t>
            </w:r>
          </w:p>
        </w:tc>
        <w:tc>
          <w:tcPr>
            <w:tcW w:w="8534" w:type="dxa"/>
            <w:gridSpan w:val="10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审核记录：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测量过程控制规范编制满足要求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szCs w:val="21"/>
              </w:rPr>
              <w:t>测量过程不确定度评定方法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szCs w:val="21"/>
              </w:rPr>
              <w:t>正确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t>测量过程有效性确认方法</w:t>
            </w:r>
            <w:r>
              <w:rPr>
                <w:rFonts w:hint="eastAsia"/>
                <w:lang w:val="en-US" w:eastAsia="zh-CN"/>
              </w:rPr>
              <w:t>.</w:t>
            </w:r>
            <w:r>
              <w:t>正确，</w:t>
            </w:r>
            <w:r>
              <w:rPr>
                <w:rFonts w:hint="eastAsia"/>
                <w:lang w:val="en-US" w:eastAsia="zh-CN"/>
              </w:rPr>
              <w:t>.</w:t>
            </w:r>
            <w:r>
              <w:t>满足要求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t>5.</w:t>
            </w:r>
            <w:r>
              <w:rPr>
                <w:szCs w:val="21"/>
              </w:rPr>
              <w:t>测量过程监视在控制限内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szCs w:val="21"/>
              </w:rPr>
              <w:t>测量过程控制图绘制方法</w:t>
            </w:r>
            <w:r>
              <w:t>(如果有)</w:t>
            </w:r>
            <w:r>
              <w:rPr>
                <w:szCs w:val="21"/>
              </w:rPr>
              <w:t>正确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/>
          <w:p>
            <w:r>
              <w:rPr>
                <w:szCs w:val="21"/>
              </w:rPr>
              <w:t xml:space="preserve">审核结论：   </w:t>
            </w:r>
            <w:r>
              <w:rPr>
                <w:szCs w:val="21"/>
              </w:rPr>
              <w:sym w:font="Wingdings 2" w:char="0052"/>
            </w:r>
            <w:r>
              <w:rPr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hint="eastAsia"/>
        </w:rPr>
        <w:drawing>
          <wp:inline distT="0" distB="0" distL="114300" distR="114300">
            <wp:extent cx="494030" cy="233045"/>
            <wp:effectExtent l="0" t="0" r="1270" b="825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9930" cy="299085"/>
            <wp:effectExtent l="0" t="0" r="1270" b="5715"/>
            <wp:docPr id="55" name="图片 55" descr="abe36e402a8fd2183078872afc87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abe36e402a8fd2183078872afc87fd7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4254" t="48301" r="59503" b="4548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F0E90"/>
    <w:rsid w:val="70FE2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2021-05-11T07:47:49Z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6E82B41135AF4435A83519DB51F37B85</vt:lpwstr>
  </property>
</Properties>
</file>