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天津同阳科技发展有限公司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桑瑞娟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检查时质量管理部发现使用的型号为J7500编号为210351564398的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级电子天平使用的是校准证书未作确认。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7.1.1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条款的要求。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2551430</wp:posOffset>
                  </wp:positionH>
                  <wp:positionV relativeFrom="paragraph">
                    <wp:posOffset>274955</wp:posOffset>
                  </wp:positionV>
                  <wp:extent cx="733425" cy="367030"/>
                  <wp:effectExtent l="0" t="0" r="3175" b="1270"/>
                  <wp:wrapNone/>
                  <wp:docPr id="7" name="图片 7" descr="e12a04de117d13b4ebf85126fd66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12a04de117d13b4ebf85126fd66b1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243205</wp:posOffset>
                  </wp:positionV>
                  <wp:extent cx="896620" cy="316865"/>
                  <wp:effectExtent l="0" t="0" r="5080" b="635"/>
                  <wp:wrapNone/>
                  <wp:docPr id="4" name="图片 4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287655</wp:posOffset>
                  </wp:positionV>
                  <wp:extent cx="924560" cy="365125"/>
                  <wp:effectExtent l="0" t="0" r="2540" b="3175"/>
                  <wp:wrapNone/>
                  <wp:docPr id="5" name="图片 5" descr="32f8e09d7c3b2bf49a0d14c037ad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f8e09d7c3b2bf49a0d14c037ad4d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2021、05、12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立即对该证书进行确认，并判断是否满足测量要求。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283210</wp:posOffset>
                  </wp:positionV>
                  <wp:extent cx="924560" cy="365125"/>
                  <wp:effectExtent l="0" t="0" r="2540" b="3175"/>
                  <wp:wrapNone/>
                  <wp:docPr id="6" name="图片 6" descr="32f8e09d7c3b2bf49a0d14c037ad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2f8e09d7c3b2bf49a0d14c037ad4d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</w:p>
          <w:p>
            <w:pPr>
              <w:widowControl/>
              <w:tabs>
                <w:tab w:val="left" w:pos="3476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23495</wp:posOffset>
                  </wp:positionV>
                  <wp:extent cx="896620" cy="316865"/>
                  <wp:effectExtent l="0" t="0" r="508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2021、05、12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250825</wp:posOffset>
                  </wp:positionV>
                  <wp:extent cx="896620" cy="316865"/>
                  <wp:effectExtent l="0" t="0" r="5080" b="635"/>
                  <wp:wrapNone/>
                  <wp:docPr id="3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A4034"/>
    <w:rsid w:val="132F21EC"/>
    <w:rsid w:val="1E9C746E"/>
    <w:rsid w:val="69E05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2021-05-12T06:40:19Z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9518332AEE4E44C2A5496A678AD36625</vt:lpwstr>
  </property>
</Properties>
</file>