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富戎包装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产品状态标识较为随意，需进行规范的标识管理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AD0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4-16T01:5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44AB889BAE4569B2B172749C759082</vt:lpwstr>
  </property>
</Properties>
</file>