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hint="eastAsia"/>
          <w:highlight w:val="none"/>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53"/>
        <w:gridCol w:w="10815"/>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67"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653"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15" w:type="dxa"/>
            <w:vAlign w:val="center"/>
          </w:tcPr>
          <w:p>
            <w:pPr>
              <w:rPr>
                <w:sz w:val="24"/>
                <w:szCs w:val="24"/>
              </w:rPr>
            </w:pPr>
            <w:r>
              <w:rPr>
                <w:rFonts w:hint="eastAsia"/>
                <w:sz w:val="24"/>
                <w:szCs w:val="24"/>
              </w:rPr>
              <w:t>受审核部门：管理层          主管领导：涂万其         陪同人员：</w:t>
            </w:r>
            <w:bookmarkStart w:id="0" w:name="联系人"/>
            <w:r>
              <w:rPr>
                <w:sz w:val="22"/>
                <w:szCs w:val="21"/>
              </w:rPr>
              <w:t>朱贇</w:t>
            </w:r>
            <w:bookmarkEnd w:id="0"/>
          </w:p>
        </w:tc>
        <w:tc>
          <w:tcPr>
            <w:tcW w:w="77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67" w:type="dxa"/>
            <w:vMerge w:val="continue"/>
            <w:vAlign w:val="center"/>
          </w:tcPr>
          <w:p/>
        </w:tc>
        <w:tc>
          <w:tcPr>
            <w:tcW w:w="653" w:type="dxa"/>
            <w:vMerge w:val="continue"/>
            <w:vAlign w:val="center"/>
          </w:tcPr>
          <w:p/>
        </w:tc>
        <w:tc>
          <w:tcPr>
            <w:tcW w:w="10815" w:type="dxa"/>
            <w:vAlign w:val="center"/>
          </w:tcPr>
          <w:p>
            <w:pPr>
              <w:rPr>
                <w:sz w:val="24"/>
                <w:szCs w:val="24"/>
              </w:rPr>
            </w:pPr>
            <w:r>
              <w:rPr>
                <w:rFonts w:hint="eastAsia"/>
                <w:sz w:val="24"/>
                <w:szCs w:val="24"/>
              </w:rPr>
              <w:t>审核员：</w:t>
            </w:r>
            <w:r>
              <w:rPr>
                <w:rFonts w:hint="eastAsia"/>
                <w:sz w:val="24"/>
                <w:szCs w:val="24"/>
                <w:lang w:eastAsia="zh-CN"/>
              </w:rPr>
              <w:t>李林、罗田、谢梦洋</w:t>
            </w:r>
            <w:r>
              <w:rPr>
                <w:rFonts w:hint="eastAsia"/>
                <w:sz w:val="24"/>
                <w:szCs w:val="24"/>
              </w:rPr>
              <w:t xml:space="preserve">            审核时间：2021.4.15</w:t>
            </w:r>
          </w:p>
        </w:tc>
        <w:tc>
          <w:tcPr>
            <w:tcW w:w="77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vMerge w:val="continue"/>
            <w:vAlign w:val="center"/>
          </w:tcPr>
          <w:p/>
        </w:tc>
        <w:tc>
          <w:tcPr>
            <w:tcW w:w="653" w:type="dxa"/>
            <w:vMerge w:val="continue"/>
            <w:vAlign w:val="center"/>
          </w:tcPr>
          <w:p/>
        </w:tc>
        <w:tc>
          <w:tcPr>
            <w:tcW w:w="10815" w:type="dxa"/>
            <w:vAlign w:val="center"/>
          </w:tcPr>
          <w:p>
            <w:pPr>
              <w:rPr>
                <w:sz w:val="24"/>
                <w:szCs w:val="24"/>
              </w:rPr>
            </w:pPr>
            <w:r>
              <w:rPr>
                <w:rFonts w:hint="eastAsia"/>
                <w:sz w:val="24"/>
                <w:szCs w:val="24"/>
              </w:rPr>
              <w:t>审核条款：</w:t>
            </w:r>
          </w:p>
        </w:tc>
        <w:tc>
          <w:tcPr>
            <w:tcW w:w="77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tcPr>
          <w:p>
            <w:pPr>
              <w:rPr>
                <w:rFonts w:ascii="宋体" w:hAnsi="宋体" w:cs="宋体"/>
                <w:color w:val="000000"/>
                <w:szCs w:val="24"/>
              </w:rPr>
            </w:pPr>
            <w:r>
              <w:rPr>
                <w:rFonts w:hint="eastAsia" w:ascii="宋体" w:hAnsi="宋体" w:cs="宋体"/>
                <w:color w:val="000000"/>
                <w:szCs w:val="24"/>
              </w:rPr>
              <w:t>理解组织及其环境</w:t>
            </w:r>
          </w:p>
          <w:p>
            <w:pPr>
              <w:spacing w:line="360" w:lineRule="auto"/>
              <w:rPr>
                <w:rFonts w:ascii="宋体" w:hAnsi="宋体" w:cs="宋体"/>
                <w:color w:val="000000"/>
                <w:spacing w:val="-4"/>
                <w:szCs w:val="24"/>
              </w:rPr>
            </w:pPr>
            <w:r>
              <w:rPr>
                <w:rFonts w:hint="eastAsia" w:ascii="宋体" w:hAnsi="宋体" w:cs="宋体"/>
                <w:color w:val="000000"/>
                <w:spacing w:val="-4"/>
                <w:szCs w:val="24"/>
              </w:rPr>
              <w:t>#有影响的内、外部因素主要有哪些？</w:t>
            </w:r>
          </w:p>
          <w:p>
            <w:r>
              <w:rPr>
                <w:rFonts w:hint="eastAsia" w:ascii="宋体" w:hAnsi="宋体" w:cs="宋体"/>
                <w:color w:val="000000"/>
                <w:spacing w:val="-4"/>
                <w:szCs w:val="24"/>
              </w:rPr>
              <w:t>.对这些内、外部因素的相关信息进行监视和评审的情况如何？</w:t>
            </w:r>
          </w:p>
        </w:tc>
        <w:tc>
          <w:tcPr>
            <w:tcW w:w="653" w:type="dxa"/>
            <w:vAlign w:val="center"/>
          </w:tcPr>
          <w:p>
            <w:pPr>
              <w:jc w:val="center"/>
            </w:pPr>
            <w:r>
              <w:rPr>
                <w:rFonts w:hint="eastAsia"/>
                <w:b/>
              </w:rPr>
              <w:t>4.1</w:t>
            </w:r>
          </w:p>
        </w:tc>
        <w:tc>
          <w:tcPr>
            <w:tcW w:w="10815" w:type="dxa"/>
          </w:tcPr>
          <w:p>
            <w:pPr>
              <w:spacing w:line="360" w:lineRule="auto"/>
              <w:ind w:firstLine="424" w:firstLineChars="202"/>
              <w:jc w:val="left"/>
              <w:rPr>
                <w:rFonts w:ascii="宋体" w:hAnsi="宋体" w:cs="宋体"/>
                <w:color w:val="000000"/>
                <w:szCs w:val="24"/>
              </w:rPr>
            </w:pPr>
            <w:r>
              <w:rPr>
                <w:rFonts w:hint="eastAsia" w:ascii="宋体" w:hAnsi="宋体" w:cs="宋体"/>
                <w:color w:val="000000"/>
                <w:szCs w:val="24"/>
              </w:rPr>
              <w:t>现场询问总经理，公司确定了与本公司质量目标和战略方向相关并影响实现质量管理体系预期结果的各种内部因素（如公司的价值观、文化、知识、绩效等相关因素）和外部因素（国家、地区和当地的各种法律法规、技术、竞争、文化和社会因素等）。这些因素包括了需要考虑的正面和负面因素或条件。</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经营范围：</w:t>
            </w:r>
            <w:r>
              <w:rPr>
                <w:rFonts w:hint="eastAsia" w:ascii="宋体" w:hAnsi="宋体"/>
                <w:szCs w:val="21"/>
              </w:rPr>
              <w:t>纸箱的加工</w:t>
            </w:r>
            <w:r>
              <w:rPr>
                <w:rFonts w:hint="eastAsia" w:ascii="宋体" w:hAnsi="宋体" w:cs="宋体"/>
                <w:color w:val="000000"/>
                <w:szCs w:val="24"/>
              </w:rPr>
              <w:t>。总经理确定与本公司目标和战略方向相关并影响实现体系预期结果的各种内部因素（公司的价值观、文化、知识、绩效等相关因素）和外部因素（国家和当地的各种法律法规、技术、竞争等）。这些因素包括了正面和负面因素或条件。</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公司通过行业交流会、座谈会、每周工作例会、QQ、微信等进行内外部沟通，并定期进行评审，形成会议记录。</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目前情况：公司为富顺县总商会赵化商会副会长企业、自贡市印刷行业协会副理事长单位、安全生产标准化三级企业，公司内部基础设备设施齐全、人员配置充足、工艺技术成熟；不利情况：部分员工工作能力不够；整改决策：加强员工培训，必要时淘汰不能胜任职位的员工；</w:t>
            </w:r>
          </w:p>
          <w:p>
            <w:pPr>
              <w:pStyle w:val="2"/>
              <w:ind w:firstLine="423" w:firstLineChars="184"/>
              <w:rPr>
                <w:rFonts w:hint="eastAsia"/>
              </w:rPr>
            </w:pPr>
            <w:r>
              <w:rPr>
                <w:rFonts w:hint="eastAsia"/>
              </w:rPr>
              <w:t>提供有相关牌匾、证书。</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467" w:type="dxa"/>
          </w:tcPr>
          <w:p>
            <w:pPr>
              <w:rPr>
                <w:rFonts w:ascii="宋体" w:hAnsi="宋体" w:cs="宋体"/>
                <w:color w:val="000000"/>
                <w:szCs w:val="24"/>
              </w:rPr>
            </w:pPr>
            <w:r>
              <w:rPr>
                <w:rFonts w:hint="eastAsia" w:ascii="宋体" w:hAnsi="宋体" w:cs="宋体"/>
                <w:color w:val="000000"/>
                <w:szCs w:val="24"/>
              </w:rPr>
              <w:t>理解相关方的需求和期望</w:t>
            </w:r>
          </w:p>
          <w:p>
            <w:pPr>
              <w:spacing w:line="360" w:lineRule="auto"/>
              <w:rPr>
                <w:rFonts w:ascii="宋体" w:hAnsi="宋体" w:cs="宋体"/>
                <w:color w:val="000000"/>
                <w:spacing w:val="-4"/>
                <w:szCs w:val="24"/>
              </w:rPr>
            </w:pPr>
            <w:r>
              <w:rPr>
                <w:rFonts w:hint="eastAsia" w:ascii="宋体" w:hAnsi="宋体" w:cs="宋体"/>
                <w:color w:val="000000"/>
                <w:spacing w:val="-4"/>
                <w:szCs w:val="24"/>
              </w:rPr>
              <w:t>#与组织质量管理体系有关的相关方有哪些？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.相关方有哪些要求？</w:t>
            </w:r>
          </w:p>
          <w:p>
            <w:pPr>
              <w:spacing w:line="360" w:lineRule="auto"/>
              <w:rPr>
                <w:rFonts w:ascii="宋体" w:hAnsi="宋体" w:cs="宋体"/>
                <w:color w:val="000000"/>
                <w:spacing w:val="-4"/>
                <w:szCs w:val="24"/>
              </w:rPr>
            </w:pPr>
            <w:r>
              <w:rPr>
                <w:rFonts w:hint="eastAsia" w:ascii="宋体" w:hAnsi="宋体" w:cs="宋体"/>
                <w:color w:val="000000"/>
                <w:spacing w:val="-4"/>
                <w:szCs w:val="24"/>
              </w:rPr>
              <w:t>.对相关方及其要求的监视和评审如何？</w:t>
            </w:r>
          </w:p>
        </w:tc>
        <w:tc>
          <w:tcPr>
            <w:tcW w:w="653" w:type="dxa"/>
            <w:vAlign w:val="center"/>
          </w:tcPr>
          <w:p>
            <w:pPr>
              <w:rPr>
                <w:b/>
                <w:szCs w:val="21"/>
              </w:rPr>
            </w:pPr>
            <w:r>
              <w:rPr>
                <w:rFonts w:hint="eastAsia"/>
                <w:b/>
              </w:rPr>
              <w:t>4.2</w:t>
            </w:r>
          </w:p>
        </w:tc>
        <w:tc>
          <w:tcPr>
            <w:tcW w:w="10815"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理解员工诉求的形式为谈心、茶话会等；理解银行等相关方的形式主要为电话沟通、上门拜访等；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员工关注的主要问题有工资、待遇、晋升机制、福利等，供应商关注的主要问题是回款时间等。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查见《相关方及其期望识别清单》</w:t>
            </w:r>
          </w:p>
          <w:p>
            <w:pPr>
              <w:spacing w:line="360" w:lineRule="auto"/>
              <w:ind w:firstLine="420" w:firstLineChars="200"/>
              <w:rPr>
                <w:rFonts w:ascii="宋体" w:hAnsi="宋体" w:cs="宋体"/>
                <w:szCs w:val="24"/>
              </w:rPr>
            </w:pPr>
            <w:r>
              <w:rPr>
                <w:rFonts w:hint="eastAsia" w:ascii="宋体" w:hAnsi="宋体" w:cs="宋体"/>
                <w:color w:val="000000"/>
                <w:szCs w:val="24"/>
              </w:rPr>
              <w:t>相关方：员工、股东、体系认证机构、供方</w:t>
            </w:r>
            <w:r>
              <w:rPr>
                <w:rFonts w:hint="eastAsia" w:ascii="宋体" w:hAnsi="宋体" w:cs="宋体"/>
                <w:szCs w:val="24"/>
              </w:rPr>
              <w:t>、供方和合作伙伴、政府、行业协会等</w:t>
            </w:r>
          </w:p>
          <w:p>
            <w:pPr>
              <w:spacing w:line="360" w:lineRule="auto"/>
              <w:ind w:firstLine="420" w:firstLineChars="200"/>
              <w:rPr>
                <w:rFonts w:ascii="宋体" w:hAnsi="宋体" w:cs="宋体"/>
                <w:szCs w:val="24"/>
              </w:rPr>
            </w:pPr>
            <w:r>
              <w:rPr>
                <w:rFonts w:hint="eastAsia" w:ascii="宋体" w:hAnsi="宋体" w:cs="宋体"/>
                <w:szCs w:val="24"/>
              </w:rPr>
              <w:t>需求和期望：产品质量符合顾客要求、及时交货、价格合理、服务及时、通过ISO9001:2015。</w:t>
            </w:r>
          </w:p>
          <w:p>
            <w:pPr>
              <w:spacing w:line="360" w:lineRule="auto"/>
              <w:ind w:firstLine="422" w:firstLineChars="201"/>
              <w:jc w:val="left"/>
              <w:rPr>
                <w:rFonts w:ascii="宋体" w:hAnsi="宋体" w:cs="宋体"/>
                <w:szCs w:val="21"/>
              </w:rPr>
            </w:pPr>
            <w:r>
              <w:rPr>
                <w:rFonts w:hint="eastAsia" w:ascii="宋体" w:hAnsi="宋体" w:cs="宋体"/>
                <w:szCs w:val="24"/>
              </w:rPr>
              <w:t>监测指标：产品交付合格率、产品交付履约、顾客满意度等。</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vAlign w:val="center"/>
          </w:tcPr>
          <w:p>
            <w:pPr>
              <w:rPr>
                <w:rFonts w:ascii="宋体" w:hAnsi="宋体" w:cs="宋体"/>
                <w:color w:val="000000"/>
                <w:szCs w:val="24"/>
              </w:rPr>
            </w:pPr>
            <w:r>
              <w:rPr>
                <w:rFonts w:hint="eastAsia" w:ascii="宋体" w:hAnsi="宋体" w:cs="宋体"/>
                <w:color w:val="000000"/>
                <w:szCs w:val="24"/>
              </w:rPr>
              <w:t>确定QMS范围</w:t>
            </w:r>
          </w:p>
          <w:p>
            <w:pPr>
              <w:spacing w:line="360" w:lineRule="auto"/>
              <w:rPr>
                <w:b/>
                <w:szCs w:val="21"/>
              </w:rPr>
            </w:pPr>
            <w:r>
              <w:rPr>
                <w:rFonts w:hint="eastAsia" w:ascii="宋体" w:hAnsi="宋体" w:cs="宋体"/>
                <w:color w:val="000000"/>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653" w:type="dxa"/>
            <w:vAlign w:val="center"/>
          </w:tcPr>
          <w:p>
            <w:pPr>
              <w:rPr>
                <w:b/>
                <w:szCs w:val="21"/>
              </w:rPr>
            </w:pPr>
            <w:r>
              <w:rPr>
                <w:rFonts w:hint="eastAsia"/>
                <w:b/>
              </w:rPr>
              <w:t>4.3</w:t>
            </w:r>
          </w:p>
        </w:tc>
        <w:tc>
          <w:tcPr>
            <w:tcW w:w="10815" w:type="dxa"/>
          </w:tcPr>
          <w:p>
            <w:pPr>
              <w:spacing w:line="360" w:lineRule="auto"/>
              <w:ind w:firstLine="420" w:firstLineChars="200"/>
              <w:rPr>
                <w:rFonts w:ascii="宋体" w:hAnsi="宋体" w:cs="宋体"/>
                <w:color w:val="000000"/>
                <w:szCs w:val="21"/>
              </w:rPr>
            </w:pPr>
            <w:r>
              <w:rPr>
                <w:rFonts w:hint="eastAsia" w:ascii="宋体" w:hAnsi="宋体" w:cs="宋体"/>
                <w:color w:val="000000"/>
                <w:szCs w:val="21"/>
              </w:rPr>
              <w:t>公司确定的质量管理体系的范围为:</w:t>
            </w:r>
          </w:p>
          <w:p>
            <w:pPr>
              <w:spacing w:line="360" w:lineRule="auto"/>
              <w:ind w:firstLine="420" w:firstLineChars="200"/>
              <w:rPr>
                <w:rFonts w:ascii="宋体" w:hAnsi="宋体"/>
                <w:szCs w:val="21"/>
              </w:rPr>
            </w:pPr>
            <w:r>
              <w:rPr>
                <w:rFonts w:hint="eastAsia" w:ascii="宋体" w:hAnsi="宋体"/>
                <w:szCs w:val="21"/>
              </w:rPr>
              <w:t>纸箱的加工</w:t>
            </w:r>
          </w:p>
          <w:p>
            <w:pPr>
              <w:spacing w:line="360" w:lineRule="auto"/>
              <w:ind w:firstLine="420" w:firstLineChars="200"/>
              <w:rPr>
                <w:rFonts w:ascii="宋体" w:hAnsi="宋体" w:cs="宋体"/>
                <w:szCs w:val="21"/>
              </w:rPr>
            </w:pPr>
            <w:r>
              <w:rPr>
                <w:rFonts w:hint="eastAsia" w:ascii="宋体" w:hAnsi="宋体" w:cs="宋体"/>
                <w:szCs w:val="21"/>
              </w:rPr>
              <w:t>经识别，组织依据ISO9001：2015版标准的要求建立、实施、维护质量管理体系，符合标准要求。</w:t>
            </w:r>
          </w:p>
          <w:p>
            <w:pPr>
              <w:spacing w:line="360" w:lineRule="auto"/>
              <w:ind w:firstLine="420" w:firstLineChars="200"/>
              <w:rPr>
                <w:rFonts w:ascii="宋体" w:hAnsi="宋体" w:cs="宋体"/>
                <w:szCs w:val="21"/>
              </w:rPr>
            </w:pPr>
            <w:r>
              <w:rPr>
                <w:rFonts w:hint="eastAsia" w:ascii="宋体" w:hAnsi="宋体" w:cs="宋体"/>
                <w:szCs w:val="21"/>
              </w:rPr>
              <w:t>---不适用条款：8.3条款，公司纸箱的加工依据国家成熟工艺，按国家规定的生产技术要求生产，因此标准8.3条款“产品和服务的设计开发”要求不适用。公司确保不适用的质量管理体系的产品和服务的设计和开发要求，不影响组织确保产品和服务合格以及增强顾客满意的能力和责任</w:t>
            </w:r>
            <w:r>
              <w:rPr>
                <w:rFonts w:hint="eastAsia" w:ascii="宋体" w:hAnsi="宋体"/>
                <w:szCs w:val="21"/>
              </w:rPr>
              <w:t>。</w:t>
            </w:r>
          </w:p>
          <w:p>
            <w:pPr>
              <w:spacing w:line="360" w:lineRule="auto"/>
              <w:ind w:firstLine="420" w:firstLineChars="200"/>
            </w:pPr>
            <w:r>
              <w:rPr>
                <w:rFonts w:hint="eastAsia" w:ascii="宋体" w:hAnsi="宋体" w:cs="宋体"/>
                <w:szCs w:val="21"/>
              </w:rPr>
              <w:t>注册地址：</w:t>
            </w:r>
            <w:bookmarkStart w:id="1" w:name="注册地址"/>
            <w:r>
              <w:t>富顺县代寺镇双河路336号等2处</w:t>
            </w:r>
            <w:bookmarkEnd w:id="1"/>
          </w:p>
          <w:p>
            <w:pPr>
              <w:spacing w:line="400" w:lineRule="exact"/>
              <w:ind w:firstLine="424" w:firstLineChars="202"/>
              <w:jc w:val="left"/>
              <w:rPr>
                <w:rFonts w:ascii="宋体" w:hAnsi="宋体" w:cs="宋体"/>
                <w:szCs w:val="21"/>
              </w:rPr>
            </w:pPr>
            <w:r>
              <w:rPr>
                <w:rFonts w:hint="eastAsia" w:ascii="宋体" w:hAnsi="宋体" w:cs="宋体"/>
                <w:szCs w:val="21"/>
              </w:rPr>
              <w:t>生产/经营地址：</w:t>
            </w:r>
            <w:r>
              <w:rPr>
                <w:rFonts w:hint="eastAsia"/>
              </w:rPr>
              <w:t>富顺县代寺镇双河种336号</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467" w:type="dxa"/>
            <w:vAlign w:val="center"/>
          </w:tcPr>
          <w:p>
            <w:pPr>
              <w:spacing w:line="400" w:lineRule="exact"/>
              <w:rPr>
                <w:rFonts w:ascii="宋体" w:hAnsi="宋体" w:cs="宋体"/>
                <w:color w:val="000000"/>
                <w:szCs w:val="24"/>
              </w:rPr>
            </w:pPr>
            <w:r>
              <w:rPr>
                <w:rFonts w:hint="eastAsia" w:ascii="宋体" w:hAnsi="宋体" w:cs="宋体"/>
                <w:color w:val="000000"/>
                <w:szCs w:val="24"/>
              </w:rPr>
              <w:t>QMS及其过程</w:t>
            </w:r>
          </w:p>
          <w:p>
            <w:pPr>
              <w:spacing w:line="400" w:lineRule="exact"/>
              <w:rPr>
                <w:b/>
                <w:szCs w:val="21"/>
              </w:rPr>
            </w:pPr>
            <w:r>
              <w:rPr>
                <w:rFonts w:hint="eastAsia" w:ascii="宋体" w:hAnsi="宋体" w:cs="宋体"/>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653" w:type="dxa"/>
            <w:vAlign w:val="center"/>
          </w:tcPr>
          <w:p>
            <w:pPr>
              <w:rPr>
                <w:b/>
                <w:szCs w:val="21"/>
              </w:rPr>
            </w:pPr>
            <w:r>
              <w:rPr>
                <w:rFonts w:hint="eastAsia"/>
                <w:b/>
              </w:rPr>
              <w:t>4.4</w:t>
            </w:r>
          </w:p>
        </w:tc>
        <w:tc>
          <w:tcPr>
            <w:tcW w:w="10815" w:type="dxa"/>
          </w:tcPr>
          <w:p>
            <w:pPr>
              <w:spacing w:line="360" w:lineRule="auto"/>
              <w:ind w:firstLine="420" w:firstLineChars="200"/>
            </w:pPr>
            <w:r>
              <w:rPr>
                <w:rFonts w:hint="eastAsia"/>
              </w:rPr>
              <w:t>公司按照ISO9001:2015标准的要求，建立、实施、保持和持续改进质量管理体系，策划管理手册、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pPr>
            <w:r>
              <w:rPr>
                <w:rFonts w:hint="eastAsia"/>
              </w:rPr>
              <w:t>组织制定有管理评审控制程序，定期进行体系评审，必要时变更过程，以确保过程持续产生公司期望的结果。</w:t>
            </w:r>
          </w:p>
          <w:p>
            <w:pPr>
              <w:spacing w:line="360" w:lineRule="auto"/>
              <w:ind w:firstLine="420" w:firstLineChars="200"/>
            </w:pPr>
            <w:r>
              <w:rPr>
                <w:rFonts w:hint="eastAsia"/>
              </w:rPr>
              <w:t>经现场确认特殊过程为：无</w:t>
            </w:r>
            <w:r>
              <w:t xml:space="preserve"> </w:t>
            </w:r>
          </w:p>
          <w:p>
            <w:pPr>
              <w:spacing w:line="360" w:lineRule="auto"/>
              <w:ind w:firstLine="420" w:firstLineChars="200"/>
            </w:pPr>
            <w:r>
              <w:rPr>
                <w:rFonts w:hint="eastAsia"/>
              </w:rPr>
              <w:t xml:space="preserve">   关键过程：成型、印刷过程</w:t>
            </w:r>
          </w:p>
          <w:p>
            <w:pPr>
              <w:pStyle w:val="2"/>
              <w:ind w:firstLine="690" w:firstLineChars="300"/>
            </w:pPr>
            <w:r>
              <w:rPr>
                <w:rFonts w:hint="eastAsia" w:ascii="宋体" w:hAnsi="宋体" w:cs="宋体"/>
                <w:szCs w:val="24"/>
              </w:rPr>
              <w:t>外包过程：印刷彩面</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tcPr>
          <w:p>
            <w:pPr>
              <w:spacing w:line="360" w:lineRule="auto"/>
              <w:rPr>
                <w:rFonts w:ascii="宋体" w:hAnsi="宋体" w:cs="宋体"/>
                <w:color w:val="000000"/>
                <w:szCs w:val="24"/>
              </w:rPr>
            </w:pPr>
            <w:r>
              <w:rPr>
                <w:rFonts w:hint="eastAsia" w:ascii="宋体" w:hAnsi="宋体" w:cs="宋体"/>
                <w:color w:val="000000"/>
                <w:szCs w:val="24"/>
              </w:rPr>
              <w:t>领导作用和承诺/5.1.1总则</w:t>
            </w:r>
          </w:p>
          <w:p>
            <w:pPr>
              <w:spacing w:line="360" w:lineRule="auto"/>
              <w:rPr>
                <w:rFonts w:ascii="宋体" w:hAnsi="宋体" w:cs="宋体"/>
                <w:color w:val="000000"/>
                <w:spacing w:val="-4"/>
                <w:szCs w:val="24"/>
              </w:rPr>
            </w:pPr>
            <w:r>
              <w:rPr>
                <w:rFonts w:hint="eastAsia" w:ascii="宋体" w:hAnsi="宋体" w:cs="宋体"/>
                <w:color w:val="000000"/>
                <w:spacing w:val="-4"/>
                <w:szCs w:val="24"/>
              </w:rPr>
              <w:t>#最高管理者通过哪些活动证实其对质量管理体系的领导作用和承诺？</w:t>
            </w:r>
          </w:p>
          <w:p>
            <w:pPr>
              <w:adjustRightInd w:val="0"/>
              <w:snapToGrid w:val="0"/>
              <w:jc w:val="center"/>
              <w:rPr>
                <w:rFonts w:ascii="宋体" w:hAnsi="宋体" w:cs="宋体"/>
                <w:szCs w:val="21"/>
              </w:rPr>
            </w:pPr>
          </w:p>
        </w:tc>
        <w:tc>
          <w:tcPr>
            <w:tcW w:w="653" w:type="dxa"/>
            <w:vAlign w:val="center"/>
          </w:tcPr>
          <w:p>
            <w:pPr>
              <w:rPr>
                <w:b/>
                <w:szCs w:val="21"/>
              </w:rPr>
            </w:pPr>
            <w:r>
              <w:rPr>
                <w:rFonts w:hint="eastAsia"/>
                <w:b/>
              </w:rPr>
              <w:t>5.1</w:t>
            </w:r>
          </w:p>
        </w:tc>
        <w:tc>
          <w:tcPr>
            <w:tcW w:w="10815" w:type="dxa"/>
          </w:tcPr>
          <w:p>
            <w:pPr>
              <w:spacing w:line="360" w:lineRule="auto"/>
              <w:ind w:firstLine="525" w:firstLineChars="250"/>
              <w:jc w:val="left"/>
              <w:rPr>
                <w:rFonts w:ascii="宋体" w:hAnsi="宋体" w:cs="宋体"/>
                <w:szCs w:val="24"/>
              </w:rPr>
            </w:pPr>
            <w:r>
              <w:rPr>
                <w:rFonts w:hint="eastAsia" w:ascii="宋体" w:hAnsi="宋体" w:cs="宋体"/>
                <w:szCs w:val="24"/>
              </w:rPr>
              <w:t>总</w:t>
            </w:r>
            <w:r>
              <w:rPr>
                <w:rFonts w:hint="eastAsia" w:ascii="宋体" w:hAnsi="宋体" w:cs="宋体"/>
                <w:color w:val="000000"/>
                <w:szCs w:val="24"/>
              </w:rPr>
              <w:t>经理</w:t>
            </w:r>
            <w:r>
              <w:rPr>
                <w:rFonts w:hint="eastAsia" w:ascii="宋体" w:hAnsi="宋体" w:cs="宋体"/>
                <w:szCs w:val="24"/>
              </w:rPr>
              <w:t>：涂万其      管理者代表：郭世英</w:t>
            </w:r>
          </w:p>
          <w:p>
            <w:pPr>
              <w:spacing w:line="360" w:lineRule="auto"/>
              <w:ind w:firstLine="480"/>
              <w:jc w:val="left"/>
              <w:rPr>
                <w:rFonts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spacing w:line="360" w:lineRule="auto"/>
              <w:ind w:firstLine="480"/>
              <w:jc w:val="left"/>
              <w:rPr>
                <w:rFonts w:ascii="宋体" w:hAnsi="宋体" w:cs="宋体"/>
                <w:szCs w:val="24"/>
              </w:rPr>
            </w:pPr>
            <w:r>
              <w:rPr>
                <w:rFonts w:hint="eastAsia" w:ascii="宋体" w:hAnsi="宋体" w:cs="宋体"/>
                <w:szCs w:val="24"/>
              </w:rPr>
              <w:t>最高管理者组织公司相关人员并制定了质量方针和质量目标，并与组织环境相一致，与组织的战略方向一致。</w:t>
            </w:r>
          </w:p>
          <w:p>
            <w:pPr>
              <w:spacing w:line="360" w:lineRule="auto"/>
              <w:ind w:firstLine="480"/>
              <w:jc w:val="left"/>
              <w:rPr>
                <w:rFonts w:ascii="宋体" w:hAnsi="宋体" w:cs="宋体"/>
                <w:szCs w:val="24"/>
              </w:rPr>
            </w:pPr>
            <w:r>
              <w:rPr>
                <w:rFonts w:hint="eastAsia" w:ascii="宋体" w:hAnsi="宋体" w:cs="宋体"/>
                <w:szCs w:val="24"/>
              </w:rPr>
              <w:t>根据总经理的谈话沟通，组织的质量管理体系要求已渐渐融入组织的业务过程中。</w:t>
            </w:r>
          </w:p>
          <w:p>
            <w:pPr>
              <w:spacing w:line="360" w:lineRule="auto"/>
              <w:ind w:firstLine="480"/>
              <w:jc w:val="left"/>
              <w:rPr>
                <w:rFonts w:ascii="宋体" w:hAnsi="宋体" w:cs="宋体"/>
                <w:szCs w:val="24"/>
              </w:rPr>
            </w:pPr>
            <w:r>
              <w:rPr>
                <w:rFonts w:hint="eastAsia" w:ascii="宋体" w:hAnsi="宋体" w:cs="宋体"/>
                <w:szCs w:val="24"/>
              </w:rPr>
              <w:t>组织已使用过程方法和基于风险的思维进行体系的运行。</w:t>
            </w:r>
          </w:p>
          <w:p>
            <w:pPr>
              <w:spacing w:line="360" w:lineRule="auto"/>
              <w:ind w:firstLine="480"/>
              <w:jc w:val="left"/>
              <w:rPr>
                <w:rFonts w:ascii="宋体" w:hAnsi="宋体" w:cs="宋体"/>
                <w:szCs w:val="24"/>
              </w:rPr>
            </w:pPr>
            <w:r>
              <w:rPr>
                <w:rFonts w:hint="eastAsia" w:ascii="宋体" w:hAnsi="宋体" w:cs="宋体"/>
                <w:szCs w:val="24"/>
              </w:rPr>
              <w:t>最高管理者针对体系的运行，提供了所需的资源。</w:t>
            </w:r>
          </w:p>
          <w:p>
            <w:pPr>
              <w:spacing w:line="360" w:lineRule="auto"/>
              <w:ind w:firstLine="480"/>
              <w:jc w:val="left"/>
              <w:rPr>
                <w:rFonts w:ascii="宋体" w:hAnsi="宋体" w:cs="宋体"/>
                <w:szCs w:val="24"/>
              </w:rPr>
            </w:pPr>
            <w:r>
              <w:rPr>
                <w:rFonts w:hint="eastAsia" w:ascii="宋体" w:hAnsi="宋体" w:cs="宋体"/>
                <w:szCs w:val="24"/>
              </w:rPr>
              <w:t>向全公司强调遵守法律法规、质量管理、符合质量管理体系的要求及达到顾客满意的重要性。</w:t>
            </w:r>
          </w:p>
          <w:p>
            <w:pPr>
              <w:spacing w:line="360" w:lineRule="auto"/>
              <w:ind w:firstLine="480"/>
              <w:jc w:val="left"/>
              <w:rPr>
                <w:rFonts w:ascii="宋体" w:hAnsi="宋体" w:cs="宋体"/>
                <w:szCs w:val="24"/>
              </w:rPr>
            </w:pPr>
            <w:r>
              <w:rPr>
                <w:rFonts w:hint="eastAsia" w:ascii="宋体" w:hAnsi="宋体" w:cs="宋体"/>
                <w:szCs w:val="24"/>
              </w:rPr>
              <w:t>形成制度化，把质量目标进行层层分解落实到各部门，规定了定期检查落实的情况。</w:t>
            </w:r>
          </w:p>
          <w:p>
            <w:pPr>
              <w:spacing w:line="360" w:lineRule="auto"/>
              <w:ind w:firstLine="480"/>
              <w:jc w:val="left"/>
              <w:rPr>
                <w:rFonts w:ascii="宋体" w:hAnsi="宋体" w:cs="宋体"/>
                <w:szCs w:val="21"/>
              </w:rPr>
            </w:pPr>
            <w:r>
              <w:rPr>
                <w:rFonts w:hint="eastAsia" w:ascii="宋体" w:hAnsi="宋体" w:cs="宋体"/>
                <w:szCs w:val="24"/>
              </w:rPr>
              <w:t>不断强调负责人制度，并制定了各部门负责人的职责、权限，并在全公司宣贯。</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2467" w:type="dxa"/>
            <w:vAlign w:val="center"/>
          </w:tcPr>
          <w:p>
            <w:pPr>
              <w:spacing w:line="360" w:lineRule="auto"/>
              <w:rPr>
                <w:rFonts w:ascii="宋体" w:hAnsi="宋体" w:cs="宋体"/>
                <w:color w:val="000000"/>
                <w:szCs w:val="24"/>
              </w:rPr>
            </w:pPr>
            <w:r>
              <w:rPr>
                <w:rFonts w:hint="eastAsia" w:ascii="宋体" w:hAnsi="宋体" w:cs="宋体"/>
                <w:color w:val="000000"/>
                <w:szCs w:val="24"/>
              </w:rPr>
              <w:t>以顾客为关注焦点</w:t>
            </w:r>
          </w:p>
          <w:p>
            <w:pPr>
              <w:rPr>
                <w:b/>
                <w:szCs w:val="21"/>
              </w:rPr>
            </w:pPr>
            <w:r>
              <w:rPr>
                <w:rFonts w:hint="eastAsia" w:ascii="宋体" w:hAnsi="宋体" w:cs="宋体"/>
                <w:color w:val="000000"/>
                <w:spacing w:val="-4"/>
                <w:szCs w:val="24"/>
              </w:rPr>
              <w:t>#最高管理者通过哪些活动证实其以顾客为关注焦点的领导作用和承诺？</w:t>
            </w:r>
          </w:p>
        </w:tc>
        <w:tc>
          <w:tcPr>
            <w:tcW w:w="653" w:type="dxa"/>
            <w:vAlign w:val="center"/>
          </w:tcPr>
          <w:p>
            <w:pPr>
              <w:rPr>
                <w:b/>
                <w:szCs w:val="22"/>
              </w:rPr>
            </w:pPr>
            <w:r>
              <w:rPr>
                <w:rFonts w:hint="eastAsia"/>
                <w:b/>
                <w:szCs w:val="22"/>
              </w:rPr>
              <w:t>5.1.2</w:t>
            </w:r>
          </w:p>
          <w:p>
            <w:pPr>
              <w:rPr>
                <w:b/>
                <w:szCs w:val="21"/>
              </w:rPr>
            </w:pPr>
          </w:p>
        </w:tc>
        <w:tc>
          <w:tcPr>
            <w:tcW w:w="10815"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公司从采购、生产、销售、售后服务各个环节注重培养员工顾客满意的意识，领导对顾客满意比较关注，认识到没有顾客就没有公司的市场。</w:t>
            </w:r>
          </w:p>
          <w:p>
            <w:pPr>
              <w:spacing w:line="360" w:lineRule="auto"/>
              <w:ind w:firstLine="420" w:firstLineChars="200"/>
              <w:rPr>
                <w:rFonts w:ascii="宋体" w:hAnsi="宋体"/>
                <w:szCs w:val="21"/>
              </w:rPr>
            </w:pPr>
            <w:r>
              <w:rPr>
                <w:rFonts w:hint="eastAsia" w:ascii="宋体" w:hAnsi="宋体" w:cs="宋体"/>
                <w:color w:val="000000"/>
                <w:szCs w:val="24"/>
              </w:rPr>
              <w:t>公司在各个方面努力提高顾客满意率。注重服务和企业形象。努力寻求顾客满意。</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trPr>
        <w:tc>
          <w:tcPr>
            <w:tcW w:w="2467" w:type="dxa"/>
          </w:tcPr>
          <w:p>
            <w:pPr>
              <w:spacing w:line="360" w:lineRule="auto"/>
              <w:rPr>
                <w:rFonts w:ascii="宋体" w:hAnsi="宋体" w:cs="宋体"/>
                <w:color w:val="000000"/>
                <w:szCs w:val="24"/>
              </w:rPr>
            </w:pPr>
            <w:r>
              <w:rPr>
                <w:rFonts w:hint="eastAsia" w:ascii="宋体" w:hAnsi="宋体" w:cs="宋体"/>
                <w:color w:val="000000"/>
                <w:szCs w:val="24"/>
              </w:rPr>
              <w:t>方针（含制定/沟通）</w:t>
            </w:r>
          </w:p>
          <w:p>
            <w:pPr>
              <w:adjustRightInd w:val="0"/>
              <w:snapToGrid w:val="0"/>
              <w:jc w:val="center"/>
              <w:rPr>
                <w:rFonts w:ascii="宋体" w:hAnsi="宋体"/>
                <w:szCs w:val="21"/>
              </w:rPr>
            </w:pPr>
          </w:p>
        </w:tc>
        <w:tc>
          <w:tcPr>
            <w:tcW w:w="653" w:type="dxa"/>
          </w:tcPr>
          <w:p>
            <w:pPr>
              <w:rPr>
                <w:rFonts w:ascii="宋体" w:hAnsi="宋体"/>
                <w:szCs w:val="21"/>
              </w:rPr>
            </w:pPr>
            <w:r>
              <w:rPr>
                <w:rFonts w:hint="eastAsia"/>
                <w:b/>
              </w:rPr>
              <w:t>5.2</w:t>
            </w:r>
          </w:p>
        </w:tc>
        <w:tc>
          <w:tcPr>
            <w:tcW w:w="10815" w:type="dxa"/>
          </w:tcPr>
          <w:p>
            <w:pPr>
              <w:spacing w:line="360" w:lineRule="auto"/>
              <w:ind w:firstLine="420" w:firstLineChars="200"/>
              <w:rPr>
                <w:rFonts w:ascii="宋体" w:hAnsi="宋体"/>
                <w:color w:val="000000" w:themeColor="text1"/>
              </w:rPr>
            </w:pPr>
            <w:r>
              <w:rPr>
                <w:rFonts w:hint="eastAsia" w:ascii="宋体" w:hAnsi="宋体" w:cs="宋体"/>
                <w:color w:val="000000"/>
                <w:szCs w:val="24"/>
              </w:rPr>
              <w:t>公司的质</w:t>
            </w:r>
            <w:r>
              <w:rPr>
                <w:rFonts w:hint="eastAsia" w:ascii="宋体" w:hAnsi="宋体" w:cs="宋体"/>
                <w:szCs w:val="24"/>
              </w:rPr>
              <w:t>量方针是：</w:t>
            </w:r>
            <w:r>
              <w:rPr>
                <w:rFonts w:hint="eastAsia" w:ascii="宋体" w:hAnsi="宋体"/>
                <w:color w:val="000000" w:themeColor="text1"/>
              </w:rPr>
              <w:t>遵纪守法、质量为本、顾客满意、持续改进</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公司建立的质量方针基本满足标准各项承诺的要求，基本能为质量目标的制定提供框架，基本符合要求。</w:t>
            </w:r>
          </w:p>
          <w:p>
            <w:pPr>
              <w:widowControl/>
              <w:spacing w:line="360" w:lineRule="auto"/>
              <w:jc w:val="left"/>
              <w:rPr>
                <w:rFonts w:ascii="宋体" w:hAnsi="宋体"/>
                <w:szCs w:val="21"/>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tcPr>
          <w:p>
            <w:pPr>
              <w:spacing w:line="360" w:lineRule="auto"/>
              <w:rPr>
                <w:rFonts w:ascii="宋体" w:hAnsi="宋体" w:cs="宋体"/>
                <w:color w:val="000000"/>
                <w:szCs w:val="24"/>
              </w:rPr>
            </w:pPr>
            <w:r>
              <w:rPr>
                <w:rFonts w:hint="eastAsia" w:ascii="宋体" w:hAnsi="宋体" w:cs="宋体"/>
                <w:color w:val="000000"/>
                <w:szCs w:val="24"/>
              </w:rPr>
              <w:t>岗位/职责/权限</w:t>
            </w:r>
          </w:p>
          <w:p>
            <w:pPr>
              <w:spacing w:line="360" w:lineRule="auto"/>
              <w:rPr>
                <w:rFonts w:ascii="宋体" w:hAnsi="宋体" w:cs="宋体"/>
                <w:color w:val="000000"/>
                <w:spacing w:val="-4"/>
                <w:szCs w:val="24"/>
              </w:rPr>
            </w:pPr>
            <w:r>
              <w:rPr>
                <w:rFonts w:hint="eastAsia" w:ascii="宋体" w:hAnsi="宋体" w:cs="宋体"/>
                <w:color w:val="000000"/>
                <w:spacing w:val="-4"/>
                <w:szCs w:val="24"/>
              </w:rPr>
              <w:t>#组织内的岗位设置如何？</w:t>
            </w:r>
          </w:p>
          <w:p>
            <w:pPr>
              <w:spacing w:line="360" w:lineRule="auto"/>
              <w:rPr>
                <w:rFonts w:ascii="宋体" w:hAnsi="宋体" w:cs="宋体"/>
                <w:color w:val="000000"/>
                <w:spacing w:val="-4"/>
                <w:szCs w:val="24"/>
              </w:rPr>
            </w:pPr>
            <w:r>
              <w:rPr>
                <w:rFonts w:hint="eastAsia" w:ascii="宋体" w:hAnsi="宋体" w:cs="宋体"/>
                <w:color w:val="000000"/>
                <w:spacing w:val="-4"/>
                <w:szCs w:val="24"/>
              </w:rPr>
              <w:t>职责和权限如何得到分派、沟通和理解？</w:t>
            </w:r>
          </w:p>
          <w:p>
            <w:pPr>
              <w:spacing w:line="360" w:lineRule="auto"/>
              <w:rPr>
                <w:rFonts w:ascii="宋体" w:hAnsi="宋体" w:cs="宋体"/>
                <w:color w:val="000000"/>
                <w:szCs w:val="24"/>
              </w:rPr>
            </w:pPr>
          </w:p>
          <w:p>
            <w:pPr>
              <w:adjustRightInd w:val="0"/>
              <w:snapToGrid w:val="0"/>
              <w:jc w:val="center"/>
              <w:rPr>
                <w:rFonts w:ascii="宋体" w:hAnsi="宋体"/>
                <w:szCs w:val="21"/>
              </w:rPr>
            </w:pPr>
          </w:p>
        </w:tc>
        <w:tc>
          <w:tcPr>
            <w:tcW w:w="653" w:type="dxa"/>
          </w:tcPr>
          <w:p>
            <w:pPr>
              <w:rPr>
                <w:rFonts w:ascii="宋体" w:hAnsi="宋体"/>
                <w:szCs w:val="21"/>
              </w:rPr>
            </w:pPr>
            <w:r>
              <w:rPr>
                <w:rFonts w:hint="eastAsia"/>
                <w:b/>
              </w:rPr>
              <w:t>5.3</w:t>
            </w:r>
          </w:p>
        </w:tc>
        <w:tc>
          <w:tcPr>
            <w:tcW w:w="10815" w:type="dxa"/>
          </w:tcPr>
          <w:p>
            <w:pPr>
              <w:spacing w:line="360" w:lineRule="auto"/>
              <w:ind w:firstLine="420" w:firstLineChars="200"/>
              <w:rPr>
                <w:rFonts w:ascii="宋体" w:hAnsi="宋体" w:cs="宋体"/>
                <w:szCs w:val="24"/>
              </w:rPr>
            </w:pPr>
            <w:r>
              <w:rPr>
                <w:rFonts w:hint="eastAsia" w:ascii="宋体" w:hAnsi="宋体" w:cs="宋体"/>
                <w:color w:val="000000"/>
                <w:szCs w:val="24"/>
              </w:rPr>
              <w:t>公司在建立管理体系之初，</w:t>
            </w:r>
            <w:r>
              <w:rPr>
                <w:rFonts w:hint="eastAsia" w:ascii="宋体" w:hAnsi="宋体" w:cs="宋体"/>
                <w:szCs w:val="24"/>
              </w:rPr>
              <w:t>对各部门的职责权限进行了划分，在管理手册中确定了公司组织机构图，策划：行政部、市场部、生产技术部等部门，对应每个部门有职能分配表，在5.3职责和权限中对各部门职责权限进行了规定，质量体系负责人由：郭世英负责，各部门基本清楚其职责，文件描述职责与实际基本符合。</w:t>
            </w:r>
          </w:p>
          <w:p>
            <w:pPr>
              <w:spacing w:line="360" w:lineRule="auto"/>
              <w:rPr>
                <w:rFonts w:ascii="宋体" w:hAnsi="宋体" w:cs="宋体"/>
                <w:szCs w:val="24"/>
              </w:rPr>
            </w:pPr>
            <w:r>
              <w:rPr>
                <w:rFonts w:hint="eastAsia" w:ascii="宋体" w:hAnsi="宋体" w:cs="宋体"/>
                <w:szCs w:val="24"/>
              </w:rPr>
              <w:t xml:space="preserve">  </w:t>
            </w:r>
            <w:r>
              <w:rPr>
                <w:rFonts w:ascii="宋体" w:hAnsi="宋体" w:cs="宋体"/>
                <w:szCs w:val="24"/>
              </w:rPr>
              <w:t xml:space="preserve">  </w:t>
            </w:r>
            <w:r>
              <w:rPr>
                <w:rFonts w:hint="eastAsia" w:ascii="宋体" w:hAnsi="宋体" w:cs="宋体"/>
                <w:szCs w:val="24"/>
              </w:rPr>
              <w:t>公司策划有《风险和机遇识别、评价与应对流程图》，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ind w:firstLine="420" w:firstLineChars="200"/>
              <w:rPr>
                <w:rFonts w:ascii="宋体" w:hAnsi="宋体"/>
                <w:szCs w:val="21"/>
              </w:rPr>
            </w:pPr>
            <w:r>
              <w:rPr>
                <w:rFonts w:hint="eastAsia" w:ascii="宋体" w:hAnsi="宋体" w:cs="宋体"/>
                <w:szCs w:val="24"/>
              </w:rPr>
              <w:t>组织发生变更时能保持体系的正常运行和完整性；</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467" w:type="dxa"/>
          </w:tcPr>
          <w:p>
            <w:pPr>
              <w:spacing w:line="360" w:lineRule="auto"/>
              <w:rPr>
                <w:rFonts w:ascii="宋体" w:hAnsi="宋体" w:cs="宋体"/>
                <w:szCs w:val="24"/>
              </w:rPr>
            </w:pPr>
            <w:r>
              <w:rPr>
                <w:rFonts w:hint="eastAsia" w:ascii="宋体" w:hAnsi="宋体" w:cs="宋体"/>
                <w:szCs w:val="24"/>
              </w:rPr>
              <w:t>应对风险和机遇的措施</w:t>
            </w:r>
          </w:p>
          <w:p>
            <w:pPr>
              <w:spacing w:line="360" w:lineRule="auto"/>
              <w:rPr>
                <w:rFonts w:ascii="宋体" w:hAnsi="宋体" w:cs="宋体"/>
                <w:szCs w:val="24"/>
              </w:rPr>
            </w:pPr>
            <w:r>
              <w:rPr>
                <w:rFonts w:hint="eastAsia" w:ascii="宋体" w:hAnsi="宋体" w:cs="宋体"/>
                <w:szCs w:val="24"/>
              </w:rPr>
              <w:t>（含6.1.1和6.1.2）</w:t>
            </w:r>
          </w:p>
          <w:p>
            <w:pPr>
              <w:spacing w:line="360" w:lineRule="auto"/>
              <w:rPr>
                <w:rFonts w:ascii="宋体" w:hAnsi="宋体" w:cs="宋体"/>
                <w:spacing w:val="-4"/>
                <w:szCs w:val="24"/>
              </w:rPr>
            </w:pPr>
            <w:r>
              <w:rPr>
                <w:rFonts w:hint="eastAsia" w:ascii="宋体" w:hAnsi="宋体" w:cs="宋体"/>
                <w:spacing w:val="-4"/>
                <w:szCs w:val="24"/>
              </w:rPr>
              <w:t>#确定的需应对的风险和机遇有哪些？</w:t>
            </w:r>
          </w:p>
          <w:p>
            <w:pPr>
              <w:spacing w:line="360" w:lineRule="auto"/>
              <w:rPr>
                <w:rFonts w:ascii="宋体" w:hAnsi="宋体" w:cs="宋体"/>
                <w:spacing w:val="-4"/>
                <w:szCs w:val="24"/>
              </w:rPr>
            </w:pPr>
            <w:r>
              <w:rPr>
                <w:rFonts w:hint="eastAsia" w:ascii="宋体" w:hAnsi="宋体" w:cs="宋体"/>
                <w:spacing w:val="-4"/>
                <w:szCs w:val="24"/>
              </w:rPr>
              <w:t>.策划应对风险和机遇的措施有哪些？</w:t>
            </w:r>
          </w:p>
          <w:p>
            <w:pPr>
              <w:spacing w:line="360" w:lineRule="auto"/>
              <w:rPr>
                <w:rFonts w:ascii="宋体" w:hAnsi="宋体" w:cs="宋体"/>
                <w:spacing w:val="-4"/>
                <w:szCs w:val="24"/>
              </w:rPr>
            </w:pPr>
            <w:r>
              <w:rPr>
                <w:rFonts w:hint="eastAsia" w:ascii="宋体" w:hAnsi="宋体" w:cs="宋体"/>
                <w:spacing w:val="-4"/>
                <w:szCs w:val="24"/>
              </w:rPr>
              <w:t>.如何整合并实施这些措施？</w:t>
            </w:r>
          </w:p>
          <w:p>
            <w:pPr>
              <w:spacing w:line="360" w:lineRule="auto"/>
              <w:rPr>
                <w:rFonts w:ascii="宋体" w:hAnsi="宋体" w:cs="宋体"/>
                <w:spacing w:val="-4"/>
                <w:szCs w:val="24"/>
              </w:rPr>
            </w:pPr>
            <w:r>
              <w:rPr>
                <w:rFonts w:hint="eastAsia" w:ascii="宋体" w:hAnsi="宋体" w:cs="宋体"/>
                <w:spacing w:val="-4"/>
                <w:szCs w:val="24"/>
              </w:rPr>
              <w:t>.如何评价这些措施的有效性？</w:t>
            </w:r>
          </w:p>
          <w:p>
            <w:pPr>
              <w:spacing w:line="360" w:lineRule="auto"/>
              <w:rPr>
                <w:rFonts w:ascii="宋体" w:hAnsi="宋体" w:cs="宋体"/>
                <w:spacing w:val="-4"/>
                <w:szCs w:val="24"/>
              </w:rPr>
            </w:pPr>
            <w:r>
              <w:rPr>
                <w:rFonts w:hint="eastAsia" w:ascii="宋体" w:hAnsi="宋体" w:cs="宋体"/>
                <w:spacing w:val="-4"/>
                <w:szCs w:val="24"/>
              </w:rPr>
              <w:t>.措施是否与风险和机遇的影响程度相适应？</w:t>
            </w:r>
          </w:p>
          <w:p>
            <w:pPr>
              <w:spacing w:line="360" w:lineRule="auto"/>
              <w:rPr>
                <w:rFonts w:ascii="宋体" w:hAnsi="宋体"/>
                <w:szCs w:val="21"/>
              </w:rPr>
            </w:pPr>
          </w:p>
        </w:tc>
        <w:tc>
          <w:tcPr>
            <w:tcW w:w="653" w:type="dxa"/>
            <w:vAlign w:val="center"/>
          </w:tcPr>
          <w:p>
            <w:pPr>
              <w:rPr>
                <w:b/>
                <w:szCs w:val="21"/>
              </w:rPr>
            </w:pPr>
            <w:r>
              <w:rPr>
                <w:rFonts w:hint="eastAsia"/>
                <w:b/>
              </w:rPr>
              <w:t>6.1</w:t>
            </w:r>
            <w:r>
              <w:rPr>
                <w:szCs w:val="21"/>
              </w:rPr>
              <w:t xml:space="preserve"> </w:t>
            </w:r>
          </w:p>
        </w:tc>
        <w:tc>
          <w:tcPr>
            <w:tcW w:w="10815" w:type="dxa"/>
          </w:tcPr>
          <w:p>
            <w:pPr>
              <w:spacing w:line="360" w:lineRule="auto"/>
              <w:ind w:firstLine="420" w:firstLineChars="200"/>
              <w:rPr>
                <w:rFonts w:ascii="宋体" w:hAnsi="宋体" w:cs="宋体"/>
                <w:szCs w:val="24"/>
              </w:rPr>
            </w:pPr>
            <w:r>
              <w:rPr>
                <w:rFonts w:hint="eastAsia" w:ascii="宋体" w:hAnsi="宋体" w:cs="宋体"/>
                <w:szCs w:val="24"/>
              </w:rPr>
              <w:t>公司策划并批准实施《质量风险评估汇总表》，内容包括风险类型、风险因素、应对风险机会及措施、现行控制方法、涉及的场所及部门等；</w:t>
            </w:r>
          </w:p>
          <w:p>
            <w:pPr>
              <w:spacing w:line="360" w:lineRule="auto"/>
              <w:ind w:firstLine="420" w:firstLineChars="200"/>
              <w:rPr>
                <w:rFonts w:ascii="宋体" w:hAnsi="宋体" w:cs="宋体"/>
                <w:szCs w:val="24"/>
              </w:rPr>
            </w:pPr>
            <w:r>
              <w:rPr>
                <w:rFonts w:hint="eastAsia" w:ascii="宋体" w:hAnsi="宋体" w:cs="宋体"/>
                <w:szCs w:val="24"/>
              </w:rPr>
              <w:t>查见《风险机会识别措施评价表》，</w:t>
            </w:r>
          </w:p>
          <w:p>
            <w:pPr>
              <w:numPr>
                <w:ilvl w:val="0"/>
                <w:numId w:val="1"/>
              </w:numPr>
              <w:spacing w:line="360" w:lineRule="auto"/>
              <w:rPr>
                <w:rFonts w:ascii="宋体" w:hAnsi="宋体" w:cs="宋体"/>
                <w:szCs w:val="24"/>
              </w:rPr>
            </w:pPr>
            <w:r>
              <w:rPr>
                <w:rFonts w:hint="eastAsia" w:ascii="宋体" w:hAnsi="宋体" w:cs="宋体"/>
                <w:szCs w:val="24"/>
              </w:rPr>
              <w:t>类型：外部因素；</w:t>
            </w:r>
          </w:p>
          <w:p>
            <w:pPr>
              <w:spacing w:line="360" w:lineRule="auto"/>
              <w:rPr>
                <w:rFonts w:ascii="宋体" w:hAnsi="宋体" w:cs="宋体"/>
                <w:szCs w:val="24"/>
              </w:rPr>
            </w:pPr>
            <w:r>
              <w:rPr>
                <w:rFonts w:hint="eastAsia" w:ascii="宋体" w:hAnsi="宋体" w:cs="宋体"/>
                <w:szCs w:val="24"/>
              </w:rPr>
              <w:t xml:space="preserve">   </w:t>
            </w:r>
            <w:r>
              <w:rPr>
                <w:rFonts w:ascii="宋体" w:hAnsi="宋体" w:cs="宋体"/>
                <w:szCs w:val="24"/>
              </w:rPr>
              <w:t xml:space="preserve"> </w:t>
            </w:r>
            <w:r>
              <w:rPr>
                <w:rFonts w:hint="eastAsia" w:ascii="宋体" w:hAnsi="宋体" w:cs="宋体"/>
                <w:szCs w:val="24"/>
              </w:rPr>
              <w:t>类别：竞争风险：公司目前的主导产品在市场占有率和领先趋势比较明显，但竞争对手正在模仿公司的发展方式，影响公司的领先优势。机遇：竞争加剧，发展压力大，但也会带来新的发展机遇。</w:t>
            </w:r>
          </w:p>
          <w:p>
            <w:pPr>
              <w:spacing w:line="360" w:lineRule="auto"/>
              <w:ind w:firstLine="420" w:firstLineChars="200"/>
              <w:rPr>
                <w:rFonts w:ascii="宋体" w:hAnsi="宋体" w:cs="宋体"/>
                <w:szCs w:val="24"/>
              </w:rPr>
            </w:pPr>
            <w:r>
              <w:rPr>
                <w:rFonts w:hint="eastAsia" w:ascii="宋体" w:hAnsi="宋体" w:cs="宋体"/>
                <w:szCs w:val="24"/>
              </w:rPr>
              <w:t>应对机遇及措施：及时关注公司产品市场的情况，收集信息及时调整，保持公司产品的竞争力。</w:t>
            </w:r>
          </w:p>
          <w:p>
            <w:pPr>
              <w:spacing w:line="360" w:lineRule="auto"/>
              <w:ind w:firstLine="420" w:firstLineChars="200"/>
              <w:rPr>
                <w:rFonts w:ascii="宋体" w:hAnsi="宋体" w:cs="宋体"/>
                <w:szCs w:val="24"/>
              </w:rPr>
            </w:pPr>
            <w:r>
              <w:rPr>
                <w:rFonts w:hint="eastAsia" w:ascii="宋体" w:hAnsi="宋体" w:cs="宋体"/>
                <w:szCs w:val="24"/>
              </w:rPr>
              <w:t>针对外部因素，还分析了市场、原材料、文化、社会经济、法律法规的变化等。</w:t>
            </w:r>
          </w:p>
          <w:p>
            <w:pPr>
              <w:numPr>
                <w:ilvl w:val="0"/>
                <w:numId w:val="1"/>
              </w:numPr>
              <w:spacing w:line="360" w:lineRule="auto"/>
              <w:rPr>
                <w:rFonts w:ascii="宋体" w:hAnsi="宋体" w:cs="宋体"/>
                <w:szCs w:val="24"/>
              </w:rPr>
            </w:pPr>
            <w:r>
              <w:rPr>
                <w:rFonts w:hint="eastAsia" w:ascii="宋体" w:hAnsi="宋体" w:cs="宋体"/>
                <w:szCs w:val="24"/>
              </w:rPr>
              <w:t>类型：内部因素；</w:t>
            </w:r>
          </w:p>
          <w:p>
            <w:pPr>
              <w:spacing w:line="360" w:lineRule="auto"/>
              <w:rPr>
                <w:rFonts w:ascii="宋体" w:hAnsi="宋体" w:cs="宋体"/>
                <w:szCs w:val="24"/>
              </w:rPr>
            </w:pPr>
            <w:r>
              <w:rPr>
                <w:rFonts w:hint="eastAsia" w:ascii="宋体" w:hAnsi="宋体" w:cs="宋体"/>
                <w:szCs w:val="24"/>
              </w:rPr>
              <w:t xml:space="preserve">   </w:t>
            </w:r>
            <w:r>
              <w:rPr>
                <w:rFonts w:ascii="宋体" w:hAnsi="宋体" w:cs="宋体"/>
                <w:szCs w:val="24"/>
              </w:rPr>
              <w:t xml:space="preserve"> </w:t>
            </w:r>
            <w:r>
              <w:rPr>
                <w:rFonts w:hint="eastAsia" w:ascii="宋体" w:hAnsi="宋体" w:cs="宋体"/>
                <w:szCs w:val="24"/>
              </w:rPr>
              <w:t>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szCs w:val="24"/>
              </w:rPr>
            </w:pPr>
            <w:r>
              <w:rPr>
                <w:rFonts w:hint="eastAsia" w:ascii="宋体" w:hAnsi="宋体" w:cs="宋体"/>
                <w:szCs w:val="24"/>
              </w:rPr>
              <w:t>应对机遇及措施：各部门应及时关注员工的心态变化，注意工作方式，创造良好的工作环境，提高员工的归属感。</w:t>
            </w:r>
          </w:p>
          <w:p>
            <w:pPr>
              <w:spacing w:line="360" w:lineRule="auto"/>
              <w:rPr>
                <w:rFonts w:ascii="宋体" w:hAnsi="宋体" w:cs="宋体"/>
                <w:szCs w:val="24"/>
              </w:rPr>
            </w:pPr>
            <w:r>
              <w:rPr>
                <w:rFonts w:hint="eastAsia" w:ascii="宋体" w:hAnsi="宋体" w:cs="宋体"/>
                <w:szCs w:val="24"/>
              </w:rPr>
              <w:t>针对内部因素，还分析了财务状况、人力资源、基础设施等。</w:t>
            </w:r>
          </w:p>
          <w:p>
            <w:pPr>
              <w:spacing w:line="360" w:lineRule="auto"/>
              <w:rPr>
                <w:rFonts w:ascii="宋体" w:hAnsi="宋体" w:cs="宋体"/>
                <w:szCs w:val="24"/>
              </w:rPr>
            </w:pPr>
            <w:r>
              <w:rPr>
                <w:rFonts w:hint="eastAsia" w:ascii="宋体" w:hAnsi="宋体" w:cs="宋体"/>
                <w:szCs w:val="24"/>
              </w:rPr>
              <w:t>应对风险和机遇的措施与其对于产品和服务符合性的潜在影响相适应。</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tcPr>
          <w:p>
            <w:pPr>
              <w:spacing w:line="360" w:lineRule="auto"/>
              <w:rPr>
                <w:rFonts w:ascii="宋体" w:hAnsi="宋体" w:cs="宋体"/>
                <w:szCs w:val="24"/>
              </w:rPr>
            </w:pPr>
            <w:r>
              <w:rPr>
                <w:rFonts w:hint="eastAsia" w:ascii="宋体" w:hAnsi="宋体" w:cs="宋体"/>
                <w:szCs w:val="24"/>
              </w:rPr>
              <w:t>质量目标及其实现的策划（含6.2.1/6.2.2）</w:t>
            </w:r>
          </w:p>
          <w:p>
            <w:pPr>
              <w:adjustRightInd w:val="0"/>
              <w:snapToGrid w:val="0"/>
              <w:rPr>
                <w:rFonts w:ascii="宋体" w:hAnsi="宋体"/>
                <w:szCs w:val="21"/>
              </w:rPr>
            </w:pPr>
          </w:p>
        </w:tc>
        <w:tc>
          <w:tcPr>
            <w:tcW w:w="653" w:type="dxa"/>
          </w:tcPr>
          <w:p>
            <w:pPr>
              <w:rPr>
                <w:rFonts w:ascii="宋体" w:hAnsi="宋体"/>
                <w:szCs w:val="21"/>
              </w:rPr>
            </w:pPr>
            <w:r>
              <w:rPr>
                <w:rFonts w:hint="eastAsia"/>
                <w:b/>
              </w:rPr>
              <w:t>6.2</w:t>
            </w:r>
            <w:r>
              <w:rPr>
                <w:rFonts w:hint="eastAsia" w:ascii="宋体" w:hAnsi="宋体"/>
                <w:szCs w:val="21"/>
              </w:rPr>
              <w:t xml:space="preserve"> </w:t>
            </w:r>
          </w:p>
          <w:p>
            <w:pPr>
              <w:rPr>
                <w:rFonts w:ascii="宋体" w:hAnsi="宋体"/>
                <w:szCs w:val="21"/>
              </w:rPr>
            </w:pPr>
          </w:p>
        </w:tc>
        <w:tc>
          <w:tcPr>
            <w:tcW w:w="10815" w:type="dxa"/>
          </w:tcPr>
          <w:p>
            <w:pPr>
              <w:shd w:val="clear" w:color="auto" w:fill="FFFFFF"/>
              <w:spacing w:line="360" w:lineRule="auto"/>
              <w:jc w:val="left"/>
              <w:rPr>
                <w:rFonts w:ascii="宋体" w:hAnsi="宋体" w:cs="宋体"/>
                <w:szCs w:val="24"/>
              </w:rPr>
            </w:pPr>
            <w:r>
              <w:rPr>
                <w:rFonts w:hint="eastAsia" w:ascii="宋体" w:hAnsi="宋体" w:cs="宋体"/>
                <w:szCs w:val="24"/>
              </w:rPr>
              <w:t>公司的质量目标及完成情况：</w:t>
            </w:r>
          </w:p>
          <w:p>
            <w:pPr>
              <w:spacing w:line="300" w:lineRule="exact"/>
              <w:ind w:firstLine="420" w:firstLineChars="200"/>
              <w:rPr>
                <w:rFonts w:ascii="宋体" w:hAnsi="宋体" w:cs="宋体"/>
                <w:color w:val="000000"/>
                <w:kern w:val="0"/>
                <w:szCs w:val="21"/>
              </w:rPr>
            </w:pPr>
            <w:r>
              <w:rPr>
                <w:rFonts w:hint="eastAsia" w:ascii="宋体" w:hAnsi="宋体" w:cs="宋体"/>
                <w:color w:val="000000"/>
                <w:kern w:val="0"/>
                <w:szCs w:val="21"/>
              </w:rPr>
              <w:t>a）一次交验合格率≥95%</w:t>
            </w:r>
            <w:r>
              <w:rPr>
                <w:rFonts w:hint="eastAsia" w:ascii="宋体" w:hAnsi="宋体" w:cs="宋体"/>
                <w:szCs w:val="24"/>
              </w:rPr>
              <w:t xml:space="preserve">    </w:t>
            </w:r>
            <w:r>
              <w:rPr>
                <w:rFonts w:ascii="宋体" w:hAnsi="宋体" w:cs="宋体"/>
                <w:szCs w:val="24"/>
              </w:rPr>
              <w:t xml:space="preserve">    </w:t>
            </w:r>
            <w:r>
              <w:rPr>
                <w:rFonts w:hint="eastAsia" w:ascii="宋体" w:hAnsi="宋体" w:cs="宋体"/>
                <w:szCs w:val="24"/>
              </w:rPr>
              <w:t>完成率</w:t>
            </w:r>
            <w:r>
              <w:rPr>
                <w:rFonts w:ascii="宋体" w:hAnsi="宋体" w:cs="宋体"/>
                <w:szCs w:val="24"/>
              </w:rPr>
              <w:t>99%</w:t>
            </w:r>
          </w:p>
          <w:p>
            <w:pPr>
              <w:spacing w:line="300" w:lineRule="exact"/>
              <w:ind w:firstLine="420" w:firstLineChars="200"/>
              <w:rPr>
                <w:rFonts w:ascii="宋体" w:hAnsi="宋体" w:cs="宋体"/>
                <w:color w:val="000000"/>
                <w:kern w:val="0"/>
                <w:szCs w:val="21"/>
              </w:rPr>
            </w:pPr>
            <w:r>
              <w:rPr>
                <w:rFonts w:hint="eastAsia" w:ascii="宋体" w:hAnsi="宋体" w:cs="宋体"/>
                <w:color w:val="000000"/>
                <w:kern w:val="0"/>
                <w:szCs w:val="21"/>
              </w:rPr>
              <w:t>b）顾客满意率≥95%</w:t>
            </w:r>
            <w:r>
              <w:rPr>
                <w:rFonts w:hint="eastAsia" w:ascii="宋体" w:hAnsi="宋体" w:cs="宋体"/>
                <w:szCs w:val="24"/>
              </w:rPr>
              <w:t xml:space="preserve">            完成率98%</w:t>
            </w:r>
          </w:p>
          <w:p>
            <w:pPr>
              <w:shd w:val="clear" w:color="auto" w:fill="FFFFFF"/>
              <w:spacing w:line="360" w:lineRule="auto"/>
              <w:ind w:firstLine="420" w:firstLineChars="200"/>
              <w:jc w:val="left"/>
              <w:rPr>
                <w:rFonts w:ascii="宋体" w:hAnsi="宋体" w:cs="宋体"/>
                <w:szCs w:val="24"/>
              </w:rPr>
            </w:pPr>
            <w:r>
              <w:rPr>
                <w:rFonts w:hint="eastAsia" w:ascii="宋体" w:hAnsi="宋体" w:cs="宋体"/>
                <w:color w:val="000000"/>
                <w:kern w:val="0"/>
                <w:szCs w:val="21"/>
              </w:rPr>
              <w:t>c）产品出厂合格率100%</w:t>
            </w:r>
            <w:r>
              <w:rPr>
                <w:rFonts w:hint="eastAsia" w:ascii="宋体" w:hAnsi="宋体" w:cs="宋体"/>
                <w:szCs w:val="24"/>
              </w:rPr>
              <w:t xml:space="preserve">        完成率100%</w:t>
            </w:r>
          </w:p>
          <w:p>
            <w:pPr>
              <w:shd w:val="clear" w:color="auto" w:fill="FFFFFF"/>
              <w:spacing w:line="360" w:lineRule="auto"/>
              <w:ind w:firstLine="420" w:firstLineChars="200"/>
              <w:jc w:val="left"/>
            </w:pPr>
            <w:r>
              <w:rPr>
                <w:rFonts w:hint="eastAsia" w:ascii="宋体" w:hAnsi="宋体" w:cs="宋体"/>
                <w:szCs w:val="21"/>
                <w:lang w:bidi="ar"/>
              </w:rPr>
              <w:t>2020年8月-2021年3月</w:t>
            </w:r>
            <w:r>
              <w:rPr>
                <w:rFonts w:hint="eastAsia" w:ascii="宋体" w:hAnsi="宋体" w:cs="宋体"/>
                <w:szCs w:val="21"/>
              </w:rPr>
              <w:t>对目标进行考核，均达到目标。</w:t>
            </w:r>
          </w:p>
          <w:p>
            <w:pPr>
              <w:spacing w:line="360" w:lineRule="auto"/>
              <w:ind w:firstLine="420" w:firstLineChars="200"/>
              <w:jc w:val="left"/>
              <w:rPr>
                <w:rFonts w:ascii="宋体" w:hAnsi="宋体" w:cs="宋体"/>
                <w:szCs w:val="24"/>
              </w:rPr>
            </w:pPr>
            <w:r>
              <w:rPr>
                <w:rFonts w:hint="eastAsia" w:ascii="宋体" w:hAnsi="宋体" w:cs="宋体"/>
                <w:szCs w:val="24"/>
              </w:rPr>
              <w:t>公司的上述质量目标与公司的质量方针保持了一致，包括了满足产品要求所需要的内容。</w:t>
            </w:r>
          </w:p>
          <w:p>
            <w:pPr>
              <w:spacing w:line="360" w:lineRule="auto"/>
              <w:ind w:firstLine="420" w:firstLineChars="200"/>
              <w:jc w:val="left"/>
              <w:rPr>
                <w:rFonts w:ascii="宋体" w:hAnsi="宋体" w:cs="宋体"/>
                <w:szCs w:val="24"/>
              </w:rPr>
            </w:pPr>
            <w:r>
              <w:rPr>
                <w:rFonts w:hint="eastAsia" w:ascii="宋体" w:hAnsi="宋体" w:cs="宋体"/>
                <w:szCs w:val="24"/>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szCs w:val="21"/>
              </w:rPr>
            </w:pPr>
            <w:r>
              <w:rPr>
                <w:rFonts w:hint="eastAsia" w:ascii="宋体" w:hAnsi="宋体" w:cs="宋体"/>
                <w:szCs w:val="24"/>
              </w:rPr>
              <w:t>公司建立的文件化的质量管理体系基本保持未变，保持了质量管理体系的完整性、一致性，持续满足了质量管理体系的要求。</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2467" w:type="dxa"/>
          </w:tcPr>
          <w:p>
            <w:pPr>
              <w:adjustRightInd w:val="0"/>
              <w:snapToGrid w:val="0"/>
              <w:jc w:val="center"/>
              <w:rPr>
                <w:rFonts w:ascii="宋体" w:hAnsi="宋体"/>
                <w:szCs w:val="21"/>
              </w:rPr>
            </w:pPr>
            <w:r>
              <w:rPr>
                <w:rFonts w:hint="eastAsia" w:ascii="宋体" w:hAnsi="宋体" w:cs="宋体"/>
                <w:szCs w:val="24"/>
              </w:rPr>
              <w:t>变更的策划</w:t>
            </w:r>
          </w:p>
        </w:tc>
        <w:tc>
          <w:tcPr>
            <w:tcW w:w="653" w:type="dxa"/>
          </w:tcPr>
          <w:p>
            <w:pPr>
              <w:rPr>
                <w:rFonts w:ascii="宋体" w:hAnsi="宋体"/>
                <w:szCs w:val="21"/>
              </w:rPr>
            </w:pPr>
            <w:r>
              <w:rPr>
                <w:rFonts w:hint="eastAsia"/>
                <w:b/>
              </w:rPr>
              <w:t>6.3</w:t>
            </w:r>
          </w:p>
        </w:tc>
        <w:tc>
          <w:tcPr>
            <w:tcW w:w="1081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公司体系建立运行以来没有发生变更的情况，当公司质量管理体系变更时，应考虑：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为了全过程控制，达到顾客要求，适应发展需要。</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公司体系文件管理手册、程序文件、内部审核、管理评审等均涵盖了公司的整个过程，</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公司资源包含了人员、设备、环境、资金等均能满足。</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spacing w:line="360" w:lineRule="atLeast"/>
              <w:rPr>
                <w:rFonts w:ascii="宋体" w:hAnsi="宋体"/>
                <w:szCs w:val="21"/>
              </w:rPr>
            </w:pPr>
            <w:r>
              <w:rPr>
                <w:rFonts w:hint="eastAsia" w:ascii="宋体" w:hAnsi="宋体" w:cs="宋体"/>
                <w:szCs w:val="21"/>
              </w:rPr>
              <w:t>公司责权分明，设置了行政部、生产技术部、市场部等。</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vAlign w:val="center"/>
          </w:tcPr>
          <w:p>
            <w:pPr>
              <w:rPr>
                <w:rFonts w:ascii="宋体" w:hAnsi="宋体" w:cs="宋体"/>
                <w:szCs w:val="24"/>
              </w:rPr>
            </w:pPr>
            <w:r>
              <w:rPr>
                <w:rFonts w:hint="eastAsia" w:ascii="宋体" w:hAnsi="宋体" w:cs="宋体"/>
                <w:szCs w:val="24"/>
              </w:rPr>
              <w:t>资源总则</w:t>
            </w:r>
          </w:p>
          <w:p>
            <w:pPr>
              <w:rPr>
                <w:rFonts w:ascii="宋体" w:hAnsi="宋体" w:cs="宋体"/>
                <w:color w:val="000000"/>
                <w:spacing w:val="-4"/>
                <w:szCs w:val="21"/>
              </w:rPr>
            </w:pPr>
          </w:p>
        </w:tc>
        <w:tc>
          <w:tcPr>
            <w:tcW w:w="653" w:type="dxa"/>
          </w:tcPr>
          <w:p>
            <w:pPr>
              <w:rPr>
                <w:rFonts w:ascii="宋体" w:hAnsi="宋体" w:cs="宋体"/>
                <w:szCs w:val="21"/>
              </w:rPr>
            </w:pPr>
            <w:r>
              <w:rPr>
                <w:rFonts w:hint="eastAsia"/>
                <w:b/>
              </w:rPr>
              <w:t>7.1.1</w:t>
            </w:r>
          </w:p>
        </w:tc>
        <w:tc>
          <w:tcPr>
            <w:tcW w:w="10815" w:type="dxa"/>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spacing w:line="360" w:lineRule="auto"/>
              <w:rPr>
                <w:rFonts w:ascii="宋体" w:hAnsi="宋体" w:cs="宋体"/>
                <w:szCs w:val="21"/>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tcPr>
          <w:p>
            <w:pPr>
              <w:adjustRightInd w:val="0"/>
              <w:snapToGrid w:val="0"/>
              <w:rPr>
                <w:rFonts w:ascii="宋体" w:hAnsi="宋体" w:cs="宋体"/>
                <w:color w:val="000000"/>
                <w:spacing w:val="-4"/>
                <w:szCs w:val="21"/>
              </w:rPr>
            </w:pPr>
            <w:r>
              <w:rPr>
                <w:rFonts w:hint="eastAsia" w:ascii="宋体" w:hAnsi="宋体" w:cs="宋体"/>
                <w:szCs w:val="24"/>
              </w:rPr>
              <w:t>组织的知识</w:t>
            </w:r>
          </w:p>
        </w:tc>
        <w:tc>
          <w:tcPr>
            <w:tcW w:w="653" w:type="dxa"/>
          </w:tcPr>
          <w:p>
            <w:pPr>
              <w:rPr>
                <w:b/>
              </w:rPr>
            </w:pPr>
            <w:r>
              <w:rPr>
                <w:rFonts w:hint="eastAsia"/>
                <w:b/>
              </w:rPr>
              <w:t>7.1.6</w:t>
            </w:r>
          </w:p>
        </w:tc>
        <w:tc>
          <w:tcPr>
            <w:tcW w:w="10815" w:type="dxa"/>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spacing w:line="360" w:lineRule="auto"/>
              <w:rPr>
                <w:rFonts w:ascii="宋体" w:hAnsi="宋体" w:cs="宋体"/>
                <w:color w:val="000000"/>
                <w:szCs w:val="24"/>
              </w:rPr>
            </w:pPr>
            <w:r>
              <w:rPr>
                <w:rFonts w:hint="eastAsia" w:ascii="宋体" w:hAnsi="宋体" w:cs="宋体"/>
                <w:szCs w:val="24"/>
              </w:rPr>
              <w:t>--公司明确组织知识作为公司的重要资源，按内部文件或外来文件予以受控管理，包括必要的分级保密措施。</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tcPr>
          <w:p>
            <w:pPr>
              <w:spacing w:line="360" w:lineRule="auto"/>
            </w:pPr>
            <w:r>
              <w:rPr>
                <w:rFonts w:hint="eastAsia" w:ascii="宋体" w:hAnsi="宋体" w:cs="宋体"/>
                <w:color w:val="000000"/>
                <w:szCs w:val="24"/>
              </w:rPr>
              <w:t>沟通</w:t>
            </w:r>
          </w:p>
          <w:p>
            <w:pPr>
              <w:spacing w:line="360" w:lineRule="auto"/>
              <w:jc w:val="left"/>
              <w:rPr>
                <w:rFonts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spacing w:line="360" w:lineRule="auto"/>
              <w:jc w:val="left"/>
              <w:rPr>
                <w:rFonts w:ascii="宋体" w:hAnsi="宋体" w:cs="宋体"/>
                <w:color w:val="000000"/>
                <w:spacing w:val="-4"/>
                <w:szCs w:val="21"/>
              </w:rPr>
            </w:pPr>
            <w:r>
              <w:rPr>
                <w:rFonts w:hint="eastAsia" w:ascii="宋体" w:hAnsi="宋体" w:cs="宋体"/>
                <w:color w:val="000000"/>
                <w:szCs w:val="24"/>
              </w:rPr>
              <w:t>是否包括：沟通的职责、沟通对象、沟通内容、沟通时机、沟通方式？</w:t>
            </w:r>
          </w:p>
        </w:tc>
        <w:tc>
          <w:tcPr>
            <w:tcW w:w="653" w:type="dxa"/>
          </w:tcPr>
          <w:p>
            <w:pPr>
              <w:rPr>
                <w:b/>
              </w:rPr>
            </w:pPr>
            <w:r>
              <w:rPr>
                <w:rFonts w:hint="eastAsia"/>
                <w:b/>
              </w:rPr>
              <w:t>7.4</w:t>
            </w:r>
          </w:p>
        </w:tc>
        <w:tc>
          <w:tcPr>
            <w:tcW w:w="10815" w:type="dxa"/>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000000"/>
                <w:szCs w:val="24"/>
              </w:rPr>
            </w:pPr>
            <w:r>
              <w:rPr>
                <w:rFonts w:hint="eastAsia" w:ascii="宋体" w:hAnsi="宋体" w:cs="宋体"/>
                <w:color w:val="000000"/>
                <w:szCs w:val="24"/>
              </w:rPr>
              <w:t xml:space="preserve">    相关方的沟通主要体现在和顾客的沟通方面，经常性的对顾客进行走访，了解顾客的意见。</w:t>
            </w:r>
          </w:p>
          <w:p>
            <w:pPr>
              <w:spacing w:line="360" w:lineRule="auto"/>
              <w:jc w:val="left"/>
              <w:rPr>
                <w:rFonts w:ascii="宋体" w:hAnsi="宋体" w:cs="宋体"/>
                <w:color w:val="000000"/>
                <w:szCs w:val="24"/>
              </w:rPr>
            </w:pPr>
            <w:r>
              <w:rPr>
                <w:rFonts w:hint="eastAsia" w:ascii="宋体" w:hAnsi="宋体" w:cs="宋体"/>
                <w:color w:val="000000"/>
                <w:szCs w:val="24"/>
              </w:rPr>
              <w:t>售前：走访用户、电话沟通、了解相关信息等，与顾客签订合同或订单，或接受顾客口头订单。</w:t>
            </w:r>
          </w:p>
          <w:p>
            <w:pPr>
              <w:spacing w:line="360" w:lineRule="auto"/>
              <w:jc w:val="left"/>
              <w:rPr>
                <w:rFonts w:ascii="宋体" w:hAnsi="宋体" w:cs="宋体"/>
                <w:color w:val="000000"/>
                <w:szCs w:val="24"/>
              </w:rPr>
            </w:pPr>
            <w:r>
              <w:rPr>
                <w:rFonts w:hint="eastAsia" w:ascii="宋体" w:hAnsi="宋体" w:cs="宋体"/>
                <w:color w:val="000000"/>
                <w:szCs w:val="24"/>
              </w:rPr>
              <w:t>售中：组织供方按期交付，解决用户对进度、质量、运输等关切问题；</w:t>
            </w:r>
          </w:p>
          <w:p>
            <w:pPr>
              <w:spacing w:line="360" w:lineRule="auto"/>
              <w:jc w:val="left"/>
              <w:rPr>
                <w:rFonts w:ascii="宋体" w:hAnsi="宋体" w:cs="宋体"/>
                <w:color w:val="000000"/>
                <w:szCs w:val="24"/>
              </w:rPr>
            </w:pPr>
            <w:r>
              <w:rPr>
                <w:rFonts w:hint="eastAsia" w:ascii="宋体" w:hAnsi="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对顾客提出的一般问题，由售后人员负责解决，或公司派人到现场去查看，确属公司产品质量问题的，给与处理，采取退、换措施。</w:t>
            </w:r>
          </w:p>
          <w:p>
            <w:pPr>
              <w:ind w:firstLine="420" w:firstLineChars="200"/>
              <w:rPr>
                <w:rFonts w:ascii="宋体" w:hAnsi="宋体" w:cs="宋体"/>
                <w:color w:val="000000"/>
                <w:szCs w:val="24"/>
              </w:rPr>
            </w:pPr>
            <w:r>
              <w:rPr>
                <w:rFonts w:hint="eastAsia" w:ascii="宋体" w:hAnsi="宋体" w:cs="宋体"/>
                <w:color w:val="000000"/>
                <w:szCs w:val="24"/>
              </w:rPr>
              <w:t>自体系运行以来，没有发生严重的顾客投诉事件。</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467" w:type="dxa"/>
          </w:tcPr>
          <w:p>
            <w:pPr>
              <w:spacing w:line="360" w:lineRule="auto"/>
              <w:rPr>
                <w:rFonts w:ascii="宋体" w:hAnsi="宋体" w:cs="宋体"/>
                <w:color w:val="000000"/>
                <w:szCs w:val="24"/>
              </w:rPr>
            </w:pPr>
            <w:r>
              <w:rPr>
                <w:rFonts w:hint="eastAsia" w:ascii="宋体" w:hAnsi="宋体" w:cs="宋体"/>
                <w:color w:val="000000"/>
                <w:szCs w:val="24"/>
              </w:rPr>
              <w:t>总则</w:t>
            </w:r>
          </w:p>
        </w:tc>
        <w:tc>
          <w:tcPr>
            <w:tcW w:w="653" w:type="dxa"/>
          </w:tcPr>
          <w:p>
            <w:pPr>
              <w:rPr>
                <w:b/>
              </w:rPr>
            </w:pPr>
            <w:r>
              <w:rPr>
                <w:rFonts w:hint="eastAsia"/>
                <w:b/>
              </w:rPr>
              <w:t>9.1.1</w:t>
            </w:r>
          </w:p>
        </w:tc>
        <w:tc>
          <w:tcPr>
            <w:tcW w:w="10815" w:type="dxa"/>
          </w:tcPr>
          <w:p>
            <w:pPr>
              <w:spacing w:line="360" w:lineRule="auto"/>
              <w:ind w:firstLine="420" w:firstLineChars="200"/>
              <w:rPr>
                <w:rFonts w:ascii="宋体" w:hAnsi="宋体" w:cs="宋体"/>
                <w:szCs w:val="24"/>
              </w:rPr>
            </w:pPr>
            <w:r>
              <w:rPr>
                <w:rFonts w:hint="eastAsia" w:ascii="宋体" w:hAnsi="宋体" w:cs="宋体"/>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467" w:type="dxa"/>
          </w:tcPr>
          <w:p>
            <w:pPr>
              <w:spacing w:line="360" w:lineRule="auto"/>
              <w:rPr>
                <w:rFonts w:ascii="宋体" w:hAnsi="宋体" w:cs="宋体"/>
                <w:color w:val="000000"/>
                <w:szCs w:val="24"/>
              </w:rPr>
            </w:pPr>
            <w:r>
              <w:rPr>
                <w:rFonts w:hint="eastAsia" w:ascii="宋体" w:hAnsi="宋体" w:cs="宋体"/>
                <w:color w:val="000000"/>
                <w:szCs w:val="24"/>
              </w:rPr>
              <w:t>管理评审</w:t>
            </w:r>
          </w:p>
          <w:p>
            <w:pPr>
              <w:spacing w:line="360" w:lineRule="auto"/>
              <w:rPr>
                <w:rFonts w:ascii="宋体" w:hAnsi="宋体" w:cs="宋体"/>
                <w:color w:val="000000"/>
                <w:szCs w:val="24"/>
              </w:rPr>
            </w:pPr>
            <w:r>
              <w:rPr>
                <w:rFonts w:hint="eastAsia" w:ascii="宋体" w:hAnsi="宋体" w:cs="宋体"/>
                <w:color w:val="000000"/>
                <w:szCs w:val="24"/>
              </w:rPr>
              <w:t>9.3.1总则</w:t>
            </w:r>
          </w:p>
          <w:p>
            <w:pPr>
              <w:spacing w:line="360" w:lineRule="auto"/>
              <w:rPr>
                <w:rFonts w:ascii="宋体" w:hAnsi="宋体" w:cs="宋体"/>
                <w:color w:val="000000"/>
                <w:szCs w:val="24"/>
              </w:rPr>
            </w:pPr>
            <w:r>
              <w:rPr>
                <w:rFonts w:hint="eastAsia" w:ascii="宋体" w:hAnsi="宋体" w:cs="宋体"/>
                <w:color w:val="000000"/>
                <w:szCs w:val="24"/>
              </w:rPr>
              <w:t>9.3.2管评输入</w:t>
            </w:r>
          </w:p>
          <w:p>
            <w:pPr>
              <w:spacing w:line="360" w:lineRule="auto"/>
              <w:rPr>
                <w:rFonts w:ascii="宋体" w:hAnsi="宋体" w:cs="宋体"/>
                <w:color w:val="000000"/>
                <w:szCs w:val="24"/>
              </w:rPr>
            </w:pPr>
            <w:r>
              <w:rPr>
                <w:rFonts w:hint="eastAsia" w:ascii="宋体" w:hAnsi="宋体" w:cs="宋体"/>
                <w:color w:val="000000"/>
                <w:szCs w:val="24"/>
              </w:rPr>
              <w:t>9.3.3管评输出</w:t>
            </w:r>
          </w:p>
          <w:p>
            <w:pPr>
              <w:adjustRightInd w:val="0"/>
              <w:snapToGrid w:val="0"/>
              <w:rPr>
                <w:rFonts w:ascii="宋体" w:hAnsi="宋体" w:cs="宋体"/>
                <w:szCs w:val="24"/>
              </w:rPr>
            </w:pPr>
          </w:p>
        </w:tc>
        <w:tc>
          <w:tcPr>
            <w:tcW w:w="653" w:type="dxa"/>
          </w:tcPr>
          <w:p>
            <w:pPr>
              <w:rPr>
                <w:b/>
              </w:rPr>
            </w:pPr>
            <w:r>
              <w:rPr>
                <w:rFonts w:hint="eastAsia"/>
                <w:b/>
              </w:rPr>
              <w:t>9.3</w:t>
            </w:r>
          </w:p>
        </w:tc>
        <w:tc>
          <w:tcPr>
            <w:tcW w:w="10815" w:type="dxa"/>
          </w:tcPr>
          <w:p>
            <w:pPr>
              <w:spacing w:line="400" w:lineRule="exact"/>
              <w:ind w:firstLine="420" w:firstLineChars="200"/>
              <w:rPr>
                <w:rFonts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查，管理评审记录：</w:t>
            </w:r>
          </w:p>
          <w:p>
            <w:pPr>
              <w:spacing w:line="360" w:lineRule="auto"/>
              <w:ind w:firstLine="420" w:firstLineChars="200"/>
              <w:rPr>
                <w:rFonts w:ascii="宋体" w:hAnsi="宋体" w:cs="宋体"/>
                <w:szCs w:val="24"/>
              </w:rPr>
            </w:pPr>
            <w:r>
              <w:rPr>
                <w:rFonts w:hint="eastAsia" w:ascii="宋体" w:hAnsi="宋体" w:cs="宋体"/>
                <w:szCs w:val="24"/>
              </w:rPr>
              <w:t>本次评审时</w:t>
            </w:r>
            <w:r>
              <w:rPr>
                <w:rFonts w:hint="eastAsia" w:ascii="宋体" w:hAnsi="宋体" w:cs="宋体"/>
                <w:color w:val="000000"/>
                <w:szCs w:val="24"/>
              </w:rPr>
              <w:t>间：</w:t>
            </w:r>
            <w:r>
              <w:rPr>
                <w:rFonts w:hint="eastAsia" w:ascii="宋体" w:hAnsi="宋体" w:cs="宋体"/>
                <w:szCs w:val="24"/>
              </w:rPr>
              <w:t>2020年11月24日</w:t>
            </w:r>
          </w:p>
          <w:p>
            <w:pPr>
              <w:spacing w:line="360" w:lineRule="auto"/>
              <w:ind w:firstLine="420" w:firstLineChars="200"/>
              <w:rPr>
                <w:rFonts w:ascii="宋体" w:hAnsi="宋体" w:cs="宋体"/>
                <w:szCs w:val="24"/>
              </w:rPr>
            </w:pPr>
            <w:r>
              <w:rPr>
                <w:rFonts w:hint="eastAsia" w:ascii="宋体" w:hAnsi="宋体" w:cs="宋体"/>
                <w:szCs w:val="24"/>
              </w:rPr>
              <w:t xml:space="preserve">主持人：涂万其      </w:t>
            </w:r>
          </w:p>
          <w:p>
            <w:pPr>
              <w:spacing w:line="360" w:lineRule="auto"/>
              <w:ind w:firstLine="420" w:firstLineChars="200"/>
              <w:rPr>
                <w:rFonts w:ascii="宋体" w:hAnsi="宋体" w:cs="宋体"/>
                <w:szCs w:val="24"/>
              </w:rPr>
            </w:pPr>
            <w:r>
              <w:rPr>
                <w:rFonts w:hint="eastAsia" w:ascii="宋体" w:hAnsi="宋体" w:cs="宋体"/>
                <w:szCs w:val="24"/>
              </w:rPr>
              <w:t>提供管理评审会议签到表。</w:t>
            </w:r>
          </w:p>
          <w:p>
            <w:pPr>
              <w:spacing w:line="360" w:lineRule="auto"/>
              <w:ind w:firstLine="420" w:firstLineChars="200"/>
              <w:rPr>
                <w:rFonts w:ascii="宋体" w:hAnsi="宋体" w:cs="宋体"/>
                <w:szCs w:val="24"/>
              </w:rPr>
            </w:pPr>
            <w:r>
              <w:rPr>
                <w:rFonts w:hint="eastAsia" w:ascii="宋体" w:hAnsi="宋体" w:cs="宋体"/>
                <w:szCs w:val="24"/>
              </w:rPr>
              <w:t>管理评审的输入资料主要是各部门提供的工作总结。</w:t>
            </w:r>
          </w:p>
          <w:p>
            <w:pPr>
              <w:spacing w:line="360" w:lineRule="auto"/>
              <w:ind w:firstLine="420" w:firstLineChars="200"/>
              <w:rPr>
                <w:rFonts w:ascii="宋体" w:hAnsi="宋体" w:cs="宋体"/>
                <w:color w:val="000000"/>
                <w:szCs w:val="24"/>
              </w:rPr>
            </w:pPr>
            <w:r>
              <w:rPr>
                <w:rFonts w:hint="eastAsia" w:ascii="宋体" w:hAnsi="宋体" w:cs="宋体"/>
                <w:szCs w:val="24"/>
              </w:rPr>
              <w:t>查，管理评审输入资料：各部门工作报告。主要内容涵盖了公司质量方针、目标适宜性，质量目标完成情况报告，公司质量管理体系运行实</w:t>
            </w:r>
            <w:r>
              <w:rPr>
                <w:rFonts w:hint="eastAsia" w:ascii="宋体" w:hAnsi="宋体" w:cs="宋体"/>
                <w:color w:val="000000"/>
                <w:szCs w:val="24"/>
              </w:rPr>
              <w:t>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rPr>
                <w:rFonts w:ascii="宋体" w:hAnsi="宋体" w:cs="宋体"/>
                <w:color w:val="000000"/>
                <w:szCs w:val="24"/>
              </w:rPr>
            </w:pPr>
            <w:r>
              <w:rPr>
                <w:rFonts w:hint="eastAsia" w:ascii="宋体" w:hAnsi="宋体" w:cs="宋体"/>
                <w:color w:val="000000"/>
                <w:szCs w:val="24"/>
              </w:rPr>
              <w:t>提供有《管理评审报告》：</w:t>
            </w:r>
          </w:p>
          <w:p>
            <w:pPr>
              <w:spacing w:line="360" w:lineRule="auto"/>
              <w:rPr>
                <w:rFonts w:ascii="宋体" w:hAnsi="宋体" w:cs="宋体"/>
                <w:color w:val="000000"/>
                <w:szCs w:val="24"/>
              </w:rPr>
            </w:pPr>
            <w:r>
              <w:rPr>
                <w:rFonts w:hint="eastAsia" w:ascii="宋体" w:hAnsi="宋体" w:cs="宋体"/>
                <w:color w:val="000000"/>
                <w:szCs w:val="24"/>
              </w:rPr>
              <w:t>评审内容摘要：检查体系运行的适宜性、充分性和有效性，同时评价质量管理体系包括质量方针、目标改进的机会和变更的需要。</w:t>
            </w:r>
          </w:p>
          <w:p>
            <w:pPr>
              <w:spacing w:line="360" w:lineRule="auto"/>
              <w:rPr>
                <w:rFonts w:ascii="宋体" w:hAnsi="宋体" w:cs="宋体"/>
                <w:color w:val="000000"/>
                <w:szCs w:val="24"/>
              </w:rPr>
            </w:pPr>
            <w:r>
              <w:rPr>
                <w:rFonts w:hint="eastAsia" w:ascii="宋体" w:hAnsi="宋体" w:cs="宋体"/>
                <w:color w:val="000000"/>
                <w:szCs w:val="24"/>
              </w:rPr>
              <w:t>管理评审结论：a)对内审发现的不符合已经整改关闭，纠正后对产品质量起到促进作用；</w:t>
            </w:r>
          </w:p>
          <w:p>
            <w:pPr>
              <w:spacing w:line="360" w:lineRule="auto"/>
              <w:rPr>
                <w:rFonts w:ascii="宋体" w:hAnsi="宋体" w:cs="宋体"/>
                <w:color w:val="000000"/>
                <w:szCs w:val="24"/>
              </w:rPr>
            </w:pPr>
            <w:r>
              <w:rPr>
                <w:rFonts w:hint="eastAsia" w:ascii="宋体" w:hAnsi="宋体" w:cs="宋体"/>
                <w:color w:val="000000"/>
                <w:szCs w:val="24"/>
              </w:rPr>
              <w:t>b)自体系运行实施以来，对于顾客的投诉现象，我们设有市场部能及时收集客户的反馈信息，必要时派人现场处理，并能够满足顾客更高的要求和期望；</w:t>
            </w:r>
          </w:p>
          <w:p>
            <w:pPr>
              <w:spacing w:line="360" w:lineRule="auto"/>
              <w:rPr>
                <w:rFonts w:ascii="宋体" w:hAnsi="宋体" w:cs="宋体"/>
                <w:color w:val="000000"/>
                <w:szCs w:val="24"/>
              </w:rPr>
            </w:pPr>
            <w:r>
              <w:rPr>
                <w:rFonts w:hint="eastAsia" w:ascii="宋体" w:hAnsi="宋体" w:cs="宋体"/>
                <w:color w:val="000000"/>
                <w:szCs w:val="24"/>
              </w:rPr>
              <w:t>c)通过体系运行，我们规范了管理，生产过程质量比较稳定，完善了各项改进措施和产品的符合性；工艺技术文件的管理需有待加强；</w:t>
            </w:r>
          </w:p>
          <w:p>
            <w:pPr>
              <w:spacing w:line="360" w:lineRule="auto"/>
              <w:rPr>
                <w:rFonts w:ascii="宋体" w:hAnsi="宋体" w:cs="宋体"/>
                <w:color w:val="000000"/>
                <w:szCs w:val="24"/>
              </w:rPr>
            </w:pPr>
            <w:r>
              <w:rPr>
                <w:rFonts w:hint="eastAsia" w:ascii="宋体" w:hAnsi="宋体" w:cs="宋体"/>
                <w:color w:val="000000"/>
                <w:szCs w:val="24"/>
              </w:rPr>
              <w:t>d)通过内审、数据分析和顾客满意度调查，初步建立了自我完善机制；</w:t>
            </w:r>
          </w:p>
          <w:p>
            <w:pPr>
              <w:spacing w:line="360" w:lineRule="auto"/>
              <w:rPr>
                <w:rFonts w:ascii="宋体" w:hAnsi="宋体" w:cs="宋体"/>
                <w:color w:val="000000"/>
                <w:szCs w:val="24"/>
              </w:rPr>
            </w:pPr>
            <w:r>
              <w:rPr>
                <w:rFonts w:hint="eastAsia" w:ascii="宋体" w:hAnsi="宋体" w:cs="宋体"/>
                <w:color w:val="000000"/>
                <w:szCs w:val="24"/>
              </w:rPr>
              <w:t>e)公司的质量方针和目标正在贯彻实施中，是适宜的；</w:t>
            </w:r>
          </w:p>
          <w:p>
            <w:pPr>
              <w:spacing w:line="360" w:lineRule="auto"/>
              <w:rPr>
                <w:rFonts w:ascii="宋体" w:hAnsi="宋体" w:cs="宋体"/>
                <w:color w:val="000000"/>
                <w:szCs w:val="24"/>
              </w:rPr>
            </w:pPr>
            <w:r>
              <w:rPr>
                <w:rFonts w:hint="eastAsia" w:ascii="宋体" w:hAnsi="宋体" w:cs="宋体"/>
                <w:color w:val="000000"/>
                <w:szCs w:val="24"/>
              </w:rPr>
              <w:t>f) 在体系的运行中，从管理层到员工对此项工作都给予了重视，大家都积极参于、配合工作。</w:t>
            </w:r>
          </w:p>
          <w:p>
            <w:pPr>
              <w:spacing w:line="360" w:lineRule="auto"/>
              <w:rPr>
                <w:rFonts w:ascii="宋体" w:hAnsi="宋体" w:cs="宋体"/>
                <w:color w:val="000000"/>
                <w:szCs w:val="24"/>
              </w:rPr>
            </w:pPr>
            <w:r>
              <w:rPr>
                <w:rFonts w:hint="eastAsia" w:ascii="宋体" w:hAnsi="宋体" w:cs="宋体"/>
                <w:color w:val="000000"/>
                <w:szCs w:val="24"/>
              </w:rPr>
              <w:t>改进建议：</w:t>
            </w:r>
          </w:p>
          <w:p>
            <w:pPr>
              <w:spacing w:line="360" w:lineRule="auto"/>
              <w:rPr>
                <w:rFonts w:hint="eastAsia" w:ascii="宋体" w:hAnsi="宋体" w:cs="宋体"/>
                <w:color w:val="000000"/>
                <w:szCs w:val="24"/>
              </w:rPr>
            </w:pPr>
            <w:r>
              <w:rPr>
                <w:rFonts w:hint="eastAsia" w:ascii="宋体" w:hAnsi="宋体" w:cs="宋体"/>
                <w:color w:val="000000"/>
                <w:szCs w:val="24"/>
              </w:rPr>
              <w:t>1、加强销售人员对销售服务意识及销售技巧的培训；</w:t>
            </w:r>
          </w:p>
          <w:p>
            <w:pPr>
              <w:pStyle w:val="2"/>
              <w:spacing w:line="360" w:lineRule="auto"/>
              <w:rPr>
                <w:rFonts w:ascii="宋体" w:hAnsi="宋体" w:cs="宋体"/>
                <w:color w:val="000000"/>
                <w:szCs w:val="24"/>
              </w:rPr>
            </w:pPr>
            <w:r>
              <w:rPr>
                <w:rFonts w:hint="eastAsia" w:ascii="宋体" w:hAnsi="宋体" w:cs="宋体"/>
                <w:color w:val="000000"/>
                <w:szCs w:val="24"/>
              </w:rPr>
              <w:t>2、加强生产技术的培训。</w:t>
            </w:r>
          </w:p>
          <w:p>
            <w:pPr>
              <w:pStyle w:val="2"/>
              <w:spacing w:line="360" w:lineRule="auto"/>
            </w:pPr>
            <w:r>
              <w:rPr>
                <w:rFonts w:hint="eastAsia"/>
              </w:rPr>
              <w:t>管理评审输出：</w:t>
            </w:r>
          </w:p>
          <w:p>
            <w:pPr>
              <w:pStyle w:val="2"/>
              <w:spacing w:line="360" w:lineRule="auto"/>
              <w:rPr>
                <w:rFonts w:hint="eastAsia"/>
              </w:rPr>
            </w:pPr>
            <w:r>
              <w:rPr>
                <w:rFonts w:hint="eastAsia"/>
              </w:rPr>
              <w:t>1﹑质量管理体系有效性的改进：公司全体人员加强对ISO9001:2015《质量管理体系 要求》的培训，由行政部具体负责。</w:t>
            </w:r>
          </w:p>
          <w:p>
            <w:pPr>
              <w:pStyle w:val="2"/>
              <w:spacing w:line="360" w:lineRule="auto"/>
            </w:pPr>
            <w:r>
              <w:rPr>
                <w:rFonts w:hint="eastAsia"/>
              </w:rPr>
              <w:t>2.资源需求：目前公司人员配备齐全，但还需要技能培训，由行政部负责。</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rPr>
                <w:rFonts w:ascii="宋体" w:hAnsi="宋体" w:cs="宋体"/>
                <w:szCs w:val="24"/>
              </w:rPr>
            </w:pPr>
          </w:p>
        </w:tc>
        <w:tc>
          <w:tcPr>
            <w:tcW w:w="653" w:type="dxa"/>
          </w:tcPr>
          <w:p>
            <w:pPr>
              <w:rPr>
                <w:b/>
              </w:rPr>
            </w:pPr>
            <w:r>
              <w:rPr>
                <w:rFonts w:hint="eastAsia"/>
                <w:b/>
              </w:rPr>
              <w:t>10.1</w:t>
            </w:r>
          </w:p>
        </w:tc>
        <w:tc>
          <w:tcPr>
            <w:tcW w:w="10815"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公司制定系列程序文件《管理评审控制程序》、《</w:t>
            </w:r>
            <w:r>
              <w:rPr>
                <w:rFonts w:hint="eastAsia"/>
                <w:szCs w:val="21"/>
              </w:rPr>
              <w:t>不合格品控制程序</w:t>
            </w:r>
            <w:r>
              <w:rPr>
                <w:rFonts w:hint="eastAsia" w:ascii="宋体" w:hAnsi="宋体" w:cs="宋体"/>
                <w:color w:val="000000"/>
                <w:szCs w:val="24"/>
              </w:rPr>
              <w:t>》、《内部审核控制程序》，《</w:t>
            </w:r>
            <w:r>
              <w:rPr>
                <w:rFonts w:hint="eastAsia"/>
                <w:szCs w:val="21"/>
              </w:rPr>
              <w:t>纠正措施控制程序</w:t>
            </w:r>
            <w:r>
              <w:rPr>
                <w:rFonts w:hint="eastAsia" w:ascii="宋体" w:hAnsi="宋体" w:cs="宋体"/>
                <w:color w:val="000000"/>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467" w:type="dxa"/>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ascii="宋体" w:hAnsi="宋体" w:cs="宋体"/>
                <w:szCs w:val="24"/>
              </w:rPr>
            </w:pPr>
          </w:p>
        </w:tc>
        <w:tc>
          <w:tcPr>
            <w:tcW w:w="653" w:type="dxa"/>
          </w:tcPr>
          <w:p>
            <w:pPr>
              <w:rPr>
                <w:b/>
              </w:rPr>
            </w:pPr>
            <w:r>
              <w:rPr>
                <w:rFonts w:hint="eastAsia"/>
                <w:b/>
              </w:rPr>
              <w:t>10.3</w:t>
            </w:r>
          </w:p>
        </w:tc>
        <w:tc>
          <w:tcPr>
            <w:tcW w:w="10815" w:type="dxa"/>
          </w:tcPr>
          <w:p>
            <w:pPr>
              <w:spacing w:line="360" w:lineRule="auto"/>
              <w:ind w:firstLine="420" w:firstLineChars="200"/>
              <w:rPr>
                <w:rFonts w:ascii="宋体" w:hAnsi="宋体" w:cs="宋体"/>
                <w:szCs w:val="24"/>
              </w:rPr>
            </w:pPr>
            <w:r>
              <w:rPr>
                <w:rFonts w:hint="eastAsia" w:ascii="宋体" w:hAnsi="宋体" w:cs="宋体"/>
                <w:color w:val="000000"/>
                <w:szCs w:val="24"/>
              </w:rPr>
              <w:t>公司主要按策划的管理手册、程序文件等实施运行，主要采用内审、管理评审、数据分析、纠正和预防措施、质量方针和目标等来实现对质量管理体系的改进，另外主要通过日常工作中发现的问题及时予以调整解决来实现。</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67" w:type="dxa"/>
          </w:tcPr>
          <w:p>
            <w:pPr>
              <w:adjustRightInd w:val="0"/>
              <w:snapToGrid w:val="0"/>
              <w:rPr>
                <w:rFonts w:ascii="宋体" w:hAnsi="宋体" w:cs="宋体"/>
                <w:szCs w:val="24"/>
              </w:rPr>
            </w:pPr>
            <w:r>
              <w:rPr>
                <w:rFonts w:hint="eastAsia" w:ascii="宋体" w:hAnsi="宋体" w:cs="宋体"/>
                <w:szCs w:val="24"/>
              </w:rPr>
              <w:t>范围的确认，资质的确认，法律法规执行情况，重大质量事故，及顾客投诉和质量监督抽查情况、一阶段问题验证。</w:t>
            </w:r>
          </w:p>
        </w:tc>
        <w:tc>
          <w:tcPr>
            <w:tcW w:w="653" w:type="dxa"/>
          </w:tcPr>
          <w:p>
            <w:pPr>
              <w:rPr>
                <w:b/>
              </w:rPr>
            </w:pPr>
          </w:p>
        </w:tc>
        <w:tc>
          <w:tcPr>
            <w:tcW w:w="10815" w:type="dxa"/>
          </w:tcPr>
          <w:p>
            <w:pPr>
              <w:spacing w:line="360" w:lineRule="auto"/>
              <w:jc w:val="left"/>
              <w:rPr>
                <w:rFonts w:ascii="宋体" w:hAnsi="宋体" w:cs="宋体"/>
                <w:szCs w:val="24"/>
              </w:rPr>
            </w:pPr>
            <w:r>
              <w:rPr>
                <w:rFonts w:hint="eastAsia" w:ascii="宋体" w:hAnsi="宋体" w:cs="宋体"/>
                <w:szCs w:val="24"/>
              </w:rPr>
              <w:t>现场确认，公司质量管理体系覆盖范围：</w:t>
            </w:r>
          </w:p>
          <w:p>
            <w:pPr>
              <w:spacing w:line="360" w:lineRule="auto"/>
              <w:ind w:firstLine="420" w:firstLineChars="200"/>
              <w:jc w:val="left"/>
              <w:rPr>
                <w:rFonts w:ascii="宋体" w:hAnsi="宋体"/>
                <w:szCs w:val="21"/>
              </w:rPr>
            </w:pPr>
            <w:r>
              <w:rPr>
                <w:rFonts w:hint="eastAsia" w:ascii="宋体" w:hAnsi="宋体"/>
                <w:szCs w:val="21"/>
              </w:rPr>
              <w:t>纸箱的加工</w:t>
            </w:r>
          </w:p>
          <w:p>
            <w:pPr>
              <w:spacing w:line="360" w:lineRule="auto"/>
              <w:ind w:firstLine="420" w:firstLineChars="200"/>
              <w:jc w:val="left"/>
              <w:rPr>
                <w:rFonts w:ascii="宋体" w:hAnsi="宋体" w:cs="宋体"/>
                <w:szCs w:val="24"/>
              </w:rPr>
            </w:pPr>
            <w:r>
              <w:rPr>
                <w:rFonts w:hint="eastAsia" w:ascii="宋体" w:hAnsi="宋体" w:cs="宋体"/>
                <w:szCs w:val="24"/>
              </w:rPr>
              <w:t>提供营业执照（三证合一），检查有效，公司严格执行国标及行业要求和法律、法规要求。</w:t>
            </w:r>
          </w:p>
          <w:p>
            <w:pPr>
              <w:spacing w:line="360" w:lineRule="auto"/>
              <w:ind w:firstLine="420" w:firstLineChars="200"/>
              <w:jc w:val="left"/>
              <w:rPr>
                <w:rFonts w:ascii="宋体" w:hAnsi="宋体" w:cs="宋体"/>
                <w:color w:val="000000"/>
                <w:szCs w:val="24"/>
              </w:rPr>
            </w:pPr>
            <w:r>
              <w:rPr>
                <w:rFonts w:hint="eastAsia" w:ascii="宋体" w:hAnsi="宋体" w:cs="宋体"/>
                <w:szCs w:val="24"/>
              </w:rPr>
              <w:t>2020年8月至今，公司没有顾客的重大产品质量投诉，通过顾客满意度调查，顾客对公司提供的产品普遍反映较好。体系运行以来，顾客对质量反应良好，没有重大质量问题和投诉。在2020年8月以来，无质量监督抽查情况。经验证一阶段问题未出现类似情况。</w:t>
            </w:r>
          </w:p>
        </w:tc>
        <w:tc>
          <w:tcPr>
            <w:tcW w:w="774" w:type="dxa"/>
          </w:tcPr>
          <w:p>
            <w:r>
              <w:rPr>
                <w:rFonts w:hint="eastAsia"/>
              </w:rPr>
              <w:t>符合</w:t>
            </w:r>
          </w:p>
        </w:tc>
      </w:tr>
    </w:tbl>
    <w:p/>
    <w:p>
      <w:pPr>
        <w:pStyle w:val="6"/>
      </w:pPr>
      <w:bookmarkStart w:id="2" w:name="_Hlk61010134"/>
      <w:r>
        <w:rPr>
          <w:rFonts w:hint="eastAsia"/>
        </w:rPr>
        <w:t>说明：不符合标注N</w:t>
      </w:r>
    </w:p>
    <w:bookmarkEnd w:id="2"/>
    <w:p>
      <w:pPr>
        <w:pageBreakBefore/>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pPr>
        <w:pStyle w:val="6"/>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320" w:lineRule="exact"/>
              <w:jc w:val="center"/>
              <w:rPr>
                <w:rFonts w:ascii="宋体" w:hAnsi="宋体"/>
                <w:szCs w:val="21"/>
              </w:rPr>
            </w:pPr>
            <w:r>
              <w:rPr>
                <w:rFonts w:hint="eastAsia" w:ascii="宋体" w:hAnsi="宋体"/>
                <w:szCs w:val="21"/>
              </w:rPr>
              <w:t>过程与活动、</w:t>
            </w:r>
          </w:p>
          <w:p>
            <w:pPr>
              <w:spacing w:line="320" w:lineRule="exact"/>
              <w:jc w:val="center"/>
              <w:rPr>
                <w:rFonts w:ascii="宋体" w:hAnsi="宋体"/>
                <w:szCs w:val="21"/>
              </w:rPr>
            </w:pPr>
            <w:r>
              <w:rPr>
                <w:rFonts w:hint="eastAsia" w:ascii="宋体" w:hAnsi="宋体"/>
                <w:szCs w:val="21"/>
              </w:rPr>
              <w:t>抽样计划</w:t>
            </w:r>
          </w:p>
        </w:tc>
        <w:tc>
          <w:tcPr>
            <w:tcW w:w="960" w:type="dxa"/>
            <w:vMerge w:val="restart"/>
            <w:vAlign w:val="center"/>
          </w:tcPr>
          <w:p>
            <w:pPr>
              <w:spacing w:line="320" w:lineRule="exact"/>
              <w:rPr>
                <w:rFonts w:ascii="宋体" w:hAnsi="宋体"/>
                <w:szCs w:val="21"/>
              </w:rPr>
            </w:pPr>
            <w:r>
              <w:rPr>
                <w:rFonts w:hint="eastAsia" w:ascii="宋体" w:hAnsi="宋体"/>
                <w:szCs w:val="21"/>
              </w:rPr>
              <w:t>涉及</w:t>
            </w:r>
          </w:p>
          <w:p>
            <w:pPr>
              <w:spacing w:line="320" w:lineRule="exact"/>
              <w:rPr>
                <w:rFonts w:ascii="宋体" w:hAnsi="宋体"/>
                <w:szCs w:val="21"/>
              </w:rPr>
            </w:pPr>
            <w:r>
              <w:rPr>
                <w:rFonts w:hint="eastAsia" w:ascii="宋体" w:hAnsi="宋体"/>
                <w:szCs w:val="21"/>
              </w:rPr>
              <w:t>条款</w:t>
            </w:r>
          </w:p>
        </w:tc>
        <w:tc>
          <w:tcPr>
            <w:tcW w:w="10880" w:type="dxa"/>
            <w:vAlign w:val="center"/>
          </w:tcPr>
          <w:p>
            <w:pPr>
              <w:spacing w:line="320" w:lineRule="exact"/>
              <w:rPr>
                <w:rFonts w:ascii="宋体" w:hAnsi="宋体"/>
                <w:szCs w:val="21"/>
              </w:rPr>
            </w:pPr>
            <w:r>
              <w:rPr>
                <w:rFonts w:hint="eastAsia" w:ascii="宋体" w:hAnsi="宋体"/>
                <w:szCs w:val="21"/>
              </w:rPr>
              <w:t>受审核部门：行政部             主管领导：徐明琴            陪同人员：朱赟</w:t>
            </w:r>
          </w:p>
        </w:tc>
        <w:tc>
          <w:tcPr>
            <w:tcW w:w="709" w:type="dxa"/>
            <w:vMerge w:val="restart"/>
            <w:vAlign w:val="center"/>
          </w:tcPr>
          <w:p>
            <w:pPr>
              <w:spacing w:line="320" w:lineRule="exact"/>
              <w:rPr>
                <w:rFonts w:ascii="宋体" w:hAnsi="宋体"/>
                <w:szCs w:val="21"/>
              </w:rPr>
            </w:pPr>
            <w:r>
              <w:rPr>
                <w:rFonts w:hint="eastAsia" w:ascii="宋体" w:hAnsi="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20" w:lineRule="exact"/>
              <w:rPr>
                <w:rFonts w:ascii="宋体" w:hAnsi="宋体"/>
                <w:szCs w:val="21"/>
              </w:rPr>
            </w:pPr>
          </w:p>
        </w:tc>
        <w:tc>
          <w:tcPr>
            <w:tcW w:w="960" w:type="dxa"/>
            <w:vMerge w:val="continue"/>
            <w:vAlign w:val="center"/>
          </w:tcPr>
          <w:p>
            <w:pPr>
              <w:spacing w:line="320" w:lineRule="exact"/>
              <w:rPr>
                <w:rFonts w:ascii="宋体" w:hAnsi="宋体"/>
                <w:szCs w:val="21"/>
              </w:rPr>
            </w:pPr>
          </w:p>
        </w:tc>
        <w:tc>
          <w:tcPr>
            <w:tcW w:w="10880" w:type="dxa"/>
            <w:vAlign w:val="center"/>
          </w:tcPr>
          <w:p>
            <w:pPr>
              <w:spacing w:before="120" w:line="320" w:lineRule="exact"/>
              <w:rPr>
                <w:rFonts w:hint="eastAsia" w:ascii="宋体" w:hAnsi="宋体" w:eastAsia="宋体"/>
                <w:szCs w:val="21"/>
                <w:lang w:eastAsia="zh-CN"/>
              </w:rPr>
            </w:pPr>
            <w:r>
              <w:rPr>
                <w:rFonts w:hint="eastAsia" w:ascii="宋体" w:hAnsi="宋体"/>
                <w:szCs w:val="21"/>
              </w:rPr>
              <w:t xml:space="preserve">审核员：李林 、罗田 </w:t>
            </w:r>
            <w:r>
              <w:rPr>
                <w:rFonts w:hint="eastAsia" w:ascii="宋体" w:hAnsi="宋体"/>
                <w:szCs w:val="21"/>
                <w:lang w:eastAsia="zh-CN"/>
              </w:rPr>
              <w:t>、</w:t>
            </w:r>
            <w:r>
              <w:rPr>
                <w:rFonts w:hint="eastAsia" w:ascii="宋体" w:hAnsi="宋体"/>
                <w:szCs w:val="21"/>
                <w:lang w:val="en-US" w:eastAsia="zh-CN"/>
              </w:rPr>
              <w:t>谢梦洋</w:t>
            </w:r>
            <w:r>
              <w:rPr>
                <w:rFonts w:hint="eastAsia" w:ascii="宋体" w:hAnsi="宋体"/>
                <w:szCs w:val="21"/>
              </w:rPr>
              <w:t xml:space="preserve">        审核时间：2021.4.1</w:t>
            </w:r>
            <w:r>
              <w:rPr>
                <w:rFonts w:hint="eastAsia" w:ascii="宋体" w:hAnsi="宋体"/>
                <w:szCs w:val="21"/>
                <w:lang w:val="en-US" w:eastAsia="zh-CN"/>
              </w:rPr>
              <w:t>5</w:t>
            </w:r>
            <w:bookmarkStart w:id="3" w:name="_GoBack"/>
            <w:bookmarkEnd w:id="3"/>
          </w:p>
        </w:tc>
        <w:tc>
          <w:tcPr>
            <w:tcW w:w="709" w:type="dxa"/>
            <w:vMerge w:val="continue"/>
          </w:tcPr>
          <w:p>
            <w:pPr>
              <w:spacing w:line="32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20" w:lineRule="exact"/>
              <w:rPr>
                <w:rFonts w:ascii="宋体" w:hAnsi="宋体"/>
                <w:szCs w:val="21"/>
              </w:rPr>
            </w:pPr>
          </w:p>
        </w:tc>
        <w:tc>
          <w:tcPr>
            <w:tcW w:w="960" w:type="dxa"/>
            <w:vMerge w:val="continue"/>
            <w:vAlign w:val="center"/>
          </w:tcPr>
          <w:p>
            <w:pPr>
              <w:spacing w:line="320" w:lineRule="exact"/>
              <w:rPr>
                <w:rFonts w:ascii="宋体" w:hAnsi="宋体"/>
                <w:szCs w:val="21"/>
              </w:rPr>
            </w:pPr>
          </w:p>
        </w:tc>
        <w:tc>
          <w:tcPr>
            <w:tcW w:w="10880" w:type="dxa"/>
            <w:vAlign w:val="center"/>
          </w:tcPr>
          <w:p>
            <w:pPr>
              <w:spacing w:line="320" w:lineRule="exact"/>
              <w:rPr>
                <w:rFonts w:ascii="宋体" w:hAnsi="宋体"/>
                <w:szCs w:val="21"/>
              </w:rPr>
            </w:pPr>
            <w:r>
              <w:rPr>
                <w:rFonts w:hint="eastAsia" w:ascii="宋体" w:hAnsi="宋体"/>
                <w:szCs w:val="21"/>
              </w:rPr>
              <w:t>审核条款：</w:t>
            </w:r>
          </w:p>
        </w:tc>
        <w:tc>
          <w:tcPr>
            <w:tcW w:w="709" w:type="dxa"/>
            <w:vMerge w:val="continue"/>
          </w:tcPr>
          <w:p>
            <w:pPr>
              <w:spacing w:line="32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tcPr>
          <w:p>
            <w:pPr>
              <w:spacing w:line="320" w:lineRule="exact"/>
              <w:rPr>
                <w:rFonts w:ascii="宋体" w:hAnsi="宋体" w:cs="宋体"/>
                <w:color w:val="000000"/>
                <w:szCs w:val="21"/>
              </w:rPr>
            </w:pPr>
            <w:r>
              <w:rPr>
                <w:rFonts w:hint="eastAsia" w:ascii="宋体" w:hAnsi="宋体" w:cs="宋体"/>
                <w:color w:val="000000"/>
                <w:szCs w:val="21"/>
              </w:rPr>
              <w:t>岗位/职责 /权限</w:t>
            </w:r>
          </w:p>
          <w:p>
            <w:pPr>
              <w:spacing w:line="320" w:lineRule="exact"/>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20" w:lineRule="exact"/>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spacing w:line="320" w:lineRule="exact"/>
              <w:jc w:val="center"/>
              <w:rPr>
                <w:rFonts w:ascii="宋体" w:hAnsi="宋体" w:cs="新宋体"/>
                <w:szCs w:val="21"/>
              </w:rPr>
            </w:pPr>
          </w:p>
        </w:tc>
        <w:tc>
          <w:tcPr>
            <w:tcW w:w="960" w:type="dxa"/>
          </w:tcPr>
          <w:p>
            <w:pPr>
              <w:spacing w:line="320" w:lineRule="exact"/>
              <w:rPr>
                <w:rFonts w:ascii="宋体" w:hAnsi="宋体" w:cs="新宋体"/>
                <w:szCs w:val="21"/>
              </w:rPr>
            </w:pPr>
            <w:r>
              <w:rPr>
                <w:rFonts w:hint="eastAsia" w:ascii="宋体" w:hAnsi="宋体" w:cs="宋体"/>
                <w:b/>
                <w:szCs w:val="21"/>
              </w:rPr>
              <w:t>5.3</w:t>
            </w:r>
          </w:p>
        </w:tc>
        <w:tc>
          <w:tcPr>
            <w:tcW w:w="10880" w:type="dxa"/>
          </w:tcPr>
          <w:p>
            <w:pPr>
              <w:spacing w:line="320" w:lineRule="exact"/>
              <w:ind w:firstLine="210" w:firstLineChars="100"/>
              <w:textAlignment w:val="baseline"/>
              <w:rPr>
                <w:rFonts w:ascii="宋体" w:hAnsi="宋体" w:cs="宋体"/>
                <w:szCs w:val="21"/>
              </w:rPr>
            </w:pPr>
            <w:r>
              <w:rPr>
                <w:rFonts w:hint="eastAsia" w:ascii="宋体" w:hAnsi="宋体" w:cs="宋体"/>
                <w:szCs w:val="21"/>
              </w:rPr>
              <w:t>查组织编制了《员工入职要求及岗位职责》等</w:t>
            </w:r>
          </w:p>
          <w:p>
            <w:pPr>
              <w:spacing w:line="320" w:lineRule="exact"/>
              <w:ind w:firstLine="210" w:firstLineChars="100"/>
              <w:textAlignment w:val="baseline"/>
              <w:rPr>
                <w:rFonts w:ascii="宋体" w:hAnsi="宋体" w:cs="宋体"/>
                <w:szCs w:val="21"/>
              </w:rPr>
            </w:pPr>
            <w:r>
              <w:rPr>
                <w:rFonts w:hint="eastAsia" w:ascii="宋体" w:hAnsi="宋体" w:cs="宋体"/>
                <w:szCs w:val="21"/>
              </w:rPr>
              <w:t>体系文件中已经明确了行政部的岗位职责，具体为：</w:t>
            </w:r>
          </w:p>
          <w:p>
            <w:pPr>
              <w:spacing w:line="320" w:lineRule="exact"/>
              <w:ind w:left="281" w:leftChars="134"/>
              <w:rPr>
                <w:rFonts w:ascii="宋体" w:hAnsi="宋体" w:cs="宋体"/>
                <w:szCs w:val="21"/>
              </w:rPr>
            </w:pPr>
            <w:r>
              <w:rPr>
                <w:rFonts w:hint="eastAsia" w:ascii="宋体" w:hAnsi="宋体" w:cs="宋体"/>
                <w:szCs w:val="21"/>
              </w:rPr>
              <w:t>1.参加管理评审会议，向会议提供本部门质量管理体系执行情况，并制定、实施本部门纠正、预防措施；</w:t>
            </w:r>
          </w:p>
          <w:p>
            <w:pPr>
              <w:spacing w:line="320" w:lineRule="exact"/>
              <w:ind w:left="281" w:leftChars="134"/>
              <w:rPr>
                <w:rFonts w:ascii="宋体" w:hAnsi="宋体" w:cs="宋体"/>
                <w:szCs w:val="21"/>
              </w:rPr>
            </w:pPr>
            <w:r>
              <w:rPr>
                <w:rFonts w:hint="eastAsia" w:ascii="宋体" w:hAnsi="宋体" w:cs="宋体"/>
                <w:szCs w:val="21"/>
              </w:rPr>
              <w:t>2.负责公司文件的发放和管理，负责质量记录的控制和管理；</w:t>
            </w:r>
          </w:p>
          <w:p>
            <w:pPr>
              <w:spacing w:line="320" w:lineRule="exact"/>
              <w:ind w:left="281" w:leftChars="134"/>
              <w:rPr>
                <w:rFonts w:ascii="宋体" w:hAnsi="宋体" w:cs="宋体"/>
                <w:szCs w:val="21"/>
              </w:rPr>
            </w:pPr>
            <w:r>
              <w:rPr>
                <w:rFonts w:hint="eastAsia" w:ascii="宋体" w:hAnsi="宋体" w:cs="宋体"/>
                <w:szCs w:val="21"/>
              </w:rPr>
              <w:t>3.负责协助管理者代表做好内部审核，负责过程的监视和测量，负责组织公司数据的分析及改进；</w:t>
            </w:r>
          </w:p>
          <w:p>
            <w:pPr>
              <w:spacing w:line="320" w:lineRule="exact"/>
              <w:ind w:left="281" w:leftChars="134"/>
              <w:rPr>
                <w:rFonts w:ascii="宋体" w:hAnsi="宋体" w:cs="宋体"/>
                <w:szCs w:val="21"/>
              </w:rPr>
            </w:pPr>
            <w:r>
              <w:rPr>
                <w:rFonts w:hint="eastAsia" w:ascii="宋体" w:hAnsi="宋体" w:cs="宋体"/>
                <w:szCs w:val="21"/>
              </w:rPr>
              <w:t>4.负责组织《质量手册》的编制、修改、换版；</w:t>
            </w:r>
          </w:p>
          <w:p>
            <w:pPr>
              <w:widowControl/>
              <w:spacing w:line="320" w:lineRule="exact"/>
              <w:jc w:val="left"/>
              <w:rPr>
                <w:rFonts w:ascii="宋体" w:hAnsi="宋体" w:cs="宋体"/>
                <w:szCs w:val="21"/>
              </w:rPr>
            </w:pPr>
            <w:r>
              <w:rPr>
                <w:rFonts w:ascii="宋体" w:hAnsi="宋体" w:cs="宋体"/>
                <w:szCs w:val="21"/>
              </w:rPr>
              <w:t>………</w:t>
            </w:r>
          </w:p>
          <w:p>
            <w:pPr>
              <w:widowControl/>
              <w:spacing w:line="320" w:lineRule="exact"/>
              <w:jc w:val="left"/>
              <w:rPr>
                <w:rFonts w:ascii="宋体" w:hAnsi="宋体" w:cs="宋体"/>
                <w:szCs w:val="21"/>
              </w:rPr>
            </w:pPr>
            <w:r>
              <w:rPr>
                <w:rFonts w:hint="eastAsia" w:ascii="宋体" w:hAnsi="宋体" w:cs="宋体"/>
                <w:szCs w:val="21"/>
              </w:rPr>
              <w:t>部门职责清楚，描述符合部门实际情况。</w:t>
            </w:r>
          </w:p>
        </w:tc>
        <w:tc>
          <w:tcPr>
            <w:tcW w:w="709" w:type="dxa"/>
          </w:tcPr>
          <w:p>
            <w:pPr>
              <w:spacing w:line="320" w:lineRule="exact"/>
              <w:rPr>
                <w:rFonts w:ascii="宋体" w:hAnsi="宋体"/>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20" w:lineRule="exact"/>
              <w:rPr>
                <w:rFonts w:ascii="宋体" w:hAnsi="宋体" w:cs="宋体"/>
                <w:color w:val="000000"/>
                <w:szCs w:val="21"/>
              </w:rPr>
            </w:pPr>
            <w:r>
              <w:rPr>
                <w:rFonts w:hint="eastAsia" w:ascii="宋体" w:hAnsi="宋体" w:cs="宋体"/>
                <w:color w:val="000000"/>
                <w:szCs w:val="21"/>
              </w:rPr>
              <w:t>质量目标及其实现的策划</w:t>
            </w:r>
          </w:p>
          <w:p>
            <w:pPr>
              <w:spacing w:line="320" w:lineRule="exact"/>
              <w:rPr>
                <w:rFonts w:ascii="宋体" w:hAnsi="宋体" w:cs="宋体"/>
                <w:color w:val="000000"/>
                <w:szCs w:val="21"/>
              </w:rPr>
            </w:pPr>
            <w:r>
              <w:rPr>
                <w:rFonts w:hint="eastAsia" w:ascii="宋体" w:hAnsi="宋体" w:cs="宋体"/>
                <w:color w:val="000000"/>
                <w:szCs w:val="21"/>
              </w:rPr>
              <w:t>（含6.2.1/6.2.2）</w:t>
            </w:r>
          </w:p>
          <w:p>
            <w:pPr>
              <w:spacing w:line="320" w:lineRule="exact"/>
              <w:rPr>
                <w:rFonts w:ascii="宋体" w:hAnsi="宋体"/>
                <w:b/>
                <w:szCs w:val="21"/>
              </w:rPr>
            </w:pPr>
          </w:p>
        </w:tc>
        <w:tc>
          <w:tcPr>
            <w:tcW w:w="960" w:type="dxa"/>
          </w:tcPr>
          <w:p>
            <w:pPr>
              <w:spacing w:line="320" w:lineRule="exact"/>
              <w:rPr>
                <w:rFonts w:ascii="宋体" w:hAnsi="宋体" w:cs="新宋体"/>
                <w:szCs w:val="21"/>
              </w:rPr>
            </w:pPr>
            <w:r>
              <w:rPr>
                <w:rFonts w:hint="eastAsia" w:ascii="宋体" w:hAnsi="宋体" w:cs="宋体"/>
                <w:b/>
                <w:szCs w:val="21"/>
              </w:rPr>
              <w:t>6.2</w:t>
            </w:r>
          </w:p>
        </w:tc>
        <w:tc>
          <w:tcPr>
            <w:tcW w:w="10880" w:type="dxa"/>
          </w:tcPr>
          <w:p>
            <w:pPr>
              <w:spacing w:line="320" w:lineRule="exact"/>
              <w:rPr>
                <w:rFonts w:ascii="宋体" w:hAnsi="宋体" w:cs="宋体"/>
                <w:spacing w:val="-4"/>
                <w:szCs w:val="21"/>
              </w:rPr>
            </w:pPr>
            <w:r>
              <w:rPr>
                <w:rFonts w:hint="eastAsia" w:ascii="宋体" w:hAnsi="宋体" w:cs="宋体"/>
                <w:spacing w:val="-4"/>
                <w:szCs w:val="21"/>
              </w:rPr>
              <w:t>行政部负责人：</w:t>
            </w:r>
            <w:r>
              <w:rPr>
                <w:rFonts w:hint="eastAsia" w:ascii="宋体" w:hAnsi="宋体"/>
                <w:szCs w:val="21"/>
              </w:rPr>
              <w:t>徐明琴</w:t>
            </w:r>
          </w:p>
          <w:p>
            <w:pPr>
              <w:spacing w:line="320" w:lineRule="exact"/>
              <w:rPr>
                <w:rFonts w:ascii="宋体" w:hAnsi="宋体" w:cs="宋体"/>
                <w:spacing w:val="-4"/>
                <w:szCs w:val="21"/>
              </w:rPr>
            </w:pPr>
            <w:r>
              <w:rPr>
                <w:rFonts w:hint="eastAsia" w:ascii="宋体" w:hAnsi="宋体" w:cs="宋体"/>
                <w:spacing w:val="-4"/>
                <w:szCs w:val="21"/>
              </w:rPr>
              <w:t xml:space="preserve">查《质量目标完成情况统计表》 </w:t>
            </w:r>
          </w:p>
          <w:p>
            <w:pPr>
              <w:spacing w:line="320" w:lineRule="exact"/>
              <w:rPr>
                <w:rFonts w:ascii="宋体" w:hAnsi="宋体" w:cs="宋体"/>
                <w:spacing w:val="-4"/>
                <w:szCs w:val="21"/>
              </w:rPr>
            </w:pPr>
            <w:r>
              <w:rPr>
                <w:rFonts w:hint="eastAsia" w:ascii="宋体" w:hAnsi="宋体" w:cs="宋体"/>
                <w:spacing w:val="-4"/>
                <w:szCs w:val="21"/>
              </w:rPr>
              <w:t>测量时间：2020年8月-2021年3月</w:t>
            </w:r>
          </w:p>
          <w:p>
            <w:pPr>
              <w:spacing w:line="320" w:lineRule="exact"/>
              <w:rPr>
                <w:rFonts w:ascii="宋体" w:hAnsi="宋体" w:cs="宋体"/>
                <w:spacing w:val="-4"/>
                <w:szCs w:val="21"/>
              </w:rPr>
            </w:pPr>
            <w:r>
              <w:rPr>
                <w:rFonts w:hint="eastAsia" w:ascii="宋体" w:hAnsi="宋体" w:cs="宋体"/>
                <w:spacing w:val="-4"/>
                <w:szCs w:val="21"/>
              </w:rPr>
              <w:t>1、培训计划及时完成率100%        实测：100%</w:t>
            </w:r>
          </w:p>
          <w:p>
            <w:pPr>
              <w:spacing w:line="320" w:lineRule="exact"/>
              <w:rPr>
                <w:rFonts w:ascii="宋体" w:hAnsi="宋体" w:cs="宋体"/>
                <w:szCs w:val="21"/>
              </w:rPr>
            </w:pPr>
            <w:r>
              <w:rPr>
                <w:rFonts w:hint="eastAsia" w:ascii="宋体" w:hAnsi="宋体" w:cs="宋体"/>
                <w:spacing w:val="-4"/>
                <w:szCs w:val="21"/>
              </w:rPr>
              <w:t>质量目标覆盖相关职能、层次和过程，质量目标与质量方针保持一致</w:t>
            </w:r>
            <w:r>
              <w:rPr>
                <w:rFonts w:hint="eastAsia" w:ascii="宋体" w:hAnsi="宋体" w:cs="宋体"/>
                <w:szCs w:val="21"/>
              </w:rPr>
              <w:t>。</w:t>
            </w:r>
          </w:p>
        </w:tc>
        <w:tc>
          <w:tcPr>
            <w:tcW w:w="709" w:type="dxa"/>
          </w:tcPr>
          <w:p>
            <w:pPr>
              <w:spacing w:line="320" w:lineRule="exact"/>
              <w:rPr>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2160" w:type="dxa"/>
          </w:tcPr>
          <w:p>
            <w:pPr>
              <w:spacing w:line="320" w:lineRule="exact"/>
              <w:rPr>
                <w:rFonts w:ascii="宋体" w:hAnsi="宋体" w:cs="宋体"/>
                <w:szCs w:val="21"/>
              </w:rPr>
            </w:pPr>
            <w:r>
              <w:rPr>
                <w:rFonts w:hint="eastAsia" w:ascii="宋体" w:hAnsi="宋体" w:cs="宋体"/>
                <w:szCs w:val="21"/>
              </w:rPr>
              <w:t>人员</w:t>
            </w:r>
          </w:p>
          <w:p>
            <w:pPr>
              <w:spacing w:line="320" w:lineRule="exact"/>
              <w:rPr>
                <w:rFonts w:ascii="宋体" w:hAnsi="宋体" w:cs="宋体"/>
                <w:spacing w:val="-4"/>
                <w:szCs w:val="21"/>
              </w:rPr>
            </w:pPr>
            <w:r>
              <w:rPr>
                <w:rFonts w:hint="eastAsia" w:ascii="宋体" w:hAnsi="宋体" w:cs="宋体"/>
                <w:spacing w:val="-4"/>
                <w:szCs w:val="21"/>
              </w:rPr>
              <w:t>#组织确定的质量管理体系的实施以及过程的运行和控制所需的人员有哪些？</w:t>
            </w:r>
          </w:p>
          <w:p>
            <w:pPr>
              <w:adjustRightInd w:val="0"/>
              <w:snapToGrid w:val="0"/>
              <w:spacing w:line="320" w:lineRule="exact"/>
              <w:jc w:val="center"/>
              <w:rPr>
                <w:rFonts w:ascii="宋体" w:hAnsi="宋体" w:cs="新宋体"/>
                <w:szCs w:val="21"/>
              </w:rPr>
            </w:pPr>
            <w:r>
              <w:rPr>
                <w:rFonts w:hint="eastAsia" w:ascii="宋体" w:hAnsi="宋体" w:cs="宋体"/>
                <w:spacing w:val="-4"/>
                <w:szCs w:val="21"/>
              </w:rPr>
              <w:t>.组织提供的人员是否满足需求？</w:t>
            </w:r>
          </w:p>
        </w:tc>
        <w:tc>
          <w:tcPr>
            <w:tcW w:w="960" w:type="dxa"/>
          </w:tcPr>
          <w:p>
            <w:pPr>
              <w:spacing w:line="320" w:lineRule="exact"/>
              <w:rPr>
                <w:rFonts w:ascii="宋体" w:hAnsi="宋体" w:cs="新宋体"/>
                <w:szCs w:val="21"/>
              </w:rPr>
            </w:pPr>
            <w:r>
              <w:rPr>
                <w:rFonts w:hint="eastAsia" w:ascii="宋体" w:hAnsi="宋体" w:cs="宋体"/>
                <w:b/>
                <w:szCs w:val="21"/>
              </w:rPr>
              <w:t>7.1.2</w:t>
            </w:r>
          </w:p>
        </w:tc>
        <w:tc>
          <w:tcPr>
            <w:tcW w:w="10880" w:type="dxa"/>
          </w:tcPr>
          <w:p>
            <w:pPr>
              <w:adjustRightInd w:val="0"/>
              <w:snapToGrid w:val="0"/>
              <w:spacing w:line="320" w:lineRule="exact"/>
              <w:ind w:firstLine="420" w:firstLineChars="200"/>
            </w:pPr>
            <w:r>
              <w:rPr>
                <w:rFonts w:hint="eastAsia"/>
              </w:rPr>
              <w:t>查，公司编制了《人力资源控制程序》，公司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20" w:lineRule="exact"/>
              <w:ind w:firstLine="420" w:firstLineChars="200"/>
            </w:pPr>
            <w:r>
              <w:rPr>
                <w:rFonts w:hint="eastAsia"/>
              </w:rPr>
              <w:t>公司从岗位设置、任职资格等方面确定了适宜的人选。</w:t>
            </w:r>
          </w:p>
          <w:p>
            <w:pPr>
              <w:widowControl/>
              <w:spacing w:line="320" w:lineRule="exact"/>
              <w:ind w:firstLine="420" w:firstLineChars="200"/>
              <w:jc w:val="left"/>
            </w:pPr>
            <w:r>
              <w:rPr>
                <w:rFonts w:hint="eastAsia"/>
              </w:rPr>
              <w:t>查，公司策划了各岗位的人员任职要求，编制有《员工入职要求及岗位职责》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20" w:lineRule="exact"/>
              <w:ind w:firstLine="420" w:firstLineChars="200"/>
              <w:jc w:val="left"/>
            </w:pPr>
            <w:r>
              <w:rPr>
                <w:rFonts w:hint="eastAsia"/>
              </w:rPr>
              <w:t>查见：《岗位职务说明书》中成品检验员任职要求：</w:t>
            </w:r>
            <w:r>
              <w:t>a.</w:t>
            </w:r>
            <w:r>
              <w:rPr>
                <w:rFonts w:hint="eastAsia"/>
              </w:rPr>
              <w:t>熟悉成品技术要求，检验标准，检查方法和手段；b.负责地对成品进行检验工作，发现有质量问题，按规定及时反馈信息，通知有关部门和人员；c</w:t>
            </w:r>
            <w:r>
              <w:t>.</w:t>
            </w:r>
            <w:r>
              <w:rPr>
                <w:rFonts w:hint="eastAsia"/>
              </w:rPr>
              <w:t>服从上级分配的检查任务，作到随分随检保证完成月检查任务，对不合格的产品要及时通知相关部门，重大问题找工艺员或分管领导协商解决</w:t>
            </w:r>
            <w:r>
              <w:t>……</w:t>
            </w:r>
          </w:p>
          <w:p>
            <w:pPr>
              <w:pStyle w:val="2"/>
              <w:ind w:firstLine="423" w:firstLineChars="184"/>
            </w:pPr>
            <w:r>
              <w:rPr>
                <w:rFonts w:hint="eastAsia"/>
              </w:rPr>
              <w:t>提供有电工作业证</w:t>
            </w:r>
          </w:p>
          <w:p>
            <w:pPr>
              <w:pStyle w:val="2"/>
              <w:ind w:firstLine="423" w:firstLineChars="184"/>
            </w:pPr>
            <w:r>
              <w:rPr>
                <w:rFonts w:hint="eastAsia"/>
              </w:rPr>
              <w:t>姓名：周明竹 证号：T510322197508166930</w:t>
            </w:r>
          </w:p>
          <w:p>
            <w:pPr>
              <w:pStyle w:val="2"/>
              <w:ind w:firstLine="423" w:firstLineChars="184"/>
              <w:rPr>
                <w:rFonts w:hint="eastAsia"/>
              </w:rPr>
            </w:pPr>
            <w:r>
              <w:t>…….</w:t>
            </w:r>
          </w:p>
          <w:p>
            <w:pPr>
              <w:pStyle w:val="2"/>
            </w:pPr>
            <w:r>
              <w:rPr>
                <w:rFonts w:hint="eastAsia" w:ascii="宋体" w:hAnsi="宋体" w:cs="宋体"/>
                <w:spacing w:val="-4"/>
                <w:szCs w:val="21"/>
              </w:rPr>
              <w:t>负责人介绍公司制定有培训计划并定期对公司人员进行培训，培训记录详见7.2条款。</w:t>
            </w:r>
          </w:p>
        </w:tc>
        <w:tc>
          <w:tcPr>
            <w:tcW w:w="709" w:type="dxa"/>
          </w:tcPr>
          <w:p>
            <w:pPr>
              <w:spacing w:line="320" w:lineRule="exact"/>
              <w:rPr>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tcPr>
          <w:p>
            <w:pPr>
              <w:spacing w:line="320" w:lineRule="exact"/>
              <w:rPr>
                <w:rFonts w:ascii="宋体" w:hAnsi="宋体" w:cs="宋体"/>
                <w:szCs w:val="21"/>
              </w:rPr>
            </w:pPr>
            <w:r>
              <w:rPr>
                <w:rFonts w:hint="eastAsia" w:ascii="宋体" w:hAnsi="宋体" w:cs="宋体"/>
                <w:szCs w:val="21"/>
              </w:rPr>
              <w:t>能力</w:t>
            </w:r>
          </w:p>
          <w:p>
            <w:pPr>
              <w:spacing w:line="320" w:lineRule="exact"/>
              <w:rPr>
                <w:rFonts w:ascii="宋体" w:hAnsi="宋体" w:cs="宋体"/>
                <w:szCs w:val="21"/>
              </w:rPr>
            </w:pPr>
            <w:r>
              <w:rPr>
                <w:rFonts w:hint="eastAsia" w:ascii="宋体" w:hAnsi="宋体" w:cs="宋体"/>
                <w:szCs w:val="21"/>
              </w:rPr>
              <w:t>#组织确定人员所需的能力有哪些？</w:t>
            </w:r>
          </w:p>
          <w:p>
            <w:pPr>
              <w:spacing w:line="320" w:lineRule="exact"/>
              <w:rPr>
                <w:rFonts w:ascii="宋体" w:hAnsi="宋体" w:cs="宋体"/>
                <w:szCs w:val="21"/>
              </w:rPr>
            </w:pPr>
            <w:r>
              <w:rPr>
                <w:rFonts w:hint="eastAsia" w:ascii="宋体" w:hAnsi="宋体" w:cs="宋体"/>
                <w:szCs w:val="21"/>
              </w:rPr>
              <w:t>.组织如何证明其控制下的人员具备所需的能力？</w:t>
            </w:r>
          </w:p>
          <w:p>
            <w:pPr>
              <w:spacing w:line="320" w:lineRule="exact"/>
              <w:rPr>
                <w:rFonts w:ascii="宋体" w:hAnsi="宋体" w:cs="宋体"/>
                <w:szCs w:val="21"/>
              </w:rPr>
            </w:pPr>
            <w:r>
              <w:rPr>
                <w:rFonts w:hint="eastAsia" w:ascii="宋体" w:hAnsi="宋体" w:cs="宋体"/>
                <w:szCs w:val="21"/>
              </w:rPr>
              <w:t>.为获取所需能力采取了哪些措施？</w:t>
            </w:r>
          </w:p>
          <w:p>
            <w:pPr>
              <w:spacing w:line="320" w:lineRule="exact"/>
              <w:rPr>
                <w:rFonts w:ascii="宋体" w:hAnsi="宋体" w:cs="宋体"/>
                <w:szCs w:val="21"/>
              </w:rPr>
            </w:pPr>
            <w:r>
              <w:rPr>
                <w:rFonts w:hint="eastAsia" w:ascii="宋体" w:hAnsi="宋体" w:cs="宋体"/>
                <w:szCs w:val="21"/>
              </w:rPr>
              <w:t>.是否保持适当的记录作为证明人员能力的证据？</w:t>
            </w:r>
          </w:p>
          <w:p>
            <w:pPr>
              <w:spacing w:line="320" w:lineRule="exact"/>
              <w:rPr>
                <w:rFonts w:ascii="宋体" w:hAnsi="宋体" w:cs="宋体"/>
                <w:szCs w:val="21"/>
              </w:rPr>
            </w:pPr>
          </w:p>
          <w:p>
            <w:pPr>
              <w:adjustRightInd w:val="0"/>
              <w:snapToGrid w:val="0"/>
              <w:spacing w:line="320" w:lineRule="exact"/>
              <w:jc w:val="center"/>
              <w:rPr>
                <w:szCs w:val="21"/>
              </w:rPr>
            </w:pPr>
          </w:p>
        </w:tc>
        <w:tc>
          <w:tcPr>
            <w:tcW w:w="960" w:type="dxa"/>
          </w:tcPr>
          <w:p>
            <w:pPr>
              <w:spacing w:line="320" w:lineRule="exact"/>
              <w:rPr>
                <w:rFonts w:ascii="宋体" w:hAnsi="宋体"/>
                <w:szCs w:val="21"/>
              </w:rPr>
            </w:pPr>
            <w:r>
              <w:rPr>
                <w:rFonts w:hint="eastAsia" w:ascii="宋体" w:hAnsi="宋体" w:cs="宋体"/>
                <w:b/>
                <w:bCs/>
                <w:szCs w:val="21"/>
              </w:rPr>
              <w:t>7.2</w:t>
            </w:r>
          </w:p>
        </w:tc>
        <w:tc>
          <w:tcPr>
            <w:tcW w:w="10880" w:type="dxa"/>
          </w:tcPr>
          <w:p>
            <w:pPr>
              <w:spacing w:line="320" w:lineRule="exact"/>
              <w:ind w:firstLine="420" w:firstLineChars="200"/>
              <w:rPr>
                <w:rFonts w:ascii="宋体" w:hAnsi="宋体" w:cs="宋体"/>
                <w:szCs w:val="21"/>
              </w:rPr>
            </w:pPr>
            <w:r>
              <w:rPr>
                <w:rFonts w:hint="eastAsia" w:ascii="宋体" w:hAnsi="宋体" w:cs="宋体"/>
                <w:szCs w:val="21"/>
              </w:rPr>
              <w:t>公司确定了从事的工作影响质量管理体系绩效和有效性且在公司控制范围内的人员所必要的能力，这些能力主要是基于适当的教育、培训或经历等。</w:t>
            </w:r>
          </w:p>
          <w:p>
            <w:pPr>
              <w:spacing w:line="320" w:lineRule="exact"/>
              <w:ind w:firstLine="420" w:firstLineChars="200"/>
              <w:rPr>
                <w:rFonts w:ascii="宋体" w:hAnsi="宋体" w:cs="宋体"/>
                <w:szCs w:val="21"/>
              </w:rPr>
            </w:pPr>
            <w:r>
              <w:rPr>
                <w:rFonts w:hint="eastAsia" w:ascii="宋体" w:hAnsi="宋体" w:cs="宋体"/>
                <w:szCs w:val="21"/>
              </w:rPr>
              <w:t>公司对每个从事影响产品符合性要求及从事的工作影响质量管理体系绩效和有效性的工作人员的能力进行识别，制定培训制度、有计划有目的、系统地提供培训以满足这些需求。</w:t>
            </w:r>
          </w:p>
          <w:p>
            <w:pPr>
              <w:spacing w:line="320" w:lineRule="exact"/>
              <w:rPr>
                <w:rFonts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spacing w:line="320" w:lineRule="exact"/>
              <w:rPr>
                <w:rFonts w:ascii="宋体" w:hAnsi="宋体" w:cs="宋体"/>
                <w:szCs w:val="21"/>
              </w:rPr>
            </w:pPr>
            <w:r>
              <w:rPr>
                <w:rFonts w:hint="eastAsia" w:ascii="宋体" w:hAnsi="宋体" w:cs="宋体"/>
                <w:szCs w:val="21"/>
              </w:rPr>
              <w:t>1、查见年度培训计划共6次，已完成的培训记录6次。</w:t>
            </w:r>
          </w:p>
          <w:p>
            <w:pPr>
              <w:spacing w:line="320" w:lineRule="exact"/>
              <w:rPr>
                <w:rFonts w:ascii="宋体" w:hAnsi="宋体" w:cs="宋体"/>
                <w:szCs w:val="21"/>
              </w:rPr>
            </w:pPr>
            <w:r>
              <w:rPr>
                <w:rFonts w:hint="eastAsia" w:ascii="宋体" w:hAnsi="宋体" w:cs="宋体"/>
                <w:szCs w:val="21"/>
              </w:rPr>
              <w:t>1）：2020年8月20日 培训内容：体系文件培训； 培训老师：涂万其；培训人员：郭世英  徐明琴  陈守良  陈维珍。效果评价：公司全体人员在依据ISO9001标准下建立的管理体系有了全面的认识，更深层次结合本公司的实际情况，对质量管理体系的运行打下了良好的基础，对日后的管理提供了保障。评价人：涂万其</w:t>
            </w:r>
          </w:p>
          <w:p>
            <w:pPr>
              <w:numPr>
                <w:ilvl w:val="0"/>
                <w:numId w:val="2"/>
              </w:numPr>
              <w:spacing w:line="320" w:lineRule="exact"/>
              <w:rPr>
                <w:rFonts w:ascii="宋体" w:hAnsi="宋体" w:cs="宋体"/>
                <w:szCs w:val="21"/>
              </w:rPr>
            </w:pPr>
            <w:r>
              <w:rPr>
                <w:rFonts w:hint="eastAsia" w:ascii="宋体" w:hAnsi="宋体" w:cs="宋体"/>
                <w:szCs w:val="21"/>
              </w:rPr>
              <w:t>：2020年10月9日 培训内容：GB/T19001-2016内审员培训；培训教师：涂万其。培训人员：郭世英、徐明琴；效果评价：为公司组建了一支内部审核的对伍，对保证公司的内审工作起到了重要作用。评价人：涂万其</w:t>
            </w:r>
          </w:p>
          <w:p>
            <w:pPr>
              <w:numPr>
                <w:ilvl w:val="0"/>
                <w:numId w:val="2"/>
              </w:numPr>
              <w:spacing w:line="320" w:lineRule="exact"/>
              <w:rPr>
                <w:rFonts w:hint="eastAsia" w:ascii="宋体" w:hAnsi="宋体" w:cs="宋体"/>
                <w:szCs w:val="21"/>
              </w:rPr>
            </w:pPr>
            <w:r>
              <w:rPr>
                <w:rFonts w:hint="eastAsia" w:ascii="宋体" w:hAnsi="宋体" w:cs="宋体"/>
                <w:szCs w:val="21"/>
              </w:rPr>
              <w:t>：2021年3月30日 培训内容：技能培训；培训教师：陈守良。培训人员：操作工人；效果评价：本公司产品具备一定的技术要求，此次培训对生产人员的实际操作水平和理论认识都起到了一次很好的帮助作用。评价人：涂万其</w:t>
            </w:r>
          </w:p>
          <w:p>
            <w:pPr>
              <w:pStyle w:val="3"/>
            </w:pPr>
            <w:r>
              <w:rPr>
                <w:rFonts w:hint="eastAsia"/>
              </w:rPr>
              <w:t>。。。。。。</w:t>
            </w:r>
          </w:p>
          <w:p>
            <w:pPr>
              <w:spacing w:line="320" w:lineRule="exact"/>
              <w:rPr>
                <w:rFonts w:ascii="宋体" w:hAnsi="宋体" w:cs="宋体"/>
                <w:szCs w:val="21"/>
              </w:rPr>
            </w:pPr>
            <w:r>
              <w:rPr>
                <w:rFonts w:hint="eastAsia" w:ascii="宋体" w:hAnsi="宋体" w:cs="宋体"/>
                <w:szCs w:val="21"/>
              </w:rPr>
              <w:t xml:space="preserve"> 公司人员能力管理基本符合要求。</w:t>
            </w:r>
          </w:p>
        </w:tc>
        <w:tc>
          <w:tcPr>
            <w:tcW w:w="709" w:type="dxa"/>
          </w:tcPr>
          <w:p>
            <w:pPr>
              <w:spacing w:line="320" w:lineRule="exact"/>
              <w:rPr>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160" w:type="dxa"/>
          </w:tcPr>
          <w:p>
            <w:pPr>
              <w:spacing w:line="320" w:lineRule="exact"/>
              <w:rPr>
                <w:rFonts w:ascii="宋体" w:hAnsi="宋体" w:cs="宋体"/>
                <w:szCs w:val="21"/>
              </w:rPr>
            </w:pPr>
            <w:r>
              <w:rPr>
                <w:rFonts w:hint="eastAsia" w:ascii="宋体" w:hAnsi="宋体" w:cs="宋体"/>
                <w:szCs w:val="21"/>
              </w:rPr>
              <w:t>意识</w:t>
            </w:r>
          </w:p>
          <w:p>
            <w:pPr>
              <w:adjustRightInd w:val="0"/>
              <w:snapToGrid w:val="0"/>
              <w:spacing w:line="320" w:lineRule="exact"/>
              <w:jc w:val="center"/>
              <w:rPr>
                <w:rFonts w:ascii="宋体" w:hAnsi="宋体"/>
                <w:szCs w:val="21"/>
              </w:rPr>
            </w:pPr>
          </w:p>
        </w:tc>
        <w:tc>
          <w:tcPr>
            <w:tcW w:w="960" w:type="dxa"/>
          </w:tcPr>
          <w:p>
            <w:pPr>
              <w:spacing w:line="320" w:lineRule="exact"/>
              <w:rPr>
                <w:rFonts w:ascii="宋体" w:hAnsi="宋体"/>
                <w:szCs w:val="21"/>
              </w:rPr>
            </w:pPr>
            <w:r>
              <w:rPr>
                <w:rFonts w:hint="eastAsia" w:ascii="宋体" w:hAnsi="宋体" w:cs="宋体"/>
                <w:b/>
                <w:szCs w:val="21"/>
              </w:rPr>
              <w:t>7.3</w:t>
            </w:r>
          </w:p>
        </w:tc>
        <w:tc>
          <w:tcPr>
            <w:tcW w:w="10880" w:type="dxa"/>
          </w:tcPr>
          <w:p>
            <w:pPr>
              <w:spacing w:line="320" w:lineRule="exact"/>
              <w:ind w:firstLine="420" w:firstLineChars="200"/>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320" w:lineRule="exact"/>
              <w:rPr>
                <w:rFonts w:ascii="宋体" w:hAnsi="宋体"/>
                <w:szCs w:val="21"/>
              </w:rPr>
            </w:pPr>
            <w:r>
              <w:rPr>
                <w:rFonts w:hint="eastAsia" w:ascii="宋体" w:hAnsi="宋体" w:cs="宋体"/>
                <w:szCs w:val="21"/>
              </w:rPr>
              <w:t>---经与员工王娟等人员沟通了解，其基本具备以上必要的质量意识和质量管理体系相关意识。</w:t>
            </w:r>
          </w:p>
        </w:tc>
        <w:tc>
          <w:tcPr>
            <w:tcW w:w="709" w:type="dxa"/>
          </w:tcPr>
          <w:p>
            <w:pPr>
              <w:spacing w:line="320" w:lineRule="exact"/>
              <w:rPr>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160" w:type="dxa"/>
          </w:tcPr>
          <w:p>
            <w:pPr>
              <w:spacing w:line="320" w:lineRule="exact"/>
              <w:rPr>
                <w:rFonts w:ascii="宋体" w:hAnsi="宋体" w:cs="宋体"/>
                <w:szCs w:val="21"/>
              </w:rPr>
            </w:pPr>
            <w:r>
              <w:rPr>
                <w:rFonts w:hint="eastAsia" w:ascii="宋体" w:hAnsi="宋体" w:cs="宋体"/>
                <w:szCs w:val="21"/>
              </w:rPr>
              <w:t>形成文件的信息/7.5.1总则</w:t>
            </w:r>
          </w:p>
          <w:p>
            <w:pPr>
              <w:adjustRightInd w:val="0"/>
              <w:snapToGrid w:val="0"/>
              <w:spacing w:line="320" w:lineRule="exact"/>
              <w:jc w:val="center"/>
              <w:rPr>
                <w:rFonts w:ascii="宋体" w:hAnsi="宋体"/>
                <w:szCs w:val="21"/>
              </w:rPr>
            </w:pPr>
          </w:p>
        </w:tc>
        <w:tc>
          <w:tcPr>
            <w:tcW w:w="960" w:type="dxa"/>
          </w:tcPr>
          <w:p>
            <w:pPr>
              <w:spacing w:line="320" w:lineRule="exact"/>
              <w:rPr>
                <w:rFonts w:ascii="宋体" w:hAnsi="宋体" w:cs="宋体"/>
                <w:b/>
                <w:szCs w:val="21"/>
              </w:rPr>
            </w:pPr>
            <w:r>
              <w:rPr>
                <w:rFonts w:hint="eastAsia" w:ascii="宋体" w:hAnsi="宋体" w:cs="宋体"/>
                <w:b/>
                <w:szCs w:val="21"/>
              </w:rPr>
              <w:t>7.5.1</w:t>
            </w:r>
          </w:p>
        </w:tc>
        <w:tc>
          <w:tcPr>
            <w:tcW w:w="10880" w:type="dxa"/>
          </w:tcPr>
          <w:p>
            <w:pPr>
              <w:spacing w:line="320" w:lineRule="exact"/>
              <w:ind w:firstLine="420" w:firstLineChars="200"/>
              <w:rPr>
                <w:rFonts w:ascii="宋体" w:hAnsi="宋体" w:cs="宋体"/>
                <w:szCs w:val="21"/>
              </w:rPr>
            </w:pPr>
            <w:r>
              <w:rPr>
                <w:rFonts w:hint="eastAsia" w:ascii="宋体" w:hAnsi="宋体" w:cs="宋体"/>
                <w:szCs w:val="21"/>
              </w:rPr>
              <w:t>公司的质量管理体系文件----包括</w:t>
            </w:r>
          </w:p>
          <w:p>
            <w:pPr>
              <w:spacing w:line="320" w:lineRule="exact"/>
              <w:ind w:firstLine="420" w:firstLineChars="200"/>
              <w:rPr>
                <w:rFonts w:ascii="宋体" w:hAnsi="宋体" w:cs="宋体"/>
                <w:szCs w:val="21"/>
              </w:rPr>
            </w:pPr>
            <w:r>
              <w:rPr>
                <w:rFonts w:hint="eastAsia" w:ascii="宋体" w:hAnsi="宋体" w:cs="宋体"/>
                <w:szCs w:val="21"/>
              </w:rPr>
              <w:t>一级文件：质量手册</w:t>
            </w:r>
          </w:p>
          <w:p>
            <w:pPr>
              <w:spacing w:line="320" w:lineRule="exact"/>
              <w:ind w:firstLine="420" w:firstLineChars="200"/>
              <w:rPr>
                <w:rFonts w:ascii="宋体" w:hAnsi="宋体" w:cs="宋体"/>
                <w:szCs w:val="21"/>
              </w:rPr>
            </w:pPr>
            <w:r>
              <w:rPr>
                <w:rFonts w:hint="eastAsia" w:ascii="宋体" w:hAnsi="宋体" w:cs="宋体"/>
                <w:szCs w:val="21"/>
              </w:rPr>
              <w:t>二级文件：程序文件</w:t>
            </w:r>
          </w:p>
          <w:p>
            <w:pPr>
              <w:spacing w:line="320" w:lineRule="exact"/>
              <w:ind w:firstLine="420" w:firstLineChars="200"/>
              <w:rPr>
                <w:rFonts w:ascii="宋体" w:hAnsi="宋体" w:cs="宋体"/>
                <w:szCs w:val="21"/>
              </w:rPr>
            </w:pPr>
            <w:r>
              <w:rPr>
                <w:rFonts w:hint="eastAsia" w:ascii="宋体" w:hAnsi="宋体" w:cs="宋体"/>
                <w:szCs w:val="21"/>
              </w:rPr>
              <w:t>三级文件：管理规定或制度</w:t>
            </w:r>
          </w:p>
          <w:p>
            <w:pPr>
              <w:spacing w:line="320" w:lineRule="exact"/>
              <w:ind w:firstLine="420" w:firstLineChars="200"/>
              <w:rPr>
                <w:rFonts w:ascii="宋体" w:hAnsi="宋体" w:cs="宋体"/>
                <w:szCs w:val="21"/>
              </w:rPr>
            </w:pPr>
            <w:r>
              <w:rPr>
                <w:rFonts w:hint="eastAsia" w:ascii="宋体" w:hAnsi="宋体" w:cs="宋体"/>
                <w:szCs w:val="21"/>
              </w:rPr>
              <w:t>四级文件：表格和检查表。</w:t>
            </w:r>
          </w:p>
          <w:p>
            <w:pPr>
              <w:spacing w:line="320" w:lineRule="exact"/>
              <w:ind w:firstLine="420" w:firstLineChars="200"/>
              <w:rPr>
                <w:rFonts w:ascii="宋体" w:hAnsi="宋体" w:cs="宋体"/>
                <w:szCs w:val="21"/>
              </w:rPr>
            </w:pPr>
            <w:r>
              <w:rPr>
                <w:rFonts w:hint="eastAsia" w:ascii="宋体" w:hAnsi="宋体" w:cs="宋体"/>
                <w:szCs w:val="21"/>
              </w:rPr>
              <w:t>--此外，外来文件即外部提供的文件,包括规格标准、与产品质量有关的企业标准。通常属于第三级文件，并得到及时识别和分发控制。</w:t>
            </w:r>
          </w:p>
          <w:p>
            <w:pPr>
              <w:spacing w:line="320" w:lineRule="exact"/>
              <w:ind w:firstLine="420" w:firstLineChars="200"/>
            </w:pPr>
            <w:r>
              <w:rPr>
                <w:rFonts w:hint="eastAsia"/>
              </w:rPr>
              <w:t>经查：公司提供的各级体系文件总体满足标准的要求和确保QMS有效性的需要。</w:t>
            </w:r>
          </w:p>
        </w:tc>
        <w:tc>
          <w:tcPr>
            <w:tcW w:w="709" w:type="dxa"/>
          </w:tcPr>
          <w:p>
            <w:pPr>
              <w:spacing w:line="320" w:lineRule="exact"/>
              <w:rPr>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spacing w:line="320" w:lineRule="exact"/>
              <w:jc w:val="center"/>
              <w:rPr>
                <w:rFonts w:ascii="宋体" w:hAnsi="宋体"/>
                <w:szCs w:val="21"/>
              </w:rPr>
            </w:pPr>
            <w:r>
              <w:rPr>
                <w:rFonts w:hint="eastAsia" w:ascii="宋体" w:hAnsi="宋体" w:cs="宋体"/>
                <w:szCs w:val="21"/>
              </w:rPr>
              <w:t>创建和更新</w:t>
            </w:r>
          </w:p>
        </w:tc>
        <w:tc>
          <w:tcPr>
            <w:tcW w:w="960" w:type="dxa"/>
          </w:tcPr>
          <w:p>
            <w:pPr>
              <w:spacing w:line="320" w:lineRule="exact"/>
              <w:rPr>
                <w:rFonts w:ascii="宋体" w:hAnsi="宋体" w:cs="宋体"/>
                <w:b/>
                <w:szCs w:val="21"/>
              </w:rPr>
            </w:pPr>
            <w:r>
              <w:rPr>
                <w:rFonts w:hint="eastAsia" w:ascii="宋体" w:hAnsi="宋体" w:cs="宋体"/>
                <w:b/>
                <w:szCs w:val="21"/>
              </w:rPr>
              <w:t>7.5.2</w:t>
            </w:r>
          </w:p>
        </w:tc>
        <w:tc>
          <w:tcPr>
            <w:tcW w:w="10880" w:type="dxa"/>
          </w:tcPr>
          <w:p>
            <w:pPr>
              <w:pStyle w:val="4"/>
              <w:tabs>
                <w:tab w:val="left" w:pos="902"/>
                <w:tab w:val="left" w:pos="1630"/>
                <w:tab w:val="clear" w:pos="1069"/>
                <w:tab w:val="clear" w:pos="2149"/>
              </w:tabs>
              <w:spacing w:line="320" w:lineRule="exact"/>
              <w:ind w:left="0" w:right="1" w:firstLine="420" w:firstLineChars="200"/>
              <w:rPr>
                <w:rFonts w:ascii="宋体" w:hAnsi="宋体" w:eastAsia="宋体" w:cs="宋体"/>
                <w:kern w:val="0"/>
                <w:sz w:val="21"/>
                <w:szCs w:val="21"/>
              </w:rPr>
            </w:pPr>
            <w:r>
              <w:rPr>
                <w:rFonts w:hint="eastAsia" w:ascii="宋体" w:hAnsi="宋体" w:eastAsia="宋体" w:cs="宋体"/>
                <w:color w:val="000000"/>
                <w:kern w:val="0"/>
                <w:sz w:val="21"/>
                <w:szCs w:val="21"/>
              </w:rPr>
              <w:t>抽查体系文件：质量手册、程序文件、岗位任职要求、内审报告等均有适当的标识和说明、相对固定的格式、纸质和电子档为载体、</w:t>
            </w:r>
            <w:r>
              <w:rPr>
                <w:rFonts w:hint="eastAsia" w:ascii="宋体" w:hAnsi="宋体" w:eastAsia="宋体" w:cs="宋体"/>
                <w:kern w:val="0"/>
                <w:sz w:val="21"/>
                <w:szCs w:val="21"/>
              </w:rPr>
              <w:t>文件发布前均的得到评审和批准，从而确保了适宜性和充分性；记录得到确认等。</w:t>
            </w:r>
          </w:p>
          <w:p>
            <w:pPr>
              <w:pStyle w:val="4"/>
              <w:tabs>
                <w:tab w:val="left" w:pos="902"/>
                <w:tab w:val="left" w:pos="1630"/>
                <w:tab w:val="clear" w:pos="1069"/>
                <w:tab w:val="clear" w:pos="2149"/>
              </w:tabs>
              <w:spacing w:line="320" w:lineRule="exact"/>
              <w:ind w:left="0" w:right="1" w:firstLine="420" w:firstLineChars="200"/>
              <w:rPr>
                <w:rFonts w:ascii="宋体" w:hAnsi="宋体" w:eastAsia="宋体" w:cs="宋体"/>
                <w:kern w:val="0"/>
                <w:sz w:val="21"/>
                <w:szCs w:val="21"/>
              </w:rPr>
            </w:pPr>
            <w:r>
              <w:rPr>
                <w:rFonts w:hint="eastAsia" w:ascii="宋体" w:hAnsi="宋体" w:eastAsia="宋体" w:cs="宋体"/>
                <w:kern w:val="0"/>
                <w:sz w:val="21"/>
                <w:szCs w:val="21"/>
              </w:rPr>
              <w:t>现场抽见《质量手册》</w:t>
            </w:r>
          </w:p>
          <w:p>
            <w:pPr>
              <w:pStyle w:val="4"/>
              <w:tabs>
                <w:tab w:val="left" w:pos="902"/>
                <w:tab w:val="left" w:pos="1630"/>
                <w:tab w:val="clear" w:pos="1069"/>
                <w:tab w:val="clear" w:pos="2149"/>
              </w:tabs>
              <w:spacing w:line="320" w:lineRule="exact"/>
              <w:ind w:left="0" w:right="1" w:firstLine="420" w:firstLineChars="200"/>
              <w:rPr>
                <w:rFonts w:ascii="宋体" w:hAnsi="宋体" w:eastAsia="宋体" w:cs="宋体"/>
                <w:kern w:val="0"/>
                <w:sz w:val="21"/>
                <w:szCs w:val="21"/>
              </w:rPr>
            </w:pPr>
            <w:r>
              <w:rPr>
                <w:rFonts w:hint="eastAsia" w:ascii="宋体" w:hAnsi="宋体" w:eastAsia="宋体" w:cs="宋体"/>
                <w:kern w:val="0"/>
                <w:sz w:val="21"/>
                <w:szCs w:val="21"/>
              </w:rPr>
              <w:t>文件编号：</w:t>
            </w:r>
            <w:r>
              <w:rPr>
                <w:rFonts w:ascii="宋体" w:hAnsi="宋体" w:eastAsia="宋体" w:cs="宋体"/>
                <w:kern w:val="0"/>
                <w:sz w:val="21"/>
                <w:szCs w:val="21"/>
              </w:rPr>
              <w:t>FRBZ/QM001</w:t>
            </w:r>
          </w:p>
          <w:p>
            <w:pPr>
              <w:pStyle w:val="4"/>
              <w:tabs>
                <w:tab w:val="left" w:pos="902"/>
                <w:tab w:val="left" w:pos="1630"/>
                <w:tab w:val="clear" w:pos="1069"/>
                <w:tab w:val="clear" w:pos="2149"/>
              </w:tabs>
              <w:spacing w:line="320" w:lineRule="exact"/>
              <w:ind w:left="0" w:right="1" w:firstLine="420" w:firstLineChars="200"/>
              <w:rPr>
                <w:rFonts w:ascii="宋体" w:hAnsi="宋体" w:eastAsia="宋体" w:cs="宋体"/>
                <w:kern w:val="0"/>
                <w:sz w:val="21"/>
                <w:szCs w:val="21"/>
              </w:rPr>
            </w:pPr>
            <w:r>
              <w:rPr>
                <w:rFonts w:hint="eastAsia" w:ascii="宋体" w:hAnsi="宋体" w:eastAsia="宋体" w:cs="宋体"/>
                <w:kern w:val="0"/>
                <w:sz w:val="21"/>
                <w:szCs w:val="21"/>
              </w:rPr>
              <w:t xml:space="preserve">版本号：A/0版  2020年8月8日发布     编制人：行政部   审核：郭世英   批准人：涂万其   </w:t>
            </w:r>
          </w:p>
          <w:p>
            <w:pPr>
              <w:pStyle w:val="4"/>
              <w:tabs>
                <w:tab w:val="left" w:pos="902"/>
                <w:tab w:val="left" w:pos="1630"/>
                <w:tab w:val="clear" w:pos="1069"/>
                <w:tab w:val="clear" w:pos="2149"/>
              </w:tabs>
              <w:spacing w:line="320" w:lineRule="exact"/>
              <w:ind w:left="0" w:right="1" w:firstLine="420" w:firstLineChars="200"/>
              <w:rPr>
                <w:rFonts w:ascii="宋体" w:hAnsi="宋体" w:eastAsia="宋体" w:cs="宋体"/>
                <w:kern w:val="0"/>
                <w:sz w:val="21"/>
                <w:szCs w:val="21"/>
              </w:rPr>
            </w:pPr>
          </w:p>
          <w:p>
            <w:pPr>
              <w:pStyle w:val="4"/>
              <w:tabs>
                <w:tab w:val="left" w:pos="902"/>
                <w:tab w:val="left" w:pos="1630"/>
                <w:tab w:val="clear" w:pos="1069"/>
                <w:tab w:val="clear" w:pos="2149"/>
              </w:tabs>
              <w:spacing w:line="320" w:lineRule="exact"/>
              <w:ind w:left="0" w:right="1" w:firstLine="420" w:firstLineChars="200"/>
              <w:rPr>
                <w:rFonts w:ascii="宋体" w:hAnsi="宋体" w:eastAsia="宋体" w:cs="宋体"/>
                <w:kern w:val="0"/>
                <w:sz w:val="21"/>
                <w:szCs w:val="21"/>
              </w:rPr>
            </w:pPr>
            <w:r>
              <w:rPr>
                <w:rFonts w:hint="eastAsia" w:ascii="宋体" w:hAnsi="宋体" w:eastAsia="宋体" w:cs="宋体"/>
                <w:kern w:val="0"/>
                <w:sz w:val="21"/>
                <w:szCs w:val="21"/>
              </w:rPr>
              <w:t>抽见《程序文件》</w:t>
            </w:r>
          </w:p>
          <w:p>
            <w:pPr>
              <w:tabs>
                <w:tab w:val="left" w:pos="2565"/>
                <w:tab w:val="center" w:pos="4153"/>
                <w:tab w:val="right" w:pos="8306"/>
              </w:tabs>
              <w:snapToGrid w:val="0"/>
              <w:ind w:firstLine="420" w:firstLineChars="200"/>
            </w:pPr>
            <w:r>
              <w:rPr>
                <w:rFonts w:hint="eastAsia" w:ascii="宋体" w:hAnsi="宋体" w:cs="宋体"/>
                <w:kern w:val="0"/>
                <w:szCs w:val="21"/>
              </w:rPr>
              <w:t>文件编号：</w:t>
            </w:r>
            <w:r>
              <w:rPr>
                <w:kern w:val="0"/>
                <w:sz w:val="20"/>
              </w:rPr>
              <w:t>FRBZ/QP001</w:t>
            </w:r>
          </w:p>
          <w:p>
            <w:pPr>
              <w:pStyle w:val="4"/>
              <w:tabs>
                <w:tab w:val="left" w:pos="902"/>
                <w:tab w:val="left" w:pos="1630"/>
                <w:tab w:val="clear" w:pos="1069"/>
                <w:tab w:val="clear" w:pos="2149"/>
              </w:tabs>
              <w:spacing w:line="320" w:lineRule="exact"/>
              <w:ind w:left="0" w:right="1" w:firstLine="420" w:firstLineChars="200"/>
              <w:rPr>
                <w:rFonts w:ascii="宋体" w:hAnsi="宋体" w:eastAsia="宋体" w:cs="宋体"/>
                <w:kern w:val="0"/>
                <w:sz w:val="21"/>
                <w:szCs w:val="21"/>
              </w:rPr>
            </w:pPr>
            <w:r>
              <w:rPr>
                <w:rFonts w:hint="eastAsia" w:ascii="宋体" w:hAnsi="宋体" w:eastAsia="宋体" w:cs="宋体"/>
                <w:kern w:val="0"/>
                <w:sz w:val="21"/>
                <w:szCs w:val="21"/>
              </w:rPr>
              <w:t>版本号：A/0版  2020年8月8日发布     编制人：行政部   审核：郭世英   批准人：涂万其</w:t>
            </w:r>
          </w:p>
          <w:p>
            <w:pPr>
              <w:pStyle w:val="4"/>
              <w:tabs>
                <w:tab w:val="left" w:pos="902"/>
                <w:tab w:val="left" w:pos="1630"/>
                <w:tab w:val="clear" w:pos="1069"/>
                <w:tab w:val="clear" w:pos="2149"/>
              </w:tabs>
              <w:spacing w:line="320" w:lineRule="exact"/>
              <w:ind w:left="0" w:right="1" w:firstLine="420" w:firstLineChars="200"/>
              <w:rPr>
                <w:rFonts w:ascii="宋体" w:hAnsi="宋体" w:eastAsia="宋体" w:cs="宋体"/>
                <w:kern w:val="0"/>
                <w:sz w:val="21"/>
                <w:szCs w:val="21"/>
              </w:rPr>
            </w:pPr>
            <w:r>
              <w:rPr>
                <w:rFonts w:hint="eastAsia" w:ascii="宋体" w:hAnsi="宋体" w:eastAsia="宋体" w:cs="宋体"/>
                <w:kern w:val="0"/>
                <w:sz w:val="21"/>
                <w:szCs w:val="21"/>
              </w:rPr>
              <w:t>。。。。。。</w:t>
            </w:r>
          </w:p>
          <w:p>
            <w:pPr>
              <w:spacing w:line="320" w:lineRule="exact"/>
              <w:ind w:firstLine="420" w:firstLineChars="200"/>
              <w:rPr>
                <w:rFonts w:ascii="宋体" w:hAnsi="宋体" w:cs="宋体"/>
                <w:color w:val="000000"/>
                <w:kern w:val="0"/>
                <w:szCs w:val="21"/>
              </w:rPr>
            </w:pPr>
            <w:r>
              <w:rPr>
                <w:rFonts w:hint="eastAsia" w:ascii="宋体" w:hAnsi="宋体" w:cs="宋体"/>
                <w:color w:val="000000"/>
                <w:kern w:val="0"/>
                <w:szCs w:val="21"/>
              </w:rPr>
              <w:t>以上文件均有编审批，发布实施日期及发放编号、受控状态。</w:t>
            </w:r>
          </w:p>
        </w:tc>
        <w:tc>
          <w:tcPr>
            <w:tcW w:w="709" w:type="dxa"/>
          </w:tcPr>
          <w:p>
            <w:pPr>
              <w:spacing w:line="320" w:lineRule="exact"/>
              <w:rPr>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20" w:lineRule="exact"/>
              <w:rPr>
                <w:rFonts w:ascii="宋体" w:hAnsi="宋体" w:cs="宋体"/>
                <w:szCs w:val="21"/>
              </w:rPr>
            </w:pPr>
            <w:r>
              <w:rPr>
                <w:rFonts w:hint="eastAsia" w:ascii="宋体" w:hAnsi="宋体" w:cs="宋体"/>
                <w:szCs w:val="21"/>
              </w:rPr>
              <w:t>形成文件信息的控制</w:t>
            </w:r>
          </w:p>
          <w:p>
            <w:pPr>
              <w:adjustRightInd w:val="0"/>
              <w:snapToGrid w:val="0"/>
              <w:spacing w:line="320" w:lineRule="exact"/>
              <w:rPr>
                <w:rFonts w:ascii="宋体" w:hAnsi="宋体" w:cs="宋体"/>
                <w:szCs w:val="21"/>
              </w:rPr>
            </w:pPr>
            <w:r>
              <w:rPr>
                <w:rFonts w:hint="eastAsia" w:ascii="宋体" w:hAnsi="宋体" w:cs="宋体"/>
                <w:szCs w:val="21"/>
              </w:rPr>
              <w:t>#如何控制文件和记录？</w:t>
            </w:r>
          </w:p>
          <w:p>
            <w:pPr>
              <w:adjustRightInd w:val="0"/>
              <w:snapToGrid w:val="0"/>
              <w:spacing w:line="320" w:lineRule="exact"/>
              <w:jc w:val="center"/>
              <w:rPr>
                <w:rFonts w:ascii="宋体" w:hAnsi="宋体" w:cs="宋体"/>
                <w:szCs w:val="21"/>
              </w:rPr>
            </w:pPr>
            <w:r>
              <w:rPr>
                <w:rFonts w:hint="eastAsia" w:ascii="宋体" w:hAnsi="宋体" w:cs="宋体"/>
                <w:szCs w:val="21"/>
              </w:rPr>
              <w:t>是否在需要时和需要的地方可获得相关文件？</w:t>
            </w:r>
          </w:p>
          <w:p>
            <w:pPr>
              <w:adjustRightInd w:val="0"/>
              <w:snapToGrid w:val="0"/>
              <w:spacing w:line="320" w:lineRule="exact"/>
              <w:jc w:val="center"/>
              <w:rPr>
                <w:rFonts w:ascii="宋体" w:hAnsi="宋体" w:cs="宋体"/>
                <w:szCs w:val="21"/>
              </w:rPr>
            </w:pPr>
            <w:r>
              <w:rPr>
                <w:rFonts w:hint="eastAsia" w:ascii="宋体" w:hAnsi="宋体" w:cs="宋体"/>
                <w:szCs w:val="21"/>
              </w:rPr>
              <w:t>是否采取了措施防止泄密、不当使用和不完整？</w:t>
            </w:r>
          </w:p>
          <w:p>
            <w:pPr>
              <w:adjustRightInd w:val="0"/>
              <w:snapToGrid w:val="0"/>
              <w:spacing w:line="320" w:lineRule="exact"/>
              <w:jc w:val="center"/>
              <w:rPr>
                <w:rFonts w:ascii="宋体" w:hAnsi="宋体" w:cs="宋体"/>
                <w:szCs w:val="21"/>
              </w:rPr>
            </w:pPr>
            <w:r>
              <w:rPr>
                <w:rFonts w:hint="eastAsia" w:ascii="宋体" w:hAnsi="宋体" w:cs="宋体"/>
                <w:szCs w:val="21"/>
              </w:rPr>
              <w:t>是否关注下列活动：</w:t>
            </w:r>
          </w:p>
          <w:p>
            <w:pPr>
              <w:adjustRightInd w:val="0"/>
              <w:snapToGrid w:val="0"/>
              <w:spacing w:line="320" w:lineRule="exact"/>
              <w:rPr>
                <w:rFonts w:ascii="宋体" w:hAnsi="宋体" w:cs="宋体"/>
                <w:szCs w:val="21"/>
              </w:rPr>
            </w:pPr>
            <w:r>
              <w:rPr>
                <w:rFonts w:hint="eastAsia" w:ascii="宋体" w:hAnsi="宋体" w:cs="宋体"/>
                <w:szCs w:val="21"/>
              </w:rPr>
              <w:t>a）分发、访问、检索和使用；</w:t>
            </w:r>
          </w:p>
          <w:p>
            <w:pPr>
              <w:adjustRightInd w:val="0"/>
              <w:snapToGrid w:val="0"/>
              <w:spacing w:line="320" w:lineRule="exact"/>
              <w:rPr>
                <w:rFonts w:ascii="宋体" w:hAnsi="宋体" w:cs="宋体"/>
                <w:szCs w:val="21"/>
              </w:rPr>
            </w:pPr>
            <w:r>
              <w:rPr>
                <w:rFonts w:hint="eastAsia" w:ascii="宋体" w:hAnsi="宋体" w:cs="宋体"/>
                <w:szCs w:val="21"/>
              </w:rPr>
              <w:t>b）存储和防护，包括保持可读性；</w:t>
            </w:r>
          </w:p>
          <w:p>
            <w:pPr>
              <w:adjustRightInd w:val="0"/>
              <w:snapToGrid w:val="0"/>
              <w:spacing w:line="320" w:lineRule="exact"/>
              <w:rPr>
                <w:rFonts w:ascii="宋体" w:hAnsi="宋体" w:cs="宋体"/>
                <w:szCs w:val="21"/>
              </w:rPr>
            </w:pPr>
            <w:r>
              <w:rPr>
                <w:rFonts w:hint="eastAsia" w:ascii="宋体" w:hAnsi="宋体" w:cs="宋体"/>
                <w:szCs w:val="21"/>
              </w:rPr>
              <w:t>c）更改控制；</w:t>
            </w:r>
          </w:p>
          <w:p>
            <w:pPr>
              <w:adjustRightInd w:val="0"/>
              <w:snapToGrid w:val="0"/>
              <w:spacing w:line="320" w:lineRule="exact"/>
              <w:rPr>
                <w:rFonts w:ascii="宋体" w:hAnsi="宋体" w:cs="宋体"/>
                <w:szCs w:val="21"/>
              </w:rPr>
            </w:pPr>
            <w:r>
              <w:rPr>
                <w:rFonts w:hint="eastAsia" w:ascii="宋体" w:hAnsi="宋体" w:cs="宋体"/>
                <w:szCs w:val="21"/>
              </w:rPr>
              <w:t>d）保留和处置。</w:t>
            </w:r>
          </w:p>
          <w:p>
            <w:pPr>
              <w:adjustRightInd w:val="0"/>
              <w:snapToGrid w:val="0"/>
              <w:spacing w:line="320" w:lineRule="exact"/>
              <w:jc w:val="center"/>
              <w:rPr>
                <w:rFonts w:ascii="宋体" w:hAnsi="宋体" w:cs="宋体"/>
                <w:szCs w:val="21"/>
              </w:rPr>
            </w:pPr>
            <w:r>
              <w:rPr>
                <w:rFonts w:hint="eastAsia" w:ascii="宋体" w:hAnsi="宋体" w:cs="宋体"/>
                <w:szCs w:val="21"/>
              </w:rPr>
              <w:t>识别的外来文件有哪些？如何对外来文件进行控制？</w:t>
            </w:r>
          </w:p>
          <w:p>
            <w:pPr>
              <w:spacing w:line="320" w:lineRule="exact"/>
              <w:rPr>
                <w:rFonts w:ascii="宋体" w:hAnsi="宋体"/>
                <w:szCs w:val="21"/>
              </w:rPr>
            </w:pPr>
            <w:r>
              <w:rPr>
                <w:rFonts w:hint="eastAsia" w:ascii="宋体" w:hAnsi="宋体" w:cs="宋体"/>
                <w:szCs w:val="21"/>
              </w:rPr>
              <w:t>是否对记录实施了保护，防止非预期的更改</w:t>
            </w:r>
          </w:p>
        </w:tc>
        <w:tc>
          <w:tcPr>
            <w:tcW w:w="960" w:type="dxa"/>
          </w:tcPr>
          <w:p>
            <w:pPr>
              <w:spacing w:line="320" w:lineRule="exact"/>
              <w:rPr>
                <w:rFonts w:ascii="宋体" w:hAnsi="宋体" w:cs="宋体"/>
                <w:b/>
                <w:szCs w:val="21"/>
              </w:rPr>
            </w:pPr>
            <w:r>
              <w:rPr>
                <w:rFonts w:hint="eastAsia" w:ascii="宋体" w:hAnsi="宋体" w:cs="宋体"/>
                <w:b/>
                <w:szCs w:val="21"/>
              </w:rPr>
              <w:t>7.5.3</w:t>
            </w:r>
          </w:p>
        </w:tc>
        <w:tc>
          <w:tcPr>
            <w:tcW w:w="10880" w:type="dxa"/>
          </w:tcPr>
          <w:p>
            <w:pPr>
              <w:adjustRightInd w:val="0"/>
              <w:snapToGrid w:val="0"/>
              <w:spacing w:line="320" w:lineRule="exact"/>
              <w:ind w:firstLine="420" w:firstLineChars="200"/>
              <w:rPr>
                <w:rFonts w:ascii="宋体" w:hAnsi="宋体" w:cs="宋体"/>
                <w:szCs w:val="21"/>
              </w:rPr>
            </w:pPr>
            <w:r>
              <w:rPr>
                <w:rFonts w:hint="eastAsia" w:ascii="宋体" w:hAnsi="宋体" w:cs="宋体"/>
                <w:szCs w:val="21"/>
              </w:rPr>
              <w:t>使用文件的现场抽查确认，未发现不适宜或缺失的文件。</w:t>
            </w:r>
          </w:p>
          <w:p>
            <w:pPr>
              <w:adjustRightInd w:val="0"/>
              <w:snapToGrid w:val="0"/>
              <w:spacing w:line="320" w:lineRule="exact"/>
              <w:rPr>
                <w:rFonts w:ascii="宋体" w:hAnsi="宋体" w:cs="宋体"/>
                <w:szCs w:val="21"/>
              </w:rPr>
            </w:pPr>
            <w:r>
              <w:rPr>
                <w:rFonts w:hint="eastAsia" w:ascii="宋体" w:hAnsi="宋体" w:cs="宋体"/>
                <w:szCs w:val="21"/>
              </w:rPr>
              <w:t>--公司对重要的文件信息通过权限控制分发或禁止复印外传等予以保密。</w:t>
            </w:r>
          </w:p>
          <w:p>
            <w:pPr>
              <w:adjustRightInd w:val="0"/>
              <w:snapToGrid w:val="0"/>
              <w:spacing w:line="320" w:lineRule="exact"/>
              <w:rPr>
                <w:rFonts w:ascii="宋体" w:hAnsi="宋体" w:cs="宋体"/>
                <w:szCs w:val="21"/>
              </w:rPr>
            </w:pPr>
            <w:r>
              <w:rPr>
                <w:rFonts w:hint="eastAsia" w:ascii="宋体" w:hAnsi="宋体" w:cs="宋体"/>
                <w:szCs w:val="21"/>
              </w:rPr>
              <w:t>--现场确认：各级文件的分发、访问、检索和使用、存储和防护等均符合规定要求。</w:t>
            </w:r>
          </w:p>
          <w:p>
            <w:pPr>
              <w:spacing w:line="320" w:lineRule="exact"/>
              <w:jc w:val="left"/>
              <w:rPr>
                <w:rFonts w:ascii="宋体" w:hAnsi="宋体" w:cs="宋体"/>
                <w:szCs w:val="21"/>
              </w:rPr>
            </w:pPr>
            <w:r>
              <w:rPr>
                <w:rFonts w:hint="eastAsia" w:ascii="宋体" w:hAnsi="宋体" w:cs="宋体"/>
                <w:szCs w:val="21"/>
              </w:rPr>
              <w:t>查，质量手册：公司编制了《文件控制程序》，规定了体系文件的编制、审核、批准、受控、使用、报废等要求。查见：程序文件有21个，查：《受控文件清单》里面包括：质量手册、程序文件、员工入职要求、研发作业指导书等。</w:t>
            </w:r>
          </w:p>
          <w:p>
            <w:pPr>
              <w:spacing w:line="320" w:lineRule="exact"/>
              <w:jc w:val="left"/>
              <w:rPr>
                <w:rFonts w:ascii="宋体" w:hAnsi="宋体" w:cs="宋体"/>
                <w:szCs w:val="21"/>
              </w:rPr>
            </w:pPr>
            <w:r>
              <w:rPr>
                <w:rFonts w:hint="eastAsia" w:ascii="宋体" w:hAnsi="宋体" w:cs="宋体"/>
                <w:szCs w:val="21"/>
              </w:rPr>
              <w:t>查见：《文件发放、回收记录》程序文件、质量手册、作业规程等行了发放；有文件编号、分发号，版本，部门签收等内容，暂无回收记录发生。</w:t>
            </w:r>
          </w:p>
          <w:p>
            <w:pPr>
              <w:spacing w:line="320" w:lineRule="exact"/>
              <w:jc w:val="left"/>
              <w:rPr>
                <w:rFonts w:ascii="宋体" w:hAnsi="宋体" w:cs="宋体"/>
                <w:szCs w:val="21"/>
              </w:rPr>
            </w:pPr>
            <w:r>
              <w:rPr>
                <w:rFonts w:hint="eastAsia" w:ascii="宋体" w:hAnsi="宋体" w:cs="宋体"/>
                <w:szCs w:val="21"/>
              </w:rPr>
              <w:t>可获得该文件的有效版本：</w:t>
            </w:r>
          </w:p>
          <w:p>
            <w:pPr>
              <w:spacing w:line="320" w:lineRule="exact"/>
              <w:jc w:val="left"/>
              <w:rPr>
                <w:rFonts w:ascii="宋体" w:hAnsi="宋体" w:cs="宋体"/>
                <w:szCs w:val="21"/>
              </w:rPr>
            </w:pPr>
            <w:r>
              <w:rPr>
                <w:rFonts w:hint="eastAsia" w:ascii="宋体" w:hAnsi="宋体" w:cs="宋体"/>
                <w:szCs w:val="21"/>
              </w:rPr>
              <w:t>《质量手册》现行版本为A/0版</w:t>
            </w:r>
          </w:p>
          <w:p>
            <w:pPr>
              <w:spacing w:line="320" w:lineRule="exact"/>
              <w:jc w:val="left"/>
              <w:rPr>
                <w:rFonts w:ascii="宋体" w:hAnsi="宋体" w:cs="宋体"/>
                <w:szCs w:val="21"/>
              </w:rPr>
            </w:pPr>
            <w:r>
              <w:rPr>
                <w:rFonts w:hint="eastAsia" w:ascii="宋体" w:hAnsi="宋体" w:cs="宋体"/>
                <w:szCs w:val="21"/>
              </w:rPr>
              <w:t>以上文件字迹清楚，审批齐全，受控标识完整</w:t>
            </w:r>
          </w:p>
          <w:p>
            <w:pPr>
              <w:spacing w:line="320" w:lineRule="exact"/>
              <w:jc w:val="left"/>
              <w:rPr>
                <w:rFonts w:ascii="宋体" w:hAnsi="宋体" w:cs="宋体"/>
                <w:szCs w:val="21"/>
              </w:rPr>
            </w:pPr>
            <w:r>
              <w:rPr>
                <w:rFonts w:hint="eastAsia" w:ascii="宋体" w:hAnsi="宋体" w:cs="宋体"/>
                <w:szCs w:val="21"/>
              </w:rPr>
              <w:t>保存完好，易于识别。</w:t>
            </w:r>
          </w:p>
          <w:p>
            <w:pPr>
              <w:spacing w:line="320" w:lineRule="exact"/>
              <w:jc w:val="left"/>
              <w:rPr>
                <w:rFonts w:ascii="宋体" w:hAnsi="宋体" w:cs="宋体"/>
                <w:szCs w:val="21"/>
              </w:rPr>
            </w:pPr>
            <w:r>
              <w:rPr>
                <w:rFonts w:hint="eastAsia" w:ascii="宋体" w:hAnsi="宋体" w:cs="宋体"/>
                <w:szCs w:val="21"/>
              </w:rPr>
              <w:t>查《外来文件清单》,里面包括：</w:t>
            </w:r>
          </w:p>
          <w:p>
            <w:pPr>
              <w:spacing w:line="320" w:lineRule="exact"/>
              <w:jc w:val="left"/>
              <w:rPr>
                <w:rFonts w:ascii="宋体" w:hAnsi="宋体" w:cs="宋体"/>
                <w:szCs w:val="21"/>
              </w:rPr>
            </w:pPr>
            <w:r>
              <w:rPr>
                <w:rFonts w:hint="eastAsia" w:ascii="宋体" w:hAnsi="宋体" w:cs="宋体"/>
                <w:szCs w:val="21"/>
              </w:rPr>
              <w:t>法律法规及相关产品标准：</w:t>
            </w:r>
          </w:p>
          <w:p>
            <w:pPr>
              <w:spacing w:line="320" w:lineRule="exact"/>
              <w:jc w:val="left"/>
              <w:rPr>
                <w:rFonts w:ascii="宋体" w:hAnsi="宋体" w:cs="宋体"/>
                <w:szCs w:val="21"/>
              </w:rPr>
            </w:pPr>
            <w:r>
              <w:rPr>
                <w:rFonts w:hint="eastAsia" w:ascii="宋体" w:hAnsi="宋体" w:cs="宋体"/>
                <w:szCs w:val="21"/>
              </w:rPr>
              <w:t>中华人民共和国民法典</w:t>
            </w:r>
          </w:p>
          <w:p>
            <w:pPr>
              <w:spacing w:line="320" w:lineRule="exact"/>
              <w:jc w:val="left"/>
              <w:rPr>
                <w:rFonts w:ascii="宋体" w:hAnsi="宋体" w:cs="宋体"/>
                <w:szCs w:val="21"/>
              </w:rPr>
            </w:pPr>
            <w:r>
              <w:rPr>
                <w:rFonts w:hint="eastAsia" w:ascii="宋体" w:hAnsi="宋体" w:cs="宋体"/>
                <w:szCs w:val="21"/>
              </w:rPr>
              <w:t>中华人民共和国质量法</w:t>
            </w:r>
          </w:p>
          <w:p>
            <w:pPr>
              <w:pStyle w:val="2"/>
              <w:rPr>
                <w:rFonts w:hint="eastAsia"/>
                <w:bCs w:val="0"/>
              </w:rPr>
            </w:pPr>
            <w:r>
              <w:rPr>
                <w:rFonts w:hint="eastAsia"/>
                <w:bCs w:val="0"/>
              </w:rPr>
              <w:t>G</w:t>
            </w:r>
            <w:r>
              <w:rPr>
                <w:bCs w:val="0"/>
              </w:rPr>
              <w:t>B/T</w:t>
            </w:r>
            <w:r>
              <w:rPr>
                <w:rFonts w:hint="eastAsia"/>
                <w:bCs w:val="0"/>
              </w:rPr>
              <w:t>19001-2016质量管理体系 要求</w:t>
            </w:r>
          </w:p>
          <w:p>
            <w:pPr>
              <w:pStyle w:val="2"/>
              <w:rPr>
                <w:rFonts w:hint="eastAsia"/>
                <w:bCs w:val="0"/>
              </w:rPr>
            </w:pPr>
            <w:r>
              <w:rPr>
                <w:bCs w:val="0"/>
              </w:rPr>
              <w:t xml:space="preserve">GB/T 16717-2013 </w:t>
            </w:r>
            <w:r>
              <w:rPr>
                <w:rFonts w:hint="eastAsia"/>
                <w:bCs w:val="0"/>
              </w:rPr>
              <w:t>包装容器 重型瓦楞纸箱</w:t>
            </w:r>
          </w:p>
          <w:p>
            <w:pPr>
              <w:pStyle w:val="2"/>
            </w:pPr>
            <w:r>
              <w:t>……</w:t>
            </w:r>
          </w:p>
          <w:p>
            <w:pPr>
              <w:pStyle w:val="2"/>
              <w:rPr>
                <w:b/>
                <w:bCs w:val="0"/>
              </w:rPr>
            </w:pPr>
            <w:r>
              <w:rPr>
                <w:rFonts w:hint="eastAsia"/>
                <w:b/>
                <w:bCs w:val="0"/>
                <w:lang w:val="en-US" w:eastAsia="zh-CN"/>
              </w:rPr>
              <w:t>现场查看</w:t>
            </w:r>
            <w:r>
              <w:rPr>
                <w:rFonts w:hint="eastAsia"/>
                <w:b/>
                <w:bCs w:val="0"/>
              </w:rPr>
              <w:t>未对《运输包装用单瓦楞纸箱和双瓦楞纸箱》GB/T6543-2008标准进行识别</w:t>
            </w:r>
          </w:p>
          <w:p>
            <w:pPr>
              <w:spacing w:line="320" w:lineRule="exact"/>
              <w:jc w:val="left"/>
              <w:rPr>
                <w:rFonts w:ascii="宋体" w:hAnsi="宋体" w:cs="宋体"/>
                <w:szCs w:val="21"/>
              </w:rPr>
            </w:pPr>
            <w:r>
              <w:rPr>
                <w:rFonts w:hint="eastAsia" w:ascii="宋体" w:hAnsi="宋体" w:cs="宋体"/>
                <w:szCs w:val="21"/>
              </w:rPr>
              <w:t>查见《记录清单》，规定有《年度培训计划》保存期为3年；《供方调查评价表》保存期为3年；《合同评审表》保存期为3年、《纠正预防措施计划》保存期为3年等。文件规定对质量记录按时间、类别进行分类存放于专门的文件柜中，制作目录便于检索。</w:t>
            </w:r>
          </w:p>
          <w:p>
            <w:pPr>
              <w:spacing w:line="320" w:lineRule="exact"/>
              <w:jc w:val="left"/>
              <w:rPr>
                <w:rFonts w:ascii="宋体" w:hAnsi="宋体" w:cs="宋体"/>
                <w:szCs w:val="21"/>
              </w:rPr>
            </w:pPr>
            <w:r>
              <w:rPr>
                <w:rFonts w:hint="eastAsia" w:ascii="宋体" w:hAnsi="宋体" w:cs="宋体"/>
                <w:szCs w:val="21"/>
              </w:rPr>
              <w:t>QMS运行至今文件更改和作废情况未发生。在“</w:t>
            </w:r>
            <w:r>
              <w:rPr>
                <w:rFonts w:hint="eastAsia" w:ascii="宋体" w:hAnsi="宋体"/>
                <w:szCs w:val="21"/>
              </w:rPr>
              <w:t>文件、记录控制程序</w:t>
            </w:r>
            <w:r>
              <w:rPr>
                <w:rFonts w:hint="eastAsia" w:ascii="宋体" w:hAnsi="宋体" w:cs="宋体"/>
                <w:szCs w:val="21"/>
              </w:rPr>
              <w:t>”中对如发生以上情况均有明确规定。</w:t>
            </w:r>
          </w:p>
        </w:tc>
        <w:tc>
          <w:tcPr>
            <w:tcW w:w="709" w:type="dxa"/>
          </w:tcPr>
          <w:p>
            <w:pPr>
              <w:spacing w:line="320" w:lineRule="exact"/>
              <w:jc w:val="center"/>
              <w:rPr>
                <w:b/>
                <w:bCs/>
                <w:szCs w:val="21"/>
              </w:rPr>
            </w:pPr>
            <w:r>
              <w:rPr>
                <w:rFonts w:hint="eastAsia"/>
                <w:b/>
                <w:bCs/>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tcPr>
          <w:p>
            <w:pPr>
              <w:spacing w:line="320" w:lineRule="exact"/>
              <w:rPr>
                <w:rFonts w:ascii="宋体" w:hAnsi="宋体" w:cs="宋体"/>
                <w:bCs/>
                <w:color w:val="000000"/>
                <w:szCs w:val="21"/>
              </w:rPr>
            </w:pPr>
            <w:r>
              <w:rPr>
                <w:rFonts w:hint="eastAsia" w:ascii="宋体" w:hAnsi="宋体" w:cs="宋体"/>
                <w:bCs/>
                <w:color w:val="000000"/>
                <w:szCs w:val="21"/>
              </w:rPr>
              <w:t>分析和评价</w:t>
            </w:r>
          </w:p>
          <w:p>
            <w:pPr>
              <w:spacing w:line="320" w:lineRule="exact"/>
              <w:rPr>
                <w:rFonts w:ascii="宋体" w:hAnsi="宋体" w:cs="宋体"/>
                <w:szCs w:val="21"/>
              </w:rPr>
            </w:pPr>
          </w:p>
        </w:tc>
        <w:tc>
          <w:tcPr>
            <w:tcW w:w="960" w:type="dxa"/>
          </w:tcPr>
          <w:p>
            <w:pPr>
              <w:spacing w:line="320" w:lineRule="exact"/>
              <w:rPr>
                <w:rFonts w:ascii="宋体" w:hAnsi="宋体" w:cs="宋体"/>
                <w:b/>
                <w:szCs w:val="21"/>
              </w:rPr>
            </w:pPr>
            <w:r>
              <w:rPr>
                <w:rFonts w:hint="eastAsia"/>
                <w:b/>
                <w:szCs w:val="21"/>
              </w:rPr>
              <w:t>9.1.3</w:t>
            </w:r>
          </w:p>
        </w:tc>
        <w:tc>
          <w:tcPr>
            <w:tcW w:w="10880" w:type="dxa"/>
          </w:tcPr>
          <w:p>
            <w:pPr>
              <w:spacing w:line="320" w:lineRule="exact"/>
              <w:rPr>
                <w:rFonts w:ascii="宋体" w:hAnsi="宋体" w:cs="宋体"/>
                <w:color w:val="000000"/>
                <w:szCs w:val="21"/>
              </w:rPr>
            </w:pPr>
            <w:r>
              <w:rPr>
                <w:rFonts w:hint="eastAsia" w:ascii="宋体" w:hAnsi="宋体" w:cs="宋体"/>
                <w:color w:val="000000"/>
                <w:szCs w:val="21"/>
              </w:rPr>
              <w:t xml:space="preserve">1.质量手册及相关文件中对收集产品、过程、体系数据的范围、类型、统计方法进行了规定。 </w:t>
            </w:r>
          </w:p>
          <w:p>
            <w:pPr>
              <w:spacing w:line="320" w:lineRule="exact"/>
              <w:rPr>
                <w:rFonts w:ascii="宋体" w:hAnsi="宋体" w:cs="宋体"/>
                <w:szCs w:val="21"/>
              </w:rPr>
            </w:pPr>
            <w:r>
              <w:rPr>
                <w:rFonts w:hint="eastAsia" w:ascii="宋体" w:hAnsi="宋体" w:cs="宋体"/>
                <w:color w:val="000000"/>
                <w:szCs w:val="21"/>
              </w:rPr>
              <w:t>2.查顾客满意度调查</w:t>
            </w:r>
            <w:r>
              <w:rPr>
                <w:rFonts w:hint="eastAsia" w:ascii="宋体" w:hAnsi="宋体" w:cs="宋体"/>
                <w:szCs w:val="21"/>
              </w:rPr>
              <w:t>表：公司2020年10月以问卷形式对顾客进行了满意度调查，共计发放3份，回收3份。对公司的服务、质量、交付等项进行打分。查《顾客满意程度调查表》对满意度进行了统计；通过统计顾客满意率为98%。</w:t>
            </w:r>
          </w:p>
          <w:p>
            <w:pPr>
              <w:spacing w:line="320" w:lineRule="exact"/>
              <w:rPr>
                <w:rFonts w:ascii="宋体" w:hAnsi="宋体" w:cs="宋体"/>
                <w:szCs w:val="21"/>
              </w:rPr>
            </w:pPr>
            <w:r>
              <w:rPr>
                <w:rFonts w:hint="eastAsia" w:ascii="宋体" w:hAnsi="宋体" w:cs="宋体"/>
                <w:szCs w:val="21"/>
              </w:rPr>
              <w:t>3.查质量目标统计等记录，公司至2020.8-2021年3月数据统计的结果均符合要求。</w:t>
            </w:r>
          </w:p>
          <w:p>
            <w:pPr>
              <w:spacing w:line="320" w:lineRule="exact"/>
              <w:jc w:val="left"/>
              <w:rPr>
                <w:rFonts w:ascii="宋体" w:hAnsi="宋体" w:cs="宋体"/>
                <w:color w:val="000000"/>
                <w:szCs w:val="21"/>
              </w:rPr>
            </w:pPr>
            <w:r>
              <w:rPr>
                <w:rFonts w:hint="eastAsia" w:ascii="宋体" w:hAnsi="宋体" w:cs="宋体"/>
                <w:szCs w:val="21"/>
              </w:rPr>
              <w:t>4.查《管理评审资料》对过程和产品的特性及趋势、供方、</w:t>
            </w:r>
            <w:r>
              <w:rPr>
                <w:rFonts w:hint="eastAsia" w:ascii="宋体" w:hAnsi="宋体" w:cs="宋体"/>
                <w:color w:val="000000"/>
                <w:szCs w:val="21"/>
              </w:rPr>
              <w:t>顾客满意、产品的符合性进行了分析，均较满意。</w:t>
            </w:r>
          </w:p>
          <w:p>
            <w:pPr>
              <w:spacing w:line="320" w:lineRule="exact"/>
              <w:rPr>
                <w:rFonts w:ascii="宋体" w:hAnsi="宋体" w:cs="宋体"/>
                <w:color w:val="000000"/>
                <w:szCs w:val="21"/>
              </w:rPr>
            </w:pPr>
            <w:r>
              <w:rPr>
                <w:rFonts w:hint="eastAsia" w:ascii="宋体" w:hAnsi="宋体" w:cs="宋体"/>
                <w:color w:val="000000"/>
                <w:szCs w:val="21"/>
              </w:rPr>
              <w:t>根据组织提供的相关文件资料，数据分析深度，能提供实质性的支持性数据文件。</w:t>
            </w:r>
          </w:p>
        </w:tc>
        <w:tc>
          <w:tcPr>
            <w:tcW w:w="709" w:type="dxa"/>
          </w:tcPr>
          <w:p>
            <w:pPr>
              <w:spacing w:line="320" w:lineRule="exact"/>
              <w:rPr>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tcPr>
          <w:p>
            <w:pPr>
              <w:spacing w:line="320" w:lineRule="exact"/>
              <w:rPr>
                <w:rFonts w:ascii="宋体" w:hAnsi="宋体" w:cs="宋体"/>
                <w:color w:val="000000"/>
                <w:szCs w:val="21"/>
              </w:rPr>
            </w:pPr>
            <w:r>
              <w:rPr>
                <w:rFonts w:hint="eastAsia" w:ascii="宋体" w:hAnsi="宋体" w:cs="宋体"/>
                <w:color w:val="000000"/>
                <w:szCs w:val="21"/>
              </w:rPr>
              <w:t>内部审核</w:t>
            </w:r>
          </w:p>
          <w:p>
            <w:pPr>
              <w:spacing w:line="320" w:lineRule="exact"/>
              <w:rPr>
                <w:rFonts w:ascii="宋体" w:hAnsi="宋体" w:cs="宋体"/>
                <w:color w:val="000000"/>
                <w:szCs w:val="21"/>
              </w:rPr>
            </w:pPr>
            <w:r>
              <w:rPr>
                <w:rFonts w:hint="eastAsia" w:ascii="宋体" w:hAnsi="宋体" w:cs="宋体"/>
                <w:color w:val="000000"/>
                <w:szCs w:val="21"/>
              </w:rPr>
              <w:t>(含9.2.1和9.2.2)</w:t>
            </w:r>
          </w:p>
          <w:p>
            <w:pPr>
              <w:adjustRightInd w:val="0"/>
              <w:snapToGrid w:val="0"/>
              <w:spacing w:line="320" w:lineRule="exact"/>
              <w:rPr>
                <w:rFonts w:ascii="宋体" w:hAnsi="宋体" w:cs="宋体"/>
                <w:szCs w:val="21"/>
              </w:rPr>
            </w:pPr>
          </w:p>
        </w:tc>
        <w:tc>
          <w:tcPr>
            <w:tcW w:w="960" w:type="dxa"/>
          </w:tcPr>
          <w:p>
            <w:pPr>
              <w:spacing w:line="320" w:lineRule="exact"/>
              <w:rPr>
                <w:rFonts w:ascii="宋体" w:hAnsi="宋体" w:cs="宋体"/>
                <w:b/>
                <w:szCs w:val="21"/>
              </w:rPr>
            </w:pPr>
            <w:r>
              <w:rPr>
                <w:rFonts w:hint="eastAsia"/>
                <w:b/>
                <w:szCs w:val="21"/>
              </w:rPr>
              <w:t>9.2</w:t>
            </w:r>
          </w:p>
        </w:tc>
        <w:tc>
          <w:tcPr>
            <w:tcW w:w="10880" w:type="dxa"/>
          </w:tcPr>
          <w:p>
            <w:pPr>
              <w:spacing w:line="320" w:lineRule="exact"/>
              <w:ind w:firstLine="420" w:firstLineChars="200"/>
              <w:rPr>
                <w:rFonts w:ascii="宋体" w:hAnsi="宋体" w:cs="宋体"/>
                <w:color w:val="000000"/>
                <w:szCs w:val="21"/>
              </w:rPr>
            </w:pPr>
            <w:r>
              <w:rPr>
                <w:rFonts w:hint="eastAsia" w:ascii="宋体" w:hAnsi="宋体" w:cs="宋体"/>
                <w:color w:val="000000"/>
                <w:szCs w:val="21"/>
              </w:rPr>
              <w:t>编制有《内部审核控制程序》，程序中规定公司确定质量管理体系覆盖的每年（12个月）至少接受一次涉及所有条款活动的内部审核。</w:t>
            </w:r>
          </w:p>
          <w:p>
            <w:pPr>
              <w:spacing w:line="320" w:lineRule="exact"/>
              <w:ind w:firstLine="420" w:firstLineChars="200"/>
              <w:rPr>
                <w:rFonts w:ascii="宋体" w:hAnsi="宋体" w:cs="宋体"/>
                <w:szCs w:val="21"/>
              </w:rPr>
            </w:pPr>
            <w:r>
              <w:rPr>
                <w:rFonts w:hint="eastAsia" w:ascii="宋体" w:hAnsi="宋体" w:cs="宋体"/>
                <w:color w:val="000000"/>
                <w:szCs w:val="21"/>
              </w:rPr>
              <w:t>提供有年度内部审核计</w:t>
            </w:r>
            <w:r>
              <w:rPr>
                <w:rFonts w:hint="eastAsia" w:ascii="宋体" w:hAnsi="宋体" w:cs="宋体"/>
                <w:szCs w:val="21"/>
              </w:rPr>
              <w:t>划包括审核目的、范围、依据、频次、审核方式、审核日程安排。</w:t>
            </w:r>
          </w:p>
          <w:p>
            <w:pPr>
              <w:spacing w:line="320" w:lineRule="exact"/>
              <w:ind w:firstLine="420" w:firstLineChars="200"/>
              <w:rPr>
                <w:rFonts w:ascii="宋体" w:hAnsi="宋体" w:cs="宋体"/>
                <w:szCs w:val="21"/>
              </w:rPr>
            </w:pPr>
            <w:r>
              <w:rPr>
                <w:rFonts w:hint="eastAsia" w:ascii="宋体" w:hAnsi="宋体" w:cs="宋体"/>
                <w:szCs w:val="21"/>
              </w:rPr>
              <w:t>本次审核时间：2020.11.8</w:t>
            </w:r>
          </w:p>
          <w:p>
            <w:pPr>
              <w:widowControl/>
              <w:spacing w:line="320" w:lineRule="exact"/>
              <w:ind w:firstLine="420" w:firstLineChars="200"/>
              <w:jc w:val="left"/>
              <w:rPr>
                <w:rFonts w:ascii="宋体" w:hAnsi="宋体" w:cs="宋体"/>
                <w:szCs w:val="21"/>
              </w:rPr>
            </w:pPr>
            <w:r>
              <w:rPr>
                <w:rFonts w:hint="eastAsia" w:ascii="宋体" w:hAnsi="宋体" w:cs="宋体"/>
                <w:szCs w:val="21"/>
              </w:rPr>
              <w:t>范围：纸箱的加工。</w:t>
            </w:r>
          </w:p>
          <w:p>
            <w:pPr>
              <w:spacing w:line="320" w:lineRule="exact"/>
              <w:ind w:firstLine="420" w:firstLineChars="200"/>
              <w:jc w:val="left"/>
              <w:rPr>
                <w:rFonts w:ascii="宋体" w:hAnsi="宋体" w:cs="宋体"/>
                <w:szCs w:val="21"/>
              </w:rPr>
            </w:pPr>
            <w:r>
              <w:rPr>
                <w:rFonts w:hint="eastAsia" w:ascii="宋体" w:hAnsi="宋体" w:cs="宋体"/>
                <w:szCs w:val="21"/>
              </w:rPr>
              <w:t>审核组组成：组长：涂万其</w:t>
            </w:r>
          </w:p>
          <w:p>
            <w:pPr>
              <w:spacing w:line="320" w:lineRule="exact"/>
              <w:ind w:firstLine="420" w:firstLineChars="200"/>
              <w:jc w:val="left"/>
              <w:rPr>
                <w:rFonts w:ascii="宋体" w:hAnsi="宋体" w:cs="宋体"/>
                <w:szCs w:val="21"/>
              </w:rPr>
            </w:pPr>
            <w:r>
              <w:rPr>
                <w:rFonts w:hint="eastAsia" w:ascii="宋体" w:hAnsi="宋体" w:cs="宋体"/>
                <w:szCs w:val="21"/>
              </w:rPr>
              <w:t xml:space="preserve">            组员：徐明琴</w:t>
            </w:r>
          </w:p>
          <w:p>
            <w:pPr>
              <w:spacing w:line="320" w:lineRule="exact"/>
              <w:ind w:firstLine="420" w:firstLineChars="200"/>
              <w:jc w:val="left"/>
              <w:rPr>
                <w:rFonts w:ascii="宋体" w:hAnsi="宋体" w:cs="宋体"/>
                <w:szCs w:val="21"/>
              </w:rPr>
            </w:pPr>
            <w:r>
              <w:rPr>
                <w:rFonts w:hint="eastAsia" w:ascii="宋体" w:hAnsi="宋体" w:cs="宋体"/>
                <w:szCs w:val="21"/>
              </w:rPr>
              <w:t>查公司内审员经培训、内审员授权书。内审员涂万其、徐明琴基本能满足内审的能力要求；</w:t>
            </w:r>
          </w:p>
          <w:p>
            <w:pPr>
              <w:widowControl/>
              <w:spacing w:line="320" w:lineRule="exact"/>
              <w:ind w:firstLine="420" w:firstLineChars="200"/>
              <w:rPr>
                <w:rFonts w:ascii="宋体" w:hAnsi="宋体" w:cs="宋体"/>
                <w:szCs w:val="21"/>
              </w:rPr>
            </w:pPr>
            <w:r>
              <w:rPr>
                <w:rFonts w:hint="eastAsia" w:ascii="宋体" w:hAnsi="宋体" w:cs="宋体"/>
                <w:szCs w:val="21"/>
              </w:rPr>
              <w:t>查《管理层审核检查表》，《生产技术部审核检查表》，《市场部审核检查表》、《行政部审核检查表》审核过程及条款基本齐全，未出现审核本部门情况。</w:t>
            </w:r>
          </w:p>
          <w:p>
            <w:pPr>
              <w:spacing w:line="320" w:lineRule="exact"/>
              <w:ind w:firstLine="420" w:firstLineChars="200"/>
              <w:rPr>
                <w:rFonts w:ascii="宋体" w:hAnsi="宋体" w:cs="宋体"/>
                <w:szCs w:val="21"/>
              </w:rPr>
            </w:pPr>
            <w:r>
              <w:rPr>
                <w:rFonts w:hint="eastAsia" w:ascii="宋体" w:hAnsi="宋体" w:cs="宋体"/>
                <w:szCs w:val="21"/>
              </w:rPr>
              <w:t>对应有按审核计划实施审核的现场审核检查表，有审核条款、审核项目及审核记录，有基本内容，但记录较为简单。</w:t>
            </w:r>
          </w:p>
          <w:p>
            <w:pPr>
              <w:widowControl/>
              <w:spacing w:line="320" w:lineRule="exact"/>
              <w:ind w:firstLine="420" w:firstLineChars="200"/>
              <w:rPr>
                <w:rFonts w:ascii="宋体" w:hAnsi="宋体" w:cs="宋体"/>
                <w:szCs w:val="21"/>
              </w:rPr>
            </w:pPr>
            <w:r>
              <w:rPr>
                <w:rFonts w:hint="eastAsia" w:ascii="宋体" w:hAnsi="宋体" w:cs="宋体"/>
                <w:szCs w:val="21"/>
              </w:rPr>
              <w:t>查，《内审报告》，审核结论：公司质量管理体系基本符合IS09001：2015质量管理体系要求，且运行有效。</w:t>
            </w:r>
          </w:p>
          <w:p>
            <w:pPr>
              <w:widowControl/>
              <w:spacing w:line="320" w:lineRule="exact"/>
              <w:ind w:firstLine="420" w:firstLineChars="200"/>
              <w:rPr>
                <w:rFonts w:ascii="宋体" w:hAnsi="宋体" w:cs="宋体"/>
                <w:szCs w:val="21"/>
              </w:rPr>
            </w:pPr>
            <w:r>
              <w:rPr>
                <w:rFonts w:hint="eastAsia" w:ascii="宋体" w:hAnsi="宋体" w:cs="宋体"/>
                <w:szCs w:val="21"/>
              </w:rPr>
              <w:t>此次共开据《内审不符合项报告》1份涉及行政部不符合标准5.2条款，</w:t>
            </w:r>
            <w:r>
              <w:rPr>
                <w:rFonts w:hint="eastAsia" w:ascii="宋体" w:hAnsi="宋体"/>
                <w:szCs w:val="21"/>
              </w:rPr>
              <w:t>2020.11.8日查公司员工对质量方针不熟悉</w:t>
            </w:r>
            <w:r>
              <w:rPr>
                <w:rFonts w:hint="eastAsia" w:ascii="宋体" w:hAnsi="宋体" w:cs="宋体"/>
                <w:szCs w:val="21"/>
              </w:rPr>
              <w:t>。查不符合报告，对不符合项进行了分析，并制定了纠正措施，并进行了验证，不符合纠正措施已经关闭。</w:t>
            </w:r>
          </w:p>
          <w:p>
            <w:pPr>
              <w:spacing w:line="320" w:lineRule="exact"/>
              <w:ind w:firstLine="420" w:firstLineChars="200"/>
              <w:rPr>
                <w:rFonts w:ascii="宋体" w:hAnsi="宋体" w:cs="宋体"/>
                <w:szCs w:val="21"/>
              </w:rPr>
            </w:pPr>
            <w:r>
              <w:rPr>
                <w:rFonts w:hint="eastAsia" w:ascii="宋体" w:hAnsi="宋体" w:cs="宋体"/>
                <w:szCs w:val="21"/>
              </w:rPr>
              <w:t>提供有《内部审核报告》查，审核结论：公司质量管理体系的建立符合标准要求、实施有效。</w:t>
            </w:r>
          </w:p>
          <w:p>
            <w:pPr>
              <w:widowControl/>
              <w:spacing w:line="320" w:lineRule="exact"/>
              <w:ind w:firstLine="420" w:firstLineChars="200"/>
              <w:jc w:val="left"/>
              <w:rPr>
                <w:rFonts w:ascii="宋体" w:hAnsi="宋体" w:cs="宋体"/>
                <w:szCs w:val="21"/>
              </w:rPr>
            </w:pPr>
            <w:r>
              <w:rPr>
                <w:rFonts w:hint="eastAsia" w:ascii="宋体" w:hAnsi="宋体" w:cs="宋体"/>
                <w:szCs w:val="21"/>
              </w:rPr>
              <w:t>通过内部审核，公司质量管理体系的建立实施是有效的，符合标准要求。</w:t>
            </w:r>
          </w:p>
        </w:tc>
        <w:tc>
          <w:tcPr>
            <w:tcW w:w="709" w:type="dxa"/>
          </w:tcPr>
          <w:p>
            <w:pPr>
              <w:spacing w:line="320" w:lineRule="exact"/>
              <w:rPr>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tcPr>
          <w:p>
            <w:pPr>
              <w:spacing w:line="320" w:lineRule="exact"/>
              <w:rPr>
                <w:rFonts w:ascii="宋体" w:hAnsi="宋体" w:cs="宋体"/>
                <w:color w:val="000000"/>
                <w:szCs w:val="21"/>
              </w:rPr>
            </w:pPr>
            <w:r>
              <w:rPr>
                <w:rFonts w:hint="eastAsia" w:ascii="宋体" w:hAnsi="宋体" w:cs="宋体"/>
                <w:color w:val="000000"/>
                <w:szCs w:val="21"/>
              </w:rPr>
              <w:t>不合格和纠正措施（含10.2.1和10.2.2）</w:t>
            </w:r>
          </w:p>
          <w:p>
            <w:pPr>
              <w:adjustRightInd w:val="0"/>
              <w:snapToGrid w:val="0"/>
              <w:spacing w:line="320" w:lineRule="exact"/>
              <w:rPr>
                <w:rFonts w:ascii="宋体" w:hAnsi="宋体" w:cs="宋体"/>
                <w:szCs w:val="21"/>
              </w:rPr>
            </w:pPr>
          </w:p>
        </w:tc>
        <w:tc>
          <w:tcPr>
            <w:tcW w:w="960" w:type="dxa"/>
          </w:tcPr>
          <w:p>
            <w:pPr>
              <w:spacing w:line="320" w:lineRule="exact"/>
              <w:rPr>
                <w:b/>
                <w:szCs w:val="21"/>
              </w:rPr>
            </w:pPr>
            <w:r>
              <w:rPr>
                <w:rFonts w:hint="eastAsia"/>
                <w:b/>
                <w:szCs w:val="21"/>
              </w:rPr>
              <w:t>10.2</w:t>
            </w:r>
          </w:p>
        </w:tc>
        <w:tc>
          <w:tcPr>
            <w:tcW w:w="10880" w:type="dxa"/>
          </w:tcPr>
          <w:p>
            <w:pPr>
              <w:spacing w:line="320" w:lineRule="exact"/>
              <w:ind w:firstLine="420" w:firstLineChars="200"/>
              <w:rPr>
                <w:rFonts w:ascii="宋体" w:hAnsi="宋体" w:cs="宋体"/>
                <w:szCs w:val="21"/>
              </w:rPr>
            </w:pPr>
            <w:r>
              <w:rPr>
                <w:rFonts w:hint="eastAsia" w:ascii="宋体" w:hAnsi="宋体" w:cs="宋体"/>
                <w:szCs w:val="21"/>
              </w:rPr>
              <w:t>公司制定《</w:t>
            </w:r>
            <w:r>
              <w:rPr>
                <w:rFonts w:hint="eastAsia"/>
                <w:szCs w:val="21"/>
              </w:rPr>
              <w:t>纠正措施控制程序</w:t>
            </w:r>
            <w:r>
              <w:rPr>
                <w:rFonts w:hint="eastAsia" w:ascii="宋体" w:hAnsi="宋体" w:cs="宋体"/>
                <w:szCs w:val="21"/>
              </w:rPr>
              <w:t>》</w:t>
            </w:r>
            <w:r>
              <w:rPr>
                <w:rFonts w:hint="eastAsia"/>
                <w:szCs w:val="21"/>
              </w:rPr>
              <w:t>与</w:t>
            </w:r>
            <w:r>
              <w:rPr>
                <w:rFonts w:hint="eastAsia" w:ascii="宋体" w:hAnsi="宋体" w:cs="宋体"/>
                <w:szCs w:val="21"/>
              </w:rPr>
              <w:t>《</w:t>
            </w:r>
            <w:r>
              <w:rPr>
                <w:rFonts w:hint="eastAsia"/>
                <w:szCs w:val="21"/>
              </w:rPr>
              <w:t>预防措施控制程序</w:t>
            </w:r>
            <w:r>
              <w:rPr>
                <w:rFonts w:hint="eastAsia" w:ascii="宋体" w:hAnsi="宋体" w:cs="宋体"/>
                <w:szCs w:val="21"/>
              </w:rPr>
              <w:t>》，实施纠正措施，消除不合格的原因，以防止其再发生。在程序文件中规定了对不合格的处理要求，不合格处理程序和机构健全。现场提供有不合格处置单。</w:t>
            </w:r>
          </w:p>
          <w:p>
            <w:pPr>
              <w:spacing w:line="320" w:lineRule="exact"/>
              <w:ind w:firstLine="420" w:firstLineChars="200"/>
              <w:rPr>
                <w:rFonts w:ascii="宋体" w:hAnsi="宋体" w:cs="宋体"/>
                <w:szCs w:val="21"/>
              </w:rPr>
            </w:pPr>
            <w:r>
              <w:rPr>
                <w:rFonts w:hint="eastAsia" w:ascii="宋体" w:hAnsi="宋体" w:cs="宋体"/>
                <w:szCs w:val="21"/>
              </w:rPr>
              <w:t>抽查不合格处置记录：</w:t>
            </w:r>
          </w:p>
          <w:p>
            <w:pPr>
              <w:spacing w:line="320" w:lineRule="exact"/>
              <w:ind w:firstLine="420" w:firstLineChars="200"/>
              <w:rPr>
                <w:rFonts w:ascii="宋体" w:hAnsi="宋体" w:cs="宋体"/>
                <w:szCs w:val="21"/>
              </w:rPr>
            </w:pPr>
            <w:r>
              <w:rPr>
                <w:rFonts w:hint="eastAsia" w:ascii="宋体" w:hAnsi="宋体" w:cs="宋体"/>
                <w:szCs w:val="21"/>
              </w:rPr>
              <w:t>提供有《纠正和预防措施处理单》1份</w:t>
            </w:r>
          </w:p>
          <w:p>
            <w:pPr>
              <w:spacing w:line="320" w:lineRule="exact"/>
              <w:ind w:firstLine="420" w:firstLineChars="200"/>
              <w:rPr>
                <w:rFonts w:ascii="宋体" w:hAnsi="宋体" w:cs="宋体"/>
                <w:szCs w:val="21"/>
              </w:rPr>
            </w:pPr>
            <w:r>
              <w:rPr>
                <w:rFonts w:hint="eastAsia" w:ascii="宋体" w:hAnsi="宋体" w:cs="宋体"/>
                <w:szCs w:val="21"/>
              </w:rPr>
              <w:t>时间：2020年11月13日  责任部门：行政部</w:t>
            </w:r>
          </w:p>
          <w:p>
            <w:pPr>
              <w:spacing w:line="320" w:lineRule="exact"/>
              <w:ind w:firstLine="420" w:firstLineChars="200"/>
              <w:rPr>
                <w:rFonts w:ascii="宋体" w:hAnsi="宋体" w:cs="宋体"/>
                <w:szCs w:val="21"/>
              </w:rPr>
            </w:pPr>
            <w:r>
              <w:rPr>
                <w:rFonts w:hint="eastAsia" w:ascii="宋体" w:hAnsi="宋体" w:cs="宋体"/>
                <w:szCs w:val="21"/>
              </w:rPr>
              <w:t>不合格事实描述：</w:t>
            </w:r>
            <w:r>
              <w:rPr>
                <w:rFonts w:hint="eastAsia" w:ascii="宋体" w:hAnsi="宋体"/>
                <w:szCs w:val="21"/>
              </w:rPr>
              <w:t>行政部未整理办公室设备清单。</w:t>
            </w:r>
          </w:p>
          <w:p>
            <w:pPr>
              <w:spacing w:line="320" w:lineRule="exact"/>
              <w:ind w:firstLine="420" w:firstLineChars="200"/>
              <w:rPr>
                <w:rFonts w:ascii="宋体" w:hAnsi="宋体" w:cs="宋体"/>
                <w:szCs w:val="21"/>
              </w:rPr>
            </w:pPr>
            <w:r>
              <w:rPr>
                <w:rFonts w:hint="eastAsia" w:ascii="宋体" w:hAnsi="宋体" w:cs="宋体"/>
                <w:szCs w:val="21"/>
              </w:rPr>
              <w:t>原因分析：管理人员对标准条款7.1.3 文件的控制条款理解不够。</w:t>
            </w:r>
          </w:p>
          <w:p>
            <w:pPr>
              <w:spacing w:line="320" w:lineRule="exact"/>
              <w:ind w:firstLine="420" w:firstLineChars="200"/>
              <w:rPr>
                <w:rFonts w:ascii="宋体" w:hAnsi="宋体" w:cs="宋体"/>
                <w:szCs w:val="21"/>
              </w:rPr>
            </w:pPr>
            <w:r>
              <w:rPr>
                <w:rFonts w:hint="eastAsia" w:ascii="宋体" w:hAnsi="宋体" w:cs="宋体"/>
                <w:szCs w:val="21"/>
              </w:rPr>
              <w:t>纠正措施：</w:t>
            </w:r>
          </w:p>
          <w:p>
            <w:pPr>
              <w:spacing w:line="320" w:lineRule="exact"/>
              <w:ind w:firstLine="420" w:firstLineChars="200"/>
              <w:rPr>
                <w:rFonts w:hint="eastAsia" w:ascii="宋体" w:hAnsi="宋体" w:cs="宋体"/>
                <w:szCs w:val="21"/>
              </w:rPr>
            </w:pPr>
            <w:r>
              <w:rPr>
                <w:rFonts w:hint="eastAsia" w:ascii="宋体" w:hAnsi="宋体" w:cs="宋体"/>
                <w:szCs w:val="21"/>
              </w:rPr>
              <w:t>1.对相关人员进行标准条款7.1.3进行学习。</w:t>
            </w:r>
          </w:p>
          <w:p>
            <w:pPr>
              <w:spacing w:line="320" w:lineRule="exact"/>
              <w:ind w:firstLine="420" w:firstLineChars="200"/>
              <w:rPr>
                <w:rFonts w:ascii="宋体" w:hAnsi="宋体" w:cs="宋体"/>
                <w:szCs w:val="21"/>
              </w:rPr>
            </w:pPr>
            <w:r>
              <w:rPr>
                <w:rFonts w:hint="eastAsia" w:ascii="宋体" w:hAnsi="宋体" w:cs="宋体"/>
                <w:szCs w:val="21"/>
              </w:rPr>
              <w:t>2.安排人员对办公室设备清单重新整理。</w:t>
            </w:r>
          </w:p>
          <w:p>
            <w:pPr>
              <w:spacing w:line="320" w:lineRule="exact"/>
              <w:ind w:firstLine="420" w:firstLineChars="200"/>
              <w:rPr>
                <w:rFonts w:ascii="宋体" w:hAnsi="宋体" w:cs="宋体"/>
                <w:szCs w:val="21"/>
              </w:rPr>
            </w:pPr>
            <w:r>
              <w:rPr>
                <w:rFonts w:hint="eastAsia" w:ascii="宋体" w:hAnsi="宋体" w:cs="宋体"/>
                <w:szCs w:val="21"/>
              </w:rPr>
              <w:t>纠正措施完成情况：已组织行政部对手册7.1.3条款的相关内容进行学习；</w:t>
            </w:r>
          </w:p>
          <w:p>
            <w:pPr>
              <w:spacing w:line="320" w:lineRule="exact"/>
              <w:ind w:left="1842" w:leftChars="877" w:firstLine="424" w:firstLineChars="202"/>
              <w:rPr>
                <w:rFonts w:ascii="宋体" w:hAnsi="宋体" w:cs="宋体"/>
                <w:szCs w:val="21"/>
              </w:rPr>
            </w:pPr>
            <w:r>
              <w:rPr>
                <w:rFonts w:hint="eastAsia" w:ascii="宋体" w:hAnsi="宋体" w:cs="宋体"/>
                <w:szCs w:val="21"/>
              </w:rPr>
              <w:t>已经重新整理办公室设备清单。</w:t>
            </w:r>
          </w:p>
          <w:p>
            <w:pPr>
              <w:spacing w:line="320" w:lineRule="exact"/>
              <w:ind w:firstLine="420" w:firstLineChars="200"/>
              <w:rPr>
                <w:rFonts w:ascii="宋体" w:hAnsi="宋体" w:cs="宋体"/>
                <w:szCs w:val="21"/>
              </w:rPr>
            </w:pPr>
            <w:r>
              <w:rPr>
                <w:rFonts w:hint="eastAsia" w:ascii="宋体" w:hAnsi="宋体" w:cs="宋体"/>
                <w:szCs w:val="21"/>
              </w:rPr>
              <w:t>措施验证：有效。</w:t>
            </w:r>
          </w:p>
          <w:p>
            <w:pPr>
              <w:spacing w:line="320" w:lineRule="exact"/>
              <w:ind w:firstLine="420" w:firstLineChars="200"/>
              <w:rPr>
                <w:rFonts w:ascii="宋体" w:hAnsi="宋体" w:cs="宋体"/>
                <w:szCs w:val="21"/>
              </w:rPr>
            </w:pPr>
            <w:r>
              <w:rPr>
                <w:rFonts w:hint="eastAsia" w:ascii="宋体" w:hAnsi="宋体" w:cs="宋体"/>
                <w:szCs w:val="21"/>
              </w:rPr>
              <w:t>验证人：徐明琴</w:t>
            </w:r>
          </w:p>
        </w:tc>
        <w:tc>
          <w:tcPr>
            <w:tcW w:w="709" w:type="dxa"/>
          </w:tcPr>
          <w:p>
            <w:pPr>
              <w:spacing w:line="320" w:lineRule="exact"/>
              <w:rPr>
                <w:szCs w:val="21"/>
              </w:rPr>
            </w:pPr>
            <w:r>
              <w:rPr>
                <w:rFonts w:hint="eastAsia"/>
              </w:rPr>
              <w:t>符合</w:t>
            </w:r>
          </w:p>
        </w:tc>
      </w:tr>
    </w:tbl>
    <w:p>
      <w:pPr>
        <w:tabs>
          <w:tab w:val="center" w:pos="4153"/>
          <w:tab w:val="right" w:pos="8306"/>
        </w:tabs>
        <w:snapToGrid w:val="0"/>
        <w:jc w:val="left"/>
        <w:rPr>
          <w:rFonts w:hint="eastAsia"/>
          <w:sz w:val="18"/>
          <w:szCs w:val="18"/>
        </w:rPr>
      </w:pPr>
      <w:r>
        <w:rPr>
          <w:rFonts w:hint="eastAsia"/>
          <w:sz w:val="18"/>
          <w:szCs w:val="18"/>
        </w:rPr>
        <w:t>说明：不符合标注</w:t>
      </w:r>
    </w:p>
    <w:p>
      <w:pPr>
        <w:tabs>
          <w:tab w:val="center" w:pos="4153"/>
          <w:tab w:val="right" w:pos="8306"/>
        </w:tabs>
        <w:snapToGrid w:val="0"/>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80" w:type="dxa"/>
            <w:vAlign w:val="center"/>
          </w:tcPr>
          <w:p>
            <w:pPr>
              <w:rPr>
                <w:sz w:val="24"/>
                <w:szCs w:val="24"/>
              </w:rPr>
            </w:pPr>
            <w:r>
              <w:rPr>
                <w:rFonts w:hint="eastAsia"/>
                <w:sz w:val="24"/>
                <w:szCs w:val="24"/>
              </w:rPr>
              <w:t>受审核部门：市场部            主管领导：陈维珍            陪同人员：曾涛</w:t>
            </w:r>
            <w:r>
              <w:rPr>
                <w:sz w:val="24"/>
                <w:szCs w:val="24"/>
              </w:rPr>
              <w:t xml:space="preserve"> </w:t>
            </w:r>
          </w:p>
        </w:tc>
        <w:tc>
          <w:tcPr>
            <w:tcW w:w="70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80" w:type="dxa"/>
            <w:vAlign w:val="center"/>
          </w:tcPr>
          <w:p>
            <w:pPr>
              <w:rPr>
                <w:rFonts w:hint="eastAsia" w:ascii="宋体" w:hAnsi="宋体" w:eastAsia="宋体" w:cs="新宋体"/>
                <w:szCs w:val="21"/>
                <w:lang w:eastAsia="zh-CN"/>
              </w:rPr>
            </w:pPr>
            <w:r>
              <w:rPr>
                <w:rFonts w:hint="eastAsia"/>
                <w:sz w:val="24"/>
                <w:szCs w:val="24"/>
              </w:rPr>
              <w:t>审核员：</w:t>
            </w:r>
            <w:r>
              <w:rPr>
                <w:rFonts w:hint="eastAsia"/>
                <w:sz w:val="24"/>
                <w:szCs w:val="24"/>
                <w:lang w:eastAsia="zh-CN"/>
              </w:rPr>
              <w:t>李林、罗田、谢梦洋</w:t>
            </w:r>
            <w:r>
              <w:rPr>
                <w:rFonts w:hint="eastAsia"/>
                <w:sz w:val="24"/>
                <w:szCs w:val="24"/>
              </w:rPr>
              <w:t xml:space="preserve">      审核时间：2021.4.1</w:t>
            </w:r>
            <w:r>
              <w:rPr>
                <w:rFonts w:hint="eastAsia"/>
                <w:sz w:val="24"/>
                <w:szCs w:val="24"/>
                <w:lang w:val="en-US" w:eastAsia="zh-CN"/>
              </w:rPr>
              <w:t>7</w:t>
            </w:r>
          </w:p>
        </w:tc>
        <w:tc>
          <w:tcPr>
            <w:tcW w:w="70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80" w:type="dxa"/>
            <w:vAlign w:val="center"/>
          </w:tcPr>
          <w:p>
            <w:pPr>
              <w:rPr>
                <w:sz w:val="24"/>
                <w:szCs w:val="24"/>
              </w:rPr>
            </w:pPr>
            <w:r>
              <w:rPr>
                <w:rFonts w:hint="eastAsia"/>
                <w:sz w:val="24"/>
                <w:szCs w:val="24"/>
              </w:rPr>
              <w:t>审核条款：</w:t>
            </w:r>
          </w:p>
        </w:tc>
        <w:tc>
          <w:tcPr>
            <w:tcW w:w="70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160" w:type="dxa"/>
            <w:vAlign w:val="center"/>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组织的岗位、职责和权限</w:t>
            </w:r>
          </w:p>
        </w:tc>
        <w:tc>
          <w:tcPr>
            <w:tcW w:w="96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5.3</w:t>
            </w:r>
          </w:p>
        </w:tc>
        <w:tc>
          <w:tcPr>
            <w:tcW w:w="10880" w:type="dxa"/>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体系文件中已经明确了市场部的岗位职责，具体为：</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参加管理评审会议，向会议提供本部门质量管理体系执行情况，并制定、实施本部门纠正、预防措施；</w:t>
            </w:r>
          </w:p>
          <w:p>
            <w:pPr>
              <w:spacing w:line="360" w:lineRule="auto"/>
              <w:ind w:firstLine="210" w:firstLineChars="100"/>
              <w:textAlignment w:val="baseline"/>
              <w:rPr>
                <w:rFonts w:ascii="宋体" w:hAnsi="宋体" w:cs="宋体"/>
                <w:szCs w:val="21"/>
              </w:rPr>
            </w:pPr>
            <w:r>
              <w:rPr>
                <w:rFonts w:hint="eastAsia" w:ascii="宋体" w:hAnsi="宋体" w:cs="宋体"/>
                <w:szCs w:val="21"/>
              </w:rPr>
              <w:t>01、负责市场信息的收集与反馈；</w:t>
            </w:r>
          </w:p>
          <w:p>
            <w:pPr>
              <w:spacing w:line="360" w:lineRule="auto"/>
              <w:ind w:firstLine="210" w:firstLineChars="100"/>
              <w:textAlignment w:val="baseline"/>
              <w:rPr>
                <w:rFonts w:ascii="宋体" w:hAnsi="宋体" w:cs="宋体"/>
                <w:szCs w:val="21"/>
              </w:rPr>
            </w:pPr>
            <w:r>
              <w:rPr>
                <w:rFonts w:hint="eastAsia" w:ascii="宋体" w:hAnsi="宋体" w:cs="宋体"/>
                <w:szCs w:val="21"/>
              </w:rPr>
              <w:t>02、负责开展市场调查、分析，确定目标市场和潜在市场，针对不同的市场制定不同的销售策略；</w:t>
            </w:r>
          </w:p>
          <w:p>
            <w:pPr>
              <w:spacing w:line="360" w:lineRule="auto"/>
              <w:ind w:firstLine="210" w:firstLineChars="100"/>
              <w:textAlignment w:val="baseline"/>
              <w:rPr>
                <w:rFonts w:ascii="宋体" w:hAnsi="宋体" w:cs="宋体"/>
                <w:szCs w:val="21"/>
              </w:rPr>
            </w:pPr>
            <w:r>
              <w:rPr>
                <w:rFonts w:hint="eastAsia" w:ascii="宋体" w:hAnsi="宋体" w:cs="宋体"/>
                <w:szCs w:val="21"/>
              </w:rPr>
              <w:t>03、负责顾客要求的识别，以及与顾客的沟通和联络；</w:t>
            </w:r>
          </w:p>
          <w:p>
            <w:pPr>
              <w:spacing w:line="360" w:lineRule="auto"/>
              <w:ind w:firstLine="210" w:firstLineChars="100"/>
              <w:textAlignment w:val="baseline"/>
              <w:rPr>
                <w:rFonts w:ascii="宋体" w:hAnsi="宋体" w:cs="宋体"/>
                <w:szCs w:val="21"/>
              </w:rPr>
            </w:pPr>
            <w:r>
              <w:rPr>
                <w:rFonts w:hint="eastAsia" w:ascii="宋体" w:hAnsi="宋体" w:cs="宋体"/>
                <w:szCs w:val="21"/>
              </w:rPr>
              <w:t>04、负责主持销售合同的评审。</w:t>
            </w:r>
          </w:p>
          <w:p>
            <w:pPr>
              <w:spacing w:line="360" w:lineRule="auto"/>
              <w:ind w:firstLine="210" w:firstLineChars="100"/>
              <w:textAlignment w:val="baseline"/>
              <w:rPr>
                <w:rFonts w:ascii="宋体" w:hAnsi="宋体" w:cs="宋体"/>
                <w:szCs w:val="21"/>
              </w:rPr>
            </w:pPr>
            <w:r>
              <w:rPr>
                <w:rFonts w:hint="eastAsia" w:ascii="宋体" w:hAnsi="宋体" w:cs="宋体"/>
                <w:szCs w:val="21"/>
              </w:rPr>
              <w:t>05、负责售后服务工作；</w:t>
            </w:r>
          </w:p>
          <w:p>
            <w:pPr>
              <w:spacing w:line="360" w:lineRule="auto"/>
              <w:ind w:firstLine="210" w:firstLineChars="100"/>
              <w:textAlignment w:val="baseline"/>
              <w:rPr>
                <w:rFonts w:ascii="宋体" w:hAnsi="宋体" w:cs="宋体"/>
                <w:szCs w:val="21"/>
              </w:rPr>
            </w:pPr>
            <w:r>
              <w:rPr>
                <w:rFonts w:hint="eastAsia" w:ascii="宋体" w:hAnsi="宋体" w:cs="宋体"/>
                <w:szCs w:val="21"/>
              </w:rPr>
              <w:t>06、负责顾客满意度的调查。</w:t>
            </w:r>
          </w:p>
          <w:p>
            <w:pPr>
              <w:spacing w:line="360" w:lineRule="auto"/>
              <w:ind w:firstLine="210" w:firstLineChars="100"/>
              <w:textAlignment w:val="baseline"/>
              <w:rPr>
                <w:rFonts w:ascii="宋体" w:hAnsi="宋体" w:cs="宋体"/>
                <w:szCs w:val="21"/>
              </w:rPr>
            </w:pPr>
            <w:r>
              <w:rPr>
                <w:rFonts w:hint="eastAsia" w:ascii="宋体" w:hAnsi="宋体" w:cs="宋体"/>
                <w:szCs w:val="21"/>
              </w:rPr>
              <w:t>07、负责对供方进行调查、组织评价；</w:t>
            </w:r>
          </w:p>
          <w:p>
            <w:pPr>
              <w:spacing w:line="360" w:lineRule="auto"/>
              <w:ind w:firstLine="210" w:firstLineChars="100"/>
              <w:textAlignment w:val="baseline"/>
              <w:rPr>
                <w:rFonts w:ascii="宋体" w:hAnsi="宋体" w:cs="宋体"/>
                <w:szCs w:val="21"/>
              </w:rPr>
            </w:pPr>
            <w:r>
              <w:rPr>
                <w:rFonts w:hint="eastAsia" w:ascii="宋体" w:hAnsi="宋体" w:cs="宋体"/>
                <w:szCs w:val="21"/>
              </w:rPr>
              <w:t>08、负责原材料的采购。</w:t>
            </w:r>
          </w:p>
          <w:p>
            <w:pPr>
              <w:spacing w:line="320" w:lineRule="exact"/>
              <w:rPr>
                <w:rFonts w:cs="宋体" w:asciiTheme="minorEastAsia" w:hAnsiTheme="minorEastAsia" w:eastAsiaTheme="minorEastAsia"/>
                <w:kern w:val="0"/>
                <w:szCs w:val="21"/>
              </w:rPr>
            </w:pPr>
            <w:r>
              <w:rPr>
                <w:rFonts w:hint="eastAsia" w:ascii="宋体" w:hAnsi="宋体" w:cs="宋体"/>
                <w:szCs w:val="21"/>
              </w:rPr>
              <w:t>部门职责清楚，描述符合部门实际情况。</w:t>
            </w:r>
          </w:p>
        </w:tc>
        <w:tc>
          <w:tcPr>
            <w:tcW w:w="709" w:type="dxa"/>
          </w:tcPr>
          <w:p>
            <w:pPr>
              <w:spacing w:line="320" w:lineRule="exact"/>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质量目标</w:t>
            </w:r>
          </w:p>
        </w:tc>
        <w:tc>
          <w:tcPr>
            <w:tcW w:w="96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 xml:space="preserve">6.2 </w:t>
            </w:r>
          </w:p>
        </w:tc>
        <w:tc>
          <w:tcPr>
            <w:tcW w:w="10880" w:type="dxa"/>
            <w:vAlign w:val="center"/>
          </w:tcPr>
          <w:p>
            <w:pPr>
              <w:spacing w:line="320" w:lineRule="exact"/>
              <w:rPr>
                <w:rFonts w:cs="宋体" w:asciiTheme="minorEastAsia" w:hAnsiTheme="minorEastAsia" w:eastAsiaTheme="minorEastAsia"/>
                <w:szCs w:val="21"/>
              </w:rPr>
            </w:pPr>
            <w:r>
              <w:rPr>
                <w:rFonts w:hint="eastAsia" w:cs="宋体" w:asciiTheme="minorEastAsia" w:hAnsiTheme="minorEastAsia" w:eastAsiaTheme="minorEastAsia"/>
                <w:szCs w:val="21"/>
              </w:rPr>
              <w:t>提供《目标完成情况考核统计表》，查到2020年5-11月份目标考核已完成，考核统计:行政部，本部门的2020年目标如下:</w:t>
            </w:r>
          </w:p>
          <w:p>
            <w:pPr>
              <w:spacing w:line="320" w:lineRule="exac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1、合同评审率100%；              完成率100% </w:t>
            </w:r>
          </w:p>
          <w:p>
            <w:pPr>
              <w:spacing w:line="320" w:lineRule="exac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2、顾客满意度≥95%；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 xml:space="preserve"> 满意率98%</w:t>
            </w:r>
          </w:p>
          <w:p>
            <w:pPr>
              <w:pStyle w:val="2"/>
              <w:rPr>
                <w:rFonts w:hint="eastAsia"/>
              </w:rPr>
            </w:pPr>
            <w:r>
              <w:rPr>
                <w:rFonts w:hint="eastAsia"/>
              </w:rPr>
              <w:t xml:space="preserve">3、采购产品到货及时率98%以上 </w:t>
            </w:r>
            <w:r>
              <w:t xml:space="preserve"> </w:t>
            </w:r>
            <w:r>
              <w:rPr>
                <w:rFonts w:hint="eastAsia"/>
              </w:rPr>
              <w:t>采购及时率99%</w:t>
            </w:r>
          </w:p>
          <w:p>
            <w:pPr>
              <w:spacing w:line="320" w:lineRule="exact"/>
              <w:ind w:firstLine="420" w:firstLineChars="200"/>
            </w:pPr>
            <w:r>
              <w:rPr>
                <w:rFonts w:hint="eastAsia" w:cs="宋体" w:asciiTheme="minorEastAsia" w:hAnsiTheme="minorEastAsia" w:eastAsiaTheme="minorEastAsia"/>
                <w:szCs w:val="21"/>
              </w:rPr>
              <w:t>完成情况：以上各目标均已达成。</w:t>
            </w:r>
          </w:p>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部门分解目标与公司方针目标一致，可测量，并传达到部门相关人员，必要时适时更新，目前无变化。</w:t>
            </w:r>
          </w:p>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针对以上目标制定了相应的管理方案，内容涉及方法措施、执行部门、预算资金、启动/完成时间、完成情况等。检查人：徐明琴等，已按管理措施要求实施。</w:t>
            </w:r>
          </w:p>
        </w:tc>
        <w:tc>
          <w:tcPr>
            <w:tcW w:w="709" w:type="dxa"/>
          </w:tcPr>
          <w:p>
            <w:pPr>
              <w:spacing w:line="320" w:lineRule="exact"/>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2160" w:type="dxa"/>
            <w:vAlign w:val="center"/>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顾客沟通</w:t>
            </w:r>
          </w:p>
        </w:tc>
        <w:tc>
          <w:tcPr>
            <w:tcW w:w="96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8.2.1</w:t>
            </w:r>
          </w:p>
        </w:tc>
        <w:tc>
          <w:tcPr>
            <w:tcW w:w="10880" w:type="dxa"/>
          </w:tcPr>
          <w:p>
            <w:pPr>
              <w:adjustRightInd w:val="0"/>
              <w:snapToGrid w:val="0"/>
              <w:spacing w:line="320" w:lineRule="exact"/>
              <w:ind w:right="-6" w:rightChars="-3"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rPr>
              <w:t>市场部经理陈维珍介绍沟通方式主要是电话、传真、资料传递、公司网站、广告等形式宣传本公司有关产品及公司的有关信誉等。介绍：公司与长期合作客户签订框架合同，每月根据生产订单进行安排生产计划。</w:t>
            </w:r>
          </w:p>
          <w:p>
            <w:pPr>
              <w:adjustRightInd w:val="0"/>
              <w:snapToGrid w:val="0"/>
              <w:spacing w:line="320" w:lineRule="exact"/>
              <w:ind w:right="-6" w:rightChars="-3"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rPr>
              <w:t>针对合同洽谈、签订、履行过程中的问题，及时电话联系，明确各自的要求，执行合同。目前沟通效果良好。</w:t>
            </w:r>
          </w:p>
        </w:tc>
        <w:tc>
          <w:tcPr>
            <w:tcW w:w="709" w:type="dxa"/>
          </w:tcPr>
          <w:p>
            <w:pPr>
              <w:spacing w:line="320" w:lineRule="exact"/>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与产品和服务有关要求的确认、与产品有关要求评审</w:t>
            </w:r>
          </w:p>
        </w:tc>
        <w:tc>
          <w:tcPr>
            <w:tcW w:w="96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8.2.2、 8.2.3</w:t>
            </w:r>
            <w:r>
              <w:rPr>
                <w:rFonts w:cs="Arial" w:asciiTheme="minorEastAsia" w:hAnsiTheme="minorEastAsia" w:eastAsiaTheme="minorEastAsia"/>
                <w:szCs w:val="21"/>
              </w:rPr>
              <w:t xml:space="preserve"> </w:t>
            </w:r>
          </w:p>
        </w:tc>
        <w:tc>
          <w:tcPr>
            <w:tcW w:w="10880" w:type="dxa"/>
            <w:vAlign w:val="center"/>
          </w:tcPr>
          <w:p>
            <w:pPr>
              <w:autoSpaceDE w:val="0"/>
              <w:autoSpaceDN w:val="0"/>
              <w:adjustRightInd w:val="0"/>
              <w:snapToGrid w:val="0"/>
              <w:spacing w:line="320" w:lineRule="exact"/>
              <w:ind w:right="-6" w:rightChars="-3"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rPr>
              <w:t>市场部经理陈维珍介绍：通过招标会、市场调查、客户的走访、电话、传真了解市场的需求状态。</w:t>
            </w:r>
          </w:p>
          <w:p>
            <w:pPr>
              <w:autoSpaceDE w:val="0"/>
              <w:autoSpaceDN w:val="0"/>
              <w:adjustRightInd w:val="0"/>
              <w:snapToGrid w:val="0"/>
              <w:spacing w:line="320" w:lineRule="exact"/>
              <w:ind w:right="-6" w:rightChars="-3"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rPr>
              <w:t>主要业务以招标文件、订单、合同、电话、邮件、传真等形式确定与产品有关的要求，均已保存或进行相应的记录。对顾客的要求由市场部直接对顾客要求进行识别、确认，对于存在的问题直接提出和顾客进行交流沟通，在合同签订前在公司内对合同的要求进行评审。陈维珍经理介绍，企业收到客户需求后，市场部门人员组织市场部、生产技术部、行政部予以评审，没有异议可以满足要求后才签订购销合同，合同经总经理</w:t>
            </w:r>
            <w:r>
              <w:rPr>
                <w:rFonts w:hint="eastAsia" w:ascii="宋体" w:hAnsi="宋体"/>
                <w:szCs w:val="21"/>
              </w:rPr>
              <w:t>或其授权人签字并加盖企业公章视同经过合同评审，然后回传给客户作为可以满足要求的承诺，合同评审均是在合同回传给客户之前进行。</w:t>
            </w: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公司规定对原材料、过程产品、成品实施检验。陈维珍经理介绍：目前公司顾客主要为企业客户。</w:t>
            </w: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抽查合同：</w:t>
            </w: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合同1：纸箱产品合同，顾客名称：四川省宜宾环球神州包装科技有限公司。约定了产品的明细、价格、交货期限、交货地点方式、结算方式、售后服务等内容，双方公司签字盖公章。签订日期 2021年3月30日；</w:t>
            </w: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合同2、包装纸箱定制合同，顾客名称：四川瑞迩超硬材料有限公司。约定了定作物的名称、规格、单价、质量、验收标准和验收方式等内容，双方负责人签字盖章。签订日期 2021年3月3日；</w:t>
            </w:r>
          </w:p>
          <w:p>
            <w:pPr>
              <w:autoSpaceDE w:val="0"/>
              <w:autoSpaceDN w:val="0"/>
              <w:adjustRightInd w:val="0"/>
              <w:snapToGrid w:val="0"/>
              <w:spacing w:line="320" w:lineRule="exact"/>
              <w:ind w:right="-6" w:rightChars="-3" w:firstLine="281" w:firstLineChars="134"/>
              <w:rPr>
                <w:rFonts w:ascii="宋体" w:hAnsi="宋体"/>
                <w:szCs w:val="21"/>
              </w:rPr>
            </w:pPr>
            <w:r>
              <w:rPr>
                <w:rFonts w:hint="eastAsia" w:ascii="宋体" w:hAnsi="宋体"/>
                <w:szCs w:val="21"/>
              </w:rPr>
              <w:t xml:space="preserve"> 合同3、外包装物资采购合同，顾客名称：四川省远达集团富顺县美乐食品有限公司。约定了产品价格、规格、材质、交货日期、交货地点及方式、验收期限和方法、包装及运费、结算方式等内容，双方负责人签字盖章。签订日期 2021年1月1日；</w:t>
            </w:r>
          </w:p>
          <w:p>
            <w:pPr>
              <w:pStyle w:val="2"/>
              <w:ind w:firstLine="280" w:firstLineChars="122"/>
              <w:rPr>
                <w:rFonts w:hint="eastAsia"/>
              </w:rPr>
            </w:pPr>
            <w:r>
              <w:rPr>
                <w:rFonts w:hint="eastAsia"/>
              </w:rPr>
              <w:t>合同4、包装纸箱定制合同，顾客名称：四川省贡富食品有限公司。约定了定作物明细、质量验收标准和方式、交货期限、运输方式及费用、结算方式等内容，双方负责人签字盖章。签订日期 2020年9月25日；</w:t>
            </w:r>
          </w:p>
          <w:p>
            <w:pPr>
              <w:autoSpaceDE w:val="0"/>
              <w:autoSpaceDN w:val="0"/>
              <w:adjustRightInd w:val="0"/>
              <w:snapToGrid w:val="0"/>
              <w:spacing w:line="320" w:lineRule="exact"/>
              <w:ind w:right="-6" w:rightChars="-3"/>
              <w:rPr>
                <w:rFonts w:hint="eastAsia" w:ascii="宋体" w:hAnsi="宋体"/>
                <w:szCs w:val="21"/>
              </w:rPr>
            </w:pP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抽查:《客户要求评审确认记录表》评审记录</w:t>
            </w: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2020年11月25日签订的《产品合同》</w:t>
            </w: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顾客名称：四川省宜宾环球神州包装科技有限公司</w:t>
            </w: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产品名称：机电设备包装箱</w:t>
            </w: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评审内容：合同合法合规性、生产能力、物料供应、回款情况、技术能力等。</w:t>
            </w: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评审确认签字人：涂万其     评审时间：2020年11月10日</w:t>
            </w:r>
          </w:p>
          <w:p>
            <w:pPr>
              <w:autoSpaceDE w:val="0"/>
              <w:autoSpaceDN w:val="0"/>
              <w:adjustRightInd w:val="0"/>
              <w:snapToGrid w:val="0"/>
              <w:spacing w:line="320" w:lineRule="exact"/>
              <w:ind w:right="-6" w:rightChars="-3" w:firstLine="420" w:firstLineChars="200"/>
              <w:rPr>
                <w:rFonts w:ascii="宋体" w:hAnsi="宋体"/>
                <w:szCs w:val="21"/>
              </w:rPr>
            </w:pP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2021年1月1日签订的《产品合同》评审记录</w:t>
            </w: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顾客名称：四川旭阳药业有限责任公司</w:t>
            </w: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产品名称：纸箱</w:t>
            </w: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评审内容：合同合法合规性、生产能力、物料供应、回款情况、技术能力等。</w:t>
            </w: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评审签字人：涂万其   评审日期：2020年12月31日</w:t>
            </w:r>
          </w:p>
          <w:p>
            <w:pPr>
              <w:autoSpaceDE w:val="0"/>
              <w:autoSpaceDN w:val="0"/>
              <w:adjustRightInd w:val="0"/>
              <w:snapToGrid w:val="0"/>
              <w:spacing w:line="320" w:lineRule="exact"/>
              <w:ind w:right="-6" w:rightChars="-3" w:firstLine="420" w:firstLineChars="200"/>
              <w:rPr>
                <w:rFonts w:ascii="宋体" w:hAnsi="宋体"/>
                <w:szCs w:val="21"/>
              </w:rPr>
            </w:pP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2021年1月1日签订的《产品合同》评审记录</w:t>
            </w: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顾客名称：四川省远达集团富顺县美乐食品有限公司</w:t>
            </w: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产品名称：定制纸箱</w:t>
            </w: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评审内容：合同合法合规性、生产能力、物料供应、回款情况、技术能力等。</w:t>
            </w:r>
          </w:p>
          <w:p>
            <w:pPr>
              <w:autoSpaceDE w:val="0"/>
              <w:autoSpaceDN w:val="0"/>
              <w:adjustRightInd w:val="0"/>
              <w:snapToGrid w:val="0"/>
              <w:spacing w:line="320" w:lineRule="exact"/>
              <w:ind w:right="-6" w:rightChars="-3" w:firstLine="420" w:firstLineChars="200"/>
              <w:rPr>
                <w:rFonts w:ascii="宋体" w:hAnsi="宋体"/>
                <w:szCs w:val="21"/>
              </w:rPr>
            </w:pPr>
            <w:r>
              <w:rPr>
                <w:rFonts w:hint="eastAsia" w:ascii="宋体" w:hAnsi="宋体"/>
                <w:szCs w:val="21"/>
              </w:rPr>
              <w:t>评审签字人：涂万其   评审日期：2020年12月20日</w:t>
            </w:r>
          </w:p>
          <w:p>
            <w:pPr>
              <w:autoSpaceDE w:val="0"/>
              <w:autoSpaceDN w:val="0"/>
              <w:adjustRightInd w:val="0"/>
              <w:snapToGrid w:val="0"/>
              <w:spacing w:line="320" w:lineRule="exact"/>
              <w:ind w:right="-6" w:rightChars="-3"/>
              <w:rPr>
                <w:rFonts w:cs="Arial" w:asciiTheme="minorEastAsia" w:hAnsiTheme="minorEastAsia" w:eastAsiaTheme="minorEastAsia"/>
                <w:szCs w:val="21"/>
              </w:rPr>
            </w:pPr>
          </w:p>
          <w:p>
            <w:pPr>
              <w:autoSpaceDE w:val="0"/>
              <w:autoSpaceDN w:val="0"/>
              <w:adjustRightInd w:val="0"/>
              <w:snapToGrid w:val="0"/>
              <w:spacing w:line="320" w:lineRule="exact"/>
              <w:ind w:right="-6" w:rightChars="-3"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rPr>
              <w:t xml:space="preserve">陈维珍经理介绍：目前尚未发生合同更改的情况，询问对更改情况的控制较为明确清楚。 </w:t>
            </w:r>
          </w:p>
        </w:tc>
        <w:tc>
          <w:tcPr>
            <w:tcW w:w="709" w:type="dxa"/>
          </w:tcPr>
          <w:p>
            <w:pPr>
              <w:spacing w:line="320" w:lineRule="exact"/>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vAlign w:val="center"/>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与产品有关要求的更改</w:t>
            </w:r>
          </w:p>
        </w:tc>
        <w:tc>
          <w:tcPr>
            <w:tcW w:w="96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8.2.4</w:t>
            </w:r>
            <w:r>
              <w:rPr>
                <w:rFonts w:cs="Arial" w:asciiTheme="minorEastAsia" w:hAnsiTheme="minorEastAsia" w:eastAsiaTheme="minorEastAsia"/>
                <w:szCs w:val="21"/>
              </w:rPr>
              <w:t xml:space="preserve"> </w:t>
            </w:r>
          </w:p>
        </w:tc>
        <w:tc>
          <w:tcPr>
            <w:tcW w:w="10880" w:type="dxa"/>
          </w:tcPr>
          <w:p>
            <w:pPr>
              <w:pStyle w:val="18"/>
              <w:spacing w:line="320" w:lineRule="exact"/>
              <w:rPr>
                <w:rFonts w:cs="Arial" w:asciiTheme="minorEastAsia" w:hAnsiTheme="minorEastAsia" w:eastAsiaTheme="minorEastAsia"/>
                <w:kern w:val="2"/>
                <w:sz w:val="21"/>
                <w:szCs w:val="21"/>
                <w:lang w:eastAsia="zh-CN"/>
              </w:rPr>
            </w:pPr>
            <w:r>
              <w:rPr>
                <w:rFonts w:hint="eastAsia" w:cs="Arial" w:asciiTheme="minorEastAsia" w:hAnsiTheme="minorEastAsia" w:eastAsiaTheme="minorEastAsia"/>
                <w:kern w:val="2"/>
                <w:sz w:val="21"/>
                <w:szCs w:val="21"/>
                <w:lang w:eastAsia="zh-CN"/>
              </w:rPr>
              <w:t>质量手册对产品和服务要求的识别和更改进行了策划和规定；经过查阅企业订单文件，并与市场部负责人进行沟通，目前暂无与客户产品和订单变更的情况；后续经营中，如出现有产品和订单要求的变更，将按照文件规定要求进行控制。</w:t>
            </w:r>
          </w:p>
        </w:tc>
        <w:tc>
          <w:tcPr>
            <w:tcW w:w="709" w:type="dxa"/>
          </w:tcPr>
          <w:p>
            <w:pPr>
              <w:spacing w:line="320" w:lineRule="exact"/>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tcPr>
          <w:p>
            <w:pPr>
              <w:spacing w:line="360" w:lineRule="auto"/>
              <w:rPr>
                <w:rFonts w:ascii="宋体" w:hAnsi="宋体" w:cs="宋体"/>
                <w:szCs w:val="21"/>
              </w:rPr>
            </w:pPr>
            <w:r>
              <w:rPr>
                <w:rFonts w:hint="eastAsia" w:ascii="宋体" w:hAnsi="宋体" w:cs="宋体"/>
                <w:szCs w:val="21"/>
              </w:rPr>
              <w:t>外部提供的 控制/总则</w:t>
            </w:r>
          </w:p>
          <w:p>
            <w:pPr>
              <w:spacing w:line="360" w:lineRule="auto"/>
              <w:rPr>
                <w:rFonts w:ascii="宋体" w:hAnsi="宋体" w:cs="宋体"/>
                <w:szCs w:val="21"/>
              </w:rPr>
            </w:pPr>
          </w:p>
        </w:tc>
        <w:tc>
          <w:tcPr>
            <w:tcW w:w="960" w:type="dxa"/>
          </w:tcPr>
          <w:p>
            <w:pPr>
              <w:rPr>
                <w:rFonts w:ascii="宋体" w:hAnsi="宋体" w:cs="宋体"/>
                <w:b/>
                <w:szCs w:val="21"/>
              </w:rPr>
            </w:pPr>
            <w:r>
              <w:rPr>
                <w:rFonts w:hint="eastAsia" w:ascii="宋体" w:hAnsi="宋体" w:cs="宋体"/>
                <w:b/>
                <w:szCs w:val="21"/>
              </w:rPr>
              <w:t>8.4.1</w:t>
            </w:r>
          </w:p>
        </w:tc>
        <w:tc>
          <w:tcPr>
            <w:tcW w:w="10880" w:type="dxa"/>
          </w:tcPr>
          <w:p>
            <w:pPr>
              <w:spacing w:line="360" w:lineRule="auto"/>
              <w:ind w:firstLine="420" w:firstLineChars="200"/>
              <w:rPr>
                <w:rFonts w:ascii="宋体" w:hAnsi="宋体" w:cs="宋体"/>
                <w:szCs w:val="21"/>
              </w:rPr>
            </w:pPr>
            <w:r>
              <w:rPr>
                <w:rFonts w:hint="eastAsia" w:ascii="宋体" w:hAnsi="宋体" w:cs="宋体"/>
                <w:szCs w:val="21"/>
              </w:rPr>
              <w:t>公司策划了</w:t>
            </w:r>
            <w:r>
              <w:rPr>
                <w:rFonts w:hint="eastAsia" w:ascii="宋体" w:hAnsi="宋体" w:cs="宋体"/>
                <w:kern w:val="0"/>
                <w:szCs w:val="21"/>
              </w:rPr>
              <w:t>《</w:t>
            </w:r>
            <w:r>
              <w:rPr>
                <w:rFonts w:hint="eastAsia"/>
                <w:szCs w:val="21"/>
              </w:rPr>
              <w:t>采购和外部供方控制程序</w:t>
            </w:r>
            <w:r>
              <w:rPr>
                <w:rFonts w:hint="eastAsia" w:ascii="宋体" w:hAnsi="宋体" w:cs="宋体"/>
                <w:kern w:val="0"/>
                <w:szCs w:val="21"/>
              </w:rPr>
              <w:t>》，</w:t>
            </w:r>
            <w:r>
              <w:rPr>
                <w:rFonts w:hint="eastAsia" w:ascii="宋体" w:hAnsi="宋体" w:cs="宋体"/>
                <w:szCs w:val="21"/>
              </w:rPr>
              <w:t>明确采购物料等，并明确外部提供的过程、产品和服务构成组织自身的产品和服务的一部分。</w:t>
            </w:r>
          </w:p>
          <w:p>
            <w:pPr>
              <w:spacing w:line="360" w:lineRule="auto"/>
              <w:rPr>
                <w:rFonts w:ascii="宋体" w:hAnsi="宋体" w:cs="宋体"/>
                <w:szCs w:val="21"/>
              </w:rPr>
            </w:pPr>
            <w:r>
              <w:rPr>
                <w:rFonts w:hint="eastAsia" w:ascii="宋体" w:hAnsi="宋体" w:cs="宋体"/>
                <w:szCs w:val="21"/>
              </w:rPr>
              <w:t>---公司基于外部供方提供所要求的过程、产品或服务的能力，确定外部供方的评价、选择、绩效监视以及再评价的准则，并加以实施。详见《</w:t>
            </w:r>
            <w:r>
              <w:rPr>
                <w:rFonts w:hint="eastAsia" w:ascii="宋体" w:hAnsi="宋体"/>
              </w:rPr>
              <w:t>采购和外部供方控制程序</w:t>
            </w:r>
            <w:r>
              <w:rPr>
                <w:rFonts w:hint="eastAsia" w:ascii="宋体" w:hAnsi="宋体" w:cs="宋体"/>
                <w:szCs w:val="21"/>
              </w:rPr>
              <w:t>》</w:t>
            </w:r>
          </w:p>
          <w:p>
            <w:pPr>
              <w:spacing w:line="360" w:lineRule="auto"/>
              <w:rPr>
                <w:rFonts w:ascii="宋体" w:hAnsi="宋体" w:cs="宋体"/>
                <w:szCs w:val="21"/>
              </w:rPr>
            </w:pPr>
            <w:r>
              <w:rPr>
                <w:rFonts w:hint="eastAsia" w:ascii="宋体" w:hAnsi="宋体" w:cs="宋体"/>
                <w:szCs w:val="21"/>
              </w:rPr>
              <w:t>负责人讲，公司的外部供方主要为原材料的供应商。</w:t>
            </w:r>
          </w:p>
          <w:p>
            <w:pPr>
              <w:spacing w:line="360" w:lineRule="auto"/>
              <w:rPr>
                <w:rFonts w:ascii="宋体" w:hAnsi="宋体" w:cs="宋体"/>
                <w:szCs w:val="21"/>
              </w:rPr>
            </w:pPr>
            <w:r>
              <w:rPr>
                <w:rFonts w:hint="eastAsia" w:ascii="宋体" w:hAnsi="宋体" w:cs="宋体"/>
                <w:szCs w:val="21"/>
              </w:rPr>
              <w:t>见《合格供方名录》 ，抽其中4家如下：</w:t>
            </w:r>
          </w:p>
          <w:p>
            <w:pPr>
              <w:spacing w:line="360" w:lineRule="auto"/>
              <w:rPr>
                <w:rFonts w:ascii="宋体" w:hAnsi="宋体" w:cs="宋体"/>
                <w:szCs w:val="21"/>
              </w:rPr>
            </w:pPr>
            <w:r>
              <w:rPr>
                <w:rFonts w:hint="eastAsia" w:ascii="宋体" w:hAnsi="宋体" w:cs="宋体"/>
                <w:szCs w:val="21"/>
              </w:rPr>
              <w:t>1、泸州协兴包装制品有限公司（供应：纸板等）；</w:t>
            </w:r>
          </w:p>
          <w:p>
            <w:pPr>
              <w:spacing w:line="360" w:lineRule="auto"/>
              <w:rPr>
                <w:rFonts w:ascii="宋体" w:hAnsi="宋体" w:cs="宋体"/>
                <w:szCs w:val="21"/>
              </w:rPr>
            </w:pPr>
            <w:r>
              <w:rPr>
                <w:rFonts w:hint="eastAsia" w:ascii="宋体" w:hAnsi="宋体" w:cs="宋体"/>
                <w:szCs w:val="21"/>
              </w:rPr>
              <w:t>2、崇州市承文印务（供应：彩面印刷等）；</w:t>
            </w:r>
          </w:p>
          <w:p>
            <w:pPr>
              <w:spacing w:line="360" w:lineRule="auto"/>
              <w:rPr>
                <w:rFonts w:ascii="宋体" w:hAnsi="宋体" w:cs="宋体"/>
                <w:szCs w:val="21"/>
              </w:rPr>
            </w:pPr>
            <w:r>
              <w:rPr>
                <w:rFonts w:hint="eastAsia" w:ascii="宋体" w:hAnsi="宋体" w:cs="宋体"/>
                <w:szCs w:val="21"/>
              </w:rPr>
              <w:t>3、宜宾聚恒包装材料有限公司（供应：油墨等）；</w:t>
            </w:r>
          </w:p>
          <w:p>
            <w:pPr>
              <w:spacing w:line="360" w:lineRule="auto"/>
              <w:rPr>
                <w:rFonts w:ascii="宋体" w:hAnsi="宋体" w:cs="宋体"/>
                <w:szCs w:val="21"/>
              </w:rPr>
            </w:pPr>
            <w:r>
              <w:rPr>
                <w:rFonts w:hint="eastAsia"/>
              </w:rPr>
              <w:t>4、成都杨航金属制品有限公司</w:t>
            </w:r>
            <w:r>
              <w:rPr>
                <w:rFonts w:hint="eastAsia" w:ascii="宋体" w:hAnsi="宋体" w:cs="宋体"/>
                <w:szCs w:val="21"/>
              </w:rPr>
              <w:t>（供应：扁丝等）</w:t>
            </w:r>
          </w:p>
          <w:p>
            <w:pPr>
              <w:spacing w:line="360" w:lineRule="auto"/>
              <w:rPr>
                <w:rFonts w:ascii="宋体" w:hAnsi="宋体" w:cs="宋体"/>
                <w:szCs w:val="21"/>
              </w:rPr>
            </w:pPr>
            <w:r>
              <w:rPr>
                <w:rFonts w:hint="eastAsia" w:ascii="宋体" w:hAnsi="宋体" w:cs="宋体"/>
                <w:szCs w:val="21"/>
              </w:rPr>
              <w:t>。。。。。。</w:t>
            </w:r>
          </w:p>
          <w:p>
            <w:pPr>
              <w:spacing w:line="360" w:lineRule="auto"/>
              <w:rPr>
                <w:rFonts w:ascii="宋体" w:hAnsi="宋体" w:cs="宋体"/>
                <w:iCs/>
                <w:szCs w:val="21"/>
              </w:rPr>
            </w:pPr>
            <w:r>
              <w:rPr>
                <w:rFonts w:hint="eastAsia" w:ascii="宋体" w:hAnsi="宋体" w:cs="宋体"/>
                <w:szCs w:val="21"/>
              </w:rPr>
              <w:t>--查《供方评价表》供方评审调查确认时间为</w:t>
            </w:r>
            <w:r>
              <w:rPr>
                <w:rFonts w:hint="eastAsia" w:ascii="宋体" w:hAnsi="宋体" w:cs="宋体"/>
                <w:iCs/>
                <w:szCs w:val="21"/>
              </w:rPr>
              <w:t xml:space="preserve"> 2020年10月16日。</w:t>
            </w:r>
          </w:p>
          <w:p>
            <w:pPr>
              <w:widowControl/>
              <w:spacing w:line="360" w:lineRule="auto"/>
              <w:ind w:firstLine="315" w:firstLineChars="150"/>
              <w:rPr>
                <w:rFonts w:ascii="宋体" w:hAnsi="宋体" w:cs="宋体"/>
                <w:szCs w:val="21"/>
              </w:rPr>
            </w:pPr>
            <w:r>
              <w:rPr>
                <w:rFonts w:hint="eastAsia" w:ascii="宋体" w:hAnsi="宋体" w:cs="宋体"/>
                <w:iCs/>
                <w:szCs w:val="21"/>
              </w:rPr>
              <w:t xml:space="preserve">   公司组织各部门对该供方的资质、产品质量、诚信度、送货及时度、服务等进行了评价，有各部门评价人签字。调查评价：合格  </w:t>
            </w:r>
          </w:p>
        </w:tc>
        <w:tc>
          <w:tcPr>
            <w:tcW w:w="709" w:type="dxa"/>
          </w:tcPr>
          <w:p>
            <w:pPr>
              <w:spacing w:line="320" w:lineRule="exact"/>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tcPr>
          <w:p>
            <w:pPr>
              <w:spacing w:line="360" w:lineRule="auto"/>
              <w:rPr>
                <w:rFonts w:ascii="宋体" w:hAnsi="宋体" w:cs="宋体"/>
                <w:szCs w:val="21"/>
              </w:rPr>
            </w:pPr>
            <w:r>
              <w:rPr>
                <w:rFonts w:hint="eastAsia" w:ascii="宋体" w:hAnsi="宋体" w:cs="宋体"/>
                <w:szCs w:val="21"/>
              </w:rPr>
              <w:t>控制类型和程度</w:t>
            </w:r>
          </w:p>
          <w:p>
            <w:pPr>
              <w:adjustRightInd w:val="0"/>
              <w:snapToGrid w:val="0"/>
              <w:jc w:val="center"/>
              <w:rPr>
                <w:rFonts w:ascii="宋体" w:hAnsi="宋体"/>
                <w:szCs w:val="21"/>
              </w:rPr>
            </w:pPr>
          </w:p>
        </w:tc>
        <w:tc>
          <w:tcPr>
            <w:tcW w:w="960" w:type="dxa"/>
          </w:tcPr>
          <w:p>
            <w:pPr>
              <w:rPr>
                <w:rFonts w:ascii="宋体" w:hAnsi="宋体" w:cs="宋体"/>
                <w:b/>
                <w:szCs w:val="21"/>
              </w:rPr>
            </w:pPr>
            <w:r>
              <w:rPr>
                <w:rFonts w:hint="eastAsia" w:ascii="宋体" w:hAnsi="宋体" w:cs="宋体"/>
                <w:b/>
                <w:szCs w:val="21"/>
              </w:rPr>
              <w:t>8.4.2</w:t>
            </w:r>
          </w:p>
        </w:tc>
        <w:tc>
          <w:tcPr>
            <w:tcW w:w="10880" w:type="dxa"/>
          </w:tcPr>
          <w:p>
            <w:pPr>
              <w:spacing w:line="360" w:lineRule="auto"/>
              <w:ind w:firstLine="420" w:firstLineChars="200"/>
              <w:rPr>
                <w:rFonts w:ascii="宋体" w:hAnsi="宋体" w:cs="宋体"/>
                <w:szCs w:val="21"/>
              </w:rPr>
            </w:pPr>
            <w:r>
              <w:rPr>
                <w:rFonts w:hint="eastAsia" w:ascii="宋体" w:hAnsi="宋体" w:cs="宋体"/>
                <w:szCs w:val="21"/>
              </w:rPr>
              <w:t>查，公司对主要的原材料供应商采用的管理方法为：第一次对供方进行全面评价，包括：供方资质、供方的质量管理体系、交货情况、售后服务能力等。对于已经正常供货的供方管理，对每批产品进行检验，通过定期反馈供方产品质量，及对质量问题要求供方进行纠正解决等来进行供方质量控制。查供方控制情况：</w:t>
            </w:r>
          </w:p>
          <w:p>
            <w:pPr>
              <w:spacing w:line="360" w:lineRule="auto"/>
              <w:ind w:firstLine="420" w:firstLineChars="200"/>
              <w:rPr>
                <w:rFonts w:ascii="宋体" w:hAnsi="宋体" w:cs="宋体"/>
                <w:szCs w:val="21"/>
              </w:rPr>
            </w:pPr>
            <w:r>
              <w:rPr>
                <w:rFonts w:hint="eastAsia" w:ascii="宋体" w:hAnsi="宋体" w:cs="宋体"/>
                <w:szCs w:val="21"/>
              </w:rPr>
              <w:t>提供泸州协兴包装制品有限公司（供应：不锈钢丝等）等供应商评价报告，包括：供方资质、供方的质量管理体系、交货情况、售后服务能力等。时间：2020.10.16</w:t>
            </w:r>
          </w:p>
          <w:p>
            <w:pPr>
              <w:spacing w:line="360" w:lineRule="auto"/>
              <w:ind w:firstLine="420" w:firstLineChars="200"/>
              <w:rPr>
                <w:rFonts w:ascii="宋体" w:hAnsi="宋体" w:cs="宋体"/>
                <w:szCs w:val="21"/>
              </w:rPr>
            </w:pPr>
            <w:r>
              <w:rPr>
                <w:rFonts w:hint="eastAsia" w:ascii="宋体" w:hAnsi="宋体" w:cs="宋体"/>
                <w:szCs w:val="21"/>
              </w:rPr>
              <w:t>查，供方产品质量统计反馈情况：公司策划了采购产品的管理要求，质量反馈要求；</w:t>
            </w:r>
          </w:p>
          <w:p>
            <w:pPr>
              <w:spacing w:line="360" w:lineRule="auto"/>
              <w:ind w:firstLine="420" w:firstLineChars="200"/>
              <w:rPr>
                <w:rFonts w:ascii="宋体" w:hAnsi="宋体" w:cs="宋体"/>
                <w:szCs w:val="21"/>
              </w:rPr>
            </w:pPr>
            <w:r>
              <w:rPr>
                <w:rFonts w:hint="eastAsia" w:ascii="宋体" w:hAnsi="宋体" w:cs="宋体"/>
                <w:szCs w:val="21"/>
              </w:rPr>
              <w:t>查 公司采购不合格情况</w:t>
            </w:r>
          </w:p>
          <w:p>
            <w:pPr>
              <w:spacing w:line="360" w:lineRule="auto"/>
              <w:ind w:firstLine="420" w:firstLineChars="200"/>
              <w:rPr>
                <w:rFonts w:ascii="宋体" w:hAnsi="宋体" w:cs="宋体"/>
                <w:szCs w:val="21"/>
              </w:rPr>
            </w:pPr>
            <w:r>
              <w:rPr>
                <w:rFonts w:hint="eastAsia" w:ascii="宋体" w:hAnsi="宋体" w:cs="宋体"/>
                <w:szCs w:val="21"/>
              </w:rPr>
              <w:t>负责人讲体系运行以来，未出现大的采购产品质量不符合的情况。</w:t>
            </w:r>
          </w:p>
          <w:p>
            <w:pPr>
              <w:spacing w:line="360" w:lineRule="auto"/>
              <w:ind w:firstLine="420" w:firstLineChars="200"/>
              <w:rPr>
                <w:rFonts w:ascii="宋体" w:hAnsi="宋体" w:cs="宋体"/>
                <w:szCs w:val="21"/>
              </w:rPr>
            </w:pPr>
            <w:r>
              <w:rPr>
                <w:rFonts w:hint="eastAsia" w:ascii="宋体" w:hAnsi="宋体" w:cs="宋体"/>
                <w:szCs w:val="21"/>
              </w:rPr>
              <w:t xml:space="preserve"> 公司编制了《</w:t>
            </w:r>
            <w:r>
              <w:rPr>
                <w:rFonts w:hint="eastAsia" w:ascii="宋体" w:hAnsi="宋体"/>
              </w:rPr>
              <w:t>采购和外部供方控制程序</w:t>
            </w:r>
            <w:r>
              <w:rPr>
                <w:rFonts w:hint="eastAsia" w:ascii="宋体" w:hAnsi="宋体" w:cs="宋体"/>
                <w:szCs w:val="21"/>
              </w:rPr>
              <w:t>》，要求采购的主要材料必须进行检验。</w:t>
            </w:r>
          </w:p>
          <w:p>
            <w:pPr>
              <w:spacing w:line="360" w:lineRule="auto"/>
              <w:ind w:firstLine="420" w:firstLineChars="200"/>
              <w:rPr>
                <w:rFonts w:ascii="宋体" w:hAnsi="宋体" w:cs="宋体"/>
                <w:szCs w:val="21"/>
              </w:rPr>
            </w:pPr>
            <w:r>
              <w:rPr>
                <w:rFonts w:hint="eastAsia" w:ascii="宋体" w:hAnsi="宋体" w:cs="宋体"/>
                <w:szCs w:val="21"/>
              </w:rPr>
              <w:t>公司对采购产品进行了入厂验收。经询问公司采购产品主要根据需求电话给供方以物流形式送到顾客现场，公司根据项目设备清单对相关产品的数量、包装、规格型号进行检验。最终以产品验收报告为准。</w:t>
            </w:r>
          </w:p>
          <w:p>
            <w:pPr>
              <w:spacing w:line="360" w:lineRule="auto"/>
              <w:ind w:firstLine="420" w:firstLineChars="200"/>
              <w:rPr>
                <w:rFonts w:ascii="宋体" w:hAnsi="宋体" w:cs="宋体"/>
                <w:szCs w:val="21"/>
                <w:highlight w:val="yellow"/>
              </w:rPr>
            </w:pPr>
            <w:r>
              <w:rPr>
                <w:rFonts w:hint="eastAsia" w:ascii="宋体" w:hAnsi="宋体" w:cs="宋体"/>
                <w:szCs w:val="21"/>
              </w:rPr>
              <w:t>抽查《进货检查记录》详见8.6条款。</w:t>
            </w:r>
          </w:p>
        </w:tc>
        <w:tc>
          <w:tcPr>
            <w:tcW w:w="709" w:type="dxa"/>
          </w:tcPr>
          <w:p>
            <w:pPr>
              <w:spacing w:line="320" w:lineRule="exact"/>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tcPr>
          <w:p>
            <w:pPr>
              <w:spacing w:line="360" w:lineRule="auto"/>
              <w:rPr>
                <w:rFonts w:ascii="宋体" w:hAnsi="宋体" w:cs="宋体"/>
                <w:szCs w:val="21"/>
              </w:rPr>
            </w:pPr>
            <w:r>
              <w:rPr>
                <w:rFonts w:hint="eastAsia" w:ascii="宋体" w:hAnsi="宋体" w:cs="宋体"/>
                <w:szCs w:val="21"/>
              </w:rPr>
              <w:t>外部供方的信息</w:t>
            </w:r>
          </w:p>
          <w:p>
            <w:pPr>
              <w:spacing w:line="360" w:lineRule="auto"/>
              <w:rPr>
                <w:rFonts w:ascii="宋体" w:hAnsi="宋体"/>
                <w:szCs w:val="21"/>
              </w:rPr>
            </w:pPr>
          </w:p>
        </w:tc>
        <w:tc>
          <w:tcPr>
            <w:tcW w:w="960" w:type="dxa"/>
          </w:tcPr>
          <w:p>
            <w:pPr>
              <w:rPr>
                <w:rFonts w:ascii="宋体" w:hAnsi="宋体" w:cs="宋体"/>
                <w:b/>
                <w:szCs w:val="21"/>
              </w:rPr>
            </w:pPr>
            <w:r>
              <w:rPr>
                <w:rFonts w:hint="eastAsia" w:ascii="宋体" w:hAnsi="宋体" w:cs="宋体"/>
                <w:b/>
                <w:szCs w:val="21"/>
              </w:rPr>
              <w:t>8.4.3</w:t>
            </w:r>
          </w:p>
        </w:tc>
        <w:tc>
          <w:tcPr>
            <w:tcW w:w="10880" w:type="dxa"/>
          </w:tcPr>
          <w:p>
            <w:pPr>
              <w:spacing w:line="360" w:lineRule="auto"/>
              <w:ind w:firstLine="420" w:firstLineChars="200"/>
              <w:rPr>
                <w:rFonts w:ascii="宋体" w:hAnsi="宋体" w:cs="宋体"/>
                <w:szCs w:val="21"/>
              </w:rPr>
            </w:pPr>
            <w:r>
              <w:rPr>
                <w:rFonts w:hint="eastAsia" w:ascii="宋体" w:hAnsi="宋体" w:cs="宋体"/>
                <w:szCs w:val="21"/>
              </w:rPr>
              <w:t>负责人讲与供方沟通的内容包括：所提供的过程、产品和服务等；组织通过签订采购购销合同进行确定采购信息。公司原材料较为固定，一般按需进行采购，且均在合格供方处采购。</w:t>
            </w:r>
          </w:p>
          <w:p>
            <w:pPr>
              <w:spacing w:line="360" w:lineRule="auto"/>
              <w:ind w:firstLine="420" w:firstLineChars="200"/>
              <w:rPr>
                <w:rFonts w:ascii="宋体" w:hAnsi="宋体" w:cs="宋体"/>
                <w:szCs w:val="21"/>
              </w:rPr>
            </w:pPr>
            <w:r>
              <w:rPr>
                <w:rFonts w:hint="eastAsia" w:ascii="宋体" w:hAnsi="宋体" w:cs="宋体"/>
                <w:szCs w:val="21"/>
              </w:rPr>
              <w:t>查产品《采购购销合同》</w:t>
            </w:r>
          </w:p>
          <w:p>
            <w:pPr>
              <w:spacing w:line="360" w:lineRule="auto"/>
              <w:ind w:firstLine="420" w:firstLineChars="200"/>
              <w:rPr>
                <w:rFonts w:ascii="宋体" w:hAnsi="宋体" w:cs="宋体"/>
                <w:szCs w:val="21"/>
              </w:rPr>
            </w:pPr>
            <w:r>
              <w:rPr>
                <w:rFonts w:hint="eastAsia" w:ascii="宋体" w:hAnsi="宋体" w:cs="宋体"/>
                <w:szCs w:val="21"/>
              </w:rPr>
              <w:t>1、供方：崇州市承文印刷厂 2020.4.9</w:t>
            </w:r>
          </w:p>
          <w:p>
            <w:pPr>
              <w:spacing w:line="360" w:lineRule="auto"/>
              <w:ind w:firstLine="420" w:firstLineChars="200"/>
              <w:rPr>
                <w:rFonts w:ascii="宋体" w:hAnsi="宋体" w:cs="宋体"/>
                <w:szCs w:val="21"/>
              </w:rPr>
            </w:pPr>
            <w:r>
              <w:rPr>
                <w:rFonts w:hint="eastAsia" w:ascii="宋体" w:hAnsi="宋体" w:cs="宋体"/>
                <w:szCs w:val="21"/>
              </w:rPr>
              <w:t xml:space="preserve">产品：印刷彩面 </w:t>
            </w:r>
            <w:r>
              <w:rPr>
                <w:rFonts w:ascii="宋体" w:hAnsi="宋体" w:cs="宋体"/>
                <w:szCs w:val="21"/>
              </w:rPr>
              <w:t xml:space="preserve">  </w:t>
            </w:r>
          </w:p>
          <w:p>
            <w:pPr>
              <w:spacing w:line="360" w:lineRule="auto"/>
              <w:ind w:firstLine="420" w:firstLineChars="200"/>
              <w:rPr>
                <w:rFonts w:ascii="宋体" w:hAnsi="宋体" w:cs="宋体"/>
                <w:szCs w:val="21"/>
              </w:rPr>
            </w:pPr>
            <w:r>
              <w:rPr>
                <w:rFonts w:hint="eastAsia" w:ascii="宋体" w:hAnsi="宋体" w:cs="宋体"/>
                <w:szCs w:val="21"/>
              </w:rPr>
              <w:t>合同规定了：产品、规格、数量、价格、金额、供货时间等。</w:t>
            </w:r>
          </w:p>
          <w:p>
            <w:pPr>
              <w:spacing w:line="360" w:lineRule="auto"/>
              <w:ind w:firstLine="420" w:firstLineChars="200"/>
              <w:rPr>
                <w:rFonts w:ascii="宋体" w:hAnsi="宋体" w:cs="宋体"/>
                <w:szCs w:val="21"/>
              </w:rPr>
            </w:pPr>
            <w:r>
              <w:rPr>
                <w:rFonts w:hint="eastAsia" w:ascii="宋体" w:hAnsi="宋体" w:cs="宋体"/>
                <w:szCs w:val="21"/>
              </w:rPr>
              <w:t>2、供方：自贡市方可塑料制品有限公司</w:t>
            </w:r>
            <w:r>
              <w:rPr>
                <w:rFonts w:hint="eastAsia" w:ascii="宋体" w:hAnsi="宋体" w:cs="宋体"/>
                <w:iCs/>
                <w:szCs w:val="21"/>
              </w:rPr>
              <w:t xml:space="preserve">   </w:t>
            </w:r>
            <w:r>
              <w:rPr>
                <w:rFonts w:hint="eastAsia"/>
                <w:bCs/>
                <w:szCs w:val="21"/>
              </w:rPr>
              <w:t xml:space="preserve"> 2021.1.1</w:t>
            </w:r>
          </w:p>
          <w:p>
            <w:pPr>
              <w:spacing w:line="360" w:lineRule="auto"/>
              <w:ind w:firstLine="420" w:firstLineChars="200"/>
              <w:rPr>
                <w:rFonts w:ascii="宋体" w:hAnsi="宋体" w:cs="宋体"/>
                <w:szCs w:val="21"/>
              </w:rPr>
            </w:pPr>
            <w:r>
              <w:rPr>
                <w:rFonts w:hint="eastAsia" w:ascii="宋体" w:hAnsi="宋体" w:cs="宋体"/>
                <w:szCs w:val="21"/>
              </w:rPr>
              <w:t>产品：结束带</w:t>
            </w:r>
          </w:p>
          <w:p>
            <w:pPr>
              <w:spacing w:line="360" w:lineRule="auto"/>
              <w:ind w:firstLine="420" w:firstLineChars="200"/>
              <w:rPr>
                <w:rFonts w:ascii="宋体" w:hAnsi="宋体" w:cs="宋体"/>
                <w:szCs w:val="21"/>
              </w:rPr>
            </w:pPr>
            <w:r>
              <w:rPr>
                <w:rFonts w:hint="eastAsia" w:ascii="宋体" w:hAnsi="宋体" w:cs="宋体"/>
                <w:szCs w:val="21"/>
              </w:rPr>
              <w:t>合同规定了：产品明细、采购方式、包装运输方式、验收方式等</w:t>
            </w:r>
          </w:p>
          <w:p>
            <w:pPr>
              <w:spacing w:line="360" w:lineRule="auto"/>
              <w:ind w:firstLine="420" w:firstLineChars="200"/>
              <w:rPr>
                <w:rFonts w:ascii="宋体" w:hAnsi="宋体" w:cs="宋体"/>
                <w:szCs w:val="21"/>
              </w:rPr>
            </w:pPr>
            <w:r>
              <w:rPr>
                <w:rFonts w:hint="eastAsia" w:ascii="宋体" w:hAnsi="宋体" w:cs="宋体"/>
                <w:szCs w:val="21"/>
              </w:rPr>
              <w:t xml:space="preserve">3、供方：祥恒创意（重庆）新材料有限公司  </w:t>
            </w:r>
            <w:r>
              <w:rPr>
                <w:rFonts w:hint="eastAsia" w:ascii="宋体" w:hAnsi="宋体" w:cs="宋体"/>
                <w:iCs/>
                <w:szCs w:val="21"/>
              </w:rPr>
              <w:t xml:space="preserve">   </w:t>
            </w:r>
            <w:r>
              <w:rPr>
                <w:rFonts w:hint="eastAsia"/>
                <w:bCs/>
                <w:szCs w:val="21"/>
              </w:rPr>
              <w:t xml:space="preserve"> 2020.12.8</w:t>
            </w:r>
          </w:p>
          <w:p>
            <w:pPr>
              <w:spacing w:line="360" w:lineRule="auto"/>
              <w:ind w:firstLine="420" w:firstLineChars="200"/>
              <w:rPr>
                <w:rFonts w:ascii="宋体" w:hAnsi="宋体" w:cs="宋体"/>
                <w:szCs w:val="21"/>
              </w:rPr>
            </w:pPr>
            <w:r>
              <w:rPr>
                <w:rFonts w:hint="eastAsia" w:ascii="宋体" w:hAnsi="宋体" w:cs="宋体"/>
                <w:szCs w:val="21"/>
              </w:rPr>
              <w:t>产品：瓦楞纸板</w:t>
            </w:r>
          </w:p>
          <w:p>
            <w:pPr>
              <w:spacing w:line="360" w:lineRule="auto"/>
              <w:ind w:firstLine="420" w:firstLineChars="200"/>
            </w:pPr>
            <w:r>
              <w:rPr>
                <w:rFonts w:hint="eastAsia" w:ascii="宋体" w:hAnsi="宋体" w:cs="宋体"/>
                <w:szCs w:val="21"/>
              </w:rPr>
              <w:t>合同规定了：产品、规格、数量、价格、交期、验收标准、违约责任等</w:t>
            </w:r>
          </w:p>
          <w:p>
            <w:pPr>
              <w:spacing w:line="360" w:lineRule="auto"/>
              <w:ind w:firstLine="420" w:firstLineChars="200"/>
              <w:rPr>
                <w:rFonts w:ascii="宋体" w:hAnsi="宋体" w:cs="宋体"/>
                <w:szCs w:val="21"/>
              </w:rPr>
            </w:pP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 xml:space="preserve">公司的采购合同明确了采购产品的具体要求，且均在合格供方处进行采购。     </w:t>
            </w:r>
          </w:p>
        </w:tc>
        <w:tc>
          <w:tcPr>
            <w:tcW w:w="709" w:type="dxa"/>
          </w:tcPr>
          <w:p>
            <w:pPr>
              <w:spacing w:line="320" w:lineRule="exact"/>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spacing w:line="320" w:lineRule="exact"/>
              <w:rPr>
                <w:rFonts w:asciiTheme="minorEastAsia" w:hAnsiTheme="minorEastAsia" w:eastAsiaTheme="minorEastAsia"/>
                <w:szCs w:val="21"/>
              </w:rPr>
            </w:pPr>
            <w:r>
              <w:rPr>
                <w:rFonts w:hint="eastAsia" w:cs="Arial" w:asciiTheme="minorEastAsia" w:hAnsiTheme="minorEastAsia" w:eastAsiaTheme="minorEastAsia"/>
                <w:szCs w:val="21"/>
              </w:rPr>
              <w:t>顾客满意</w:t>
            </w:r>
          </w:p>
        </w:tc>
        <w:tc>
          <w:tcPr>
            <w:tcW w:w="960" w:type="dxa"/>
            <w:vAlign w:val="center"/>
          </w:tcPr>
          <w:p>
            <w:pPr>
              <w:spacing w:line="320" w:lineRule="exact"/>
              <w:rPr>
                <w:rFonts w:cs="楷体" w:asciiTheme="minorEastAsia" w:hAnsiTheme="minorEastAsia" w:eastAsiaTheme="minorEastAsia"/>
                <w:szCs w:val="21"/>
              </w:rPr>
            </w:pPr>
            <w:r>
              <w:rPr>
                <w:rFonts w:hint="eastAsia" w:cs="Arial" w:asciiTheme="minorEastAsia" w:hAnsiTheme="minorEastAsia" w:eastAsiaTheme="minorEastAsia"/>
                <w:szCs w:val="21"/>
              </w:rPr>
              <w:t>9.1.2</w:t>
            </w:r>
          </w:p>
        </w:tc>
        <w:tc>
          <w:tcPr>
            <w:tcW w:w="10880" w:type="dxa"/>
            <w:vAlign w:val="center"/>
          </w:tcPr>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公司已建立和保持了《顾客满意度测量程序》，对顾客满意的监测的相关内容进行了规定，其包括了对调查方式、渠道、内容、频率等。</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采取对主要顾客进行满意度调查的形式，分别向主要顾客：四川省宜宾环球神州包装科技有限公司、四川旭阳药业有限责任公司、四川省远达集团富顺县美乐食品有限公司，发出《顾客满意度调查表》，共3份，并有效回收，回收率100%。</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提供了顾客满意度/意见调查征询表 调查内容有：产品和服务质量、价格水平、服务态度等，查阅《顾客满意度/意见调查征询表》。对每一调查内容按百分制统计和计算。</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查《顾客满意度/意见调查征询表&gt;，记录真实有效。</w:t>
            </w:r>
          </w:p>
          <w:p>
            <w:pPr>
              <w:spacing w:line="320" w:lineRule="exact"/>
              <w:rPr>
                <w:rFonts w:cs="楷体" w:asciiTheme="minorEastAsia" w:hAnsiTheme="minorEastAsia" w:eastAsiaTheme="minorEastAsia"/>
                <w:szCs w:val="21"/>
              </w:rPr>
            </w:pPr>
            <w:r>
              <w:rPr>
                <w:rFonts w:hint="eastAsia" w:asciiTheme="minorEastAsia" w:hAnsiTheme="minorEastAsia" w:eastAsiaTheme="minorEastAsia"/>
                <w:szCs w:val="21"/>
              </w:rPr>
              <w:t>提供《顾客满意度统计分析表》，顾客满意率达到98%，达到了质量目标的要求。调查未发现有顾客投诉。</w:t>
            </w:r>
          </w:p>
        </w:tc>
        <w:tc>
          <w:tcPr>
            <w:tcW w:w="709" w:type="dxa"/>
          </w:tcPr>
          <w:p>
            <w:pPr>
              <w:spacing w:line="320" w:lineRule="exact"/>
              <w:rPr>
                <w:rFonts w:asciiTheme="minorEastAsia" w:hAnsiTheme="minorEastAsia" w:eastAsiaTheme="minorEastAsia"/>
                <w:szCs w:val="21"/>
              </w:rPr>
            </w:pPr>
            <w:r>
              <w:rPr>
                <w:rFonts w:hint="eastAsia"/>
              </w:rPr>
              <w:t>符合</w:t>
            </w:r>
          </w:p>
        </w:tc>
      </w:tr>
    </w:tbl>
    <w:p>
      <w:pPr>
        <w:spacing w:line="320" w:lineRule="exact"/>
        <w:rPr>
          <w:rFonts w:ascii="隶书" w:hAnsi="宋体" w:eastAsia="隶书"/>
          <w:bCs/>
          <w:color w:val="000000"/>
          <w:sz w:val="36"/>
          <w:szCs w:val="36"/>
        </w:rPr>
      </w:pPr>
      <w:r>
        <w:rPr>
          <w:rFonts w:hint="eastAsia" w:asciiTheme="minorEastAsia" w:hAnsiTheme="minorEastAsia" w:eastAsiaTheme="minorEastAsia"/>
          <w:szCs w:val="21"/>
        </w:rPr>
        <w:t>说明：不符合标注</w:t>
      </w:r>
    </w:p>
    <w:p/>
    <w:p>
      <w:pPr>
        <w:spacing w:line="480" w:lineRule="exact"/>
        <w:jc w:val="center"/>
        <w:rPr>
          <w:rFonts w:ascii="隶书" w:hAnsi="宋体" w:eastAsia="隶书"/>
          <w:bCs/>
          <w:color w:val="000000"/>
          <w:sz w:val="36"/>
          <w:szCs w:val="36"/>
          <w:highlight w:val="none"/>
        </w:rPr>
      </w:pPr>
      <w:r>
        <w:rPr>
          <w:rFonts w:hint="eastAsia" w:ascii="隶书" w:hAnsi="宋体" w:eastAsia="隶书"/>
          <w:bCs/>
          <w:color w:val="000000"/>
          <w:sz w:val="36"/>
          <w:szCs w:val="36"/>
          <w:highlight w:val="none"/>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highlight w:val="none"/>
              </w:rPr>
            </w:pPr>
            <w:r>
              <w:rPr>
                <w:rFonts w:hint="eastAsia"/>
                <w:sz w:val="24"/>
                <w:szCs w:val="24"/>
                <w:highlight w:val="none"/>
              </w:rPr>
              <w:t>过程与活动、</w:t>
            </w:r>
          </w:p>
          <w:p>
            <w:pPr>
              <w:jc w:val="center"/>
              <w:rPr>
                <w:highlight w:val="none"/>
              </w:rPr>
            </w:pPr>
            <w:r>
              <w:rPr>
                <w:rFonts w:hint="eastAsia"/>
                <w:sz w:val="24"/>
                <w:szCs w:val="24"/>
                <w:highlight w:val="none"/>
              </w:rPr>
              <w:t>抽样计划</w:t>
            </w:r>
          </w:p>
        </w:tc>
        <w:tc>
          <w:tcPr>
            <w:tcW w:w="960" w:type="dxa"/>
            <w:vMerge w:val="restart"/>
            <w:vAlign w:val="center"/>
          </w:tcPr>
          <w:p>
            <w:pPr>
              <w:rPr>
                <w:sz w:val="24"/>
                <w:szCs w:val="24"/>
                <w:highlight w:val="none"/>
              </w:rPr>
            </w:pPr>
            <w:r>
              <w:rPr>
                <w:rFonts w:hint="eastAsia"/>
                <w:sz w:val="24"/>
                <w:szCs w:val="24"/>
                <w:highlight w:val="none"/>
              </w:rPr>
              <w:t>涉及</w:t>
            </w:r>
          </w:p>
          <w:p>
            <w:pPr>
              <w:rPr>
                <w:highlight w:val="none"/>
              </w:rPr>
            </w:pPr>
            <w:r>
              <w:rPr>
                <w:rFonts w:hint="eastAsia"/>
                <w:sz w:val="24"/>
                <w:szCs w:val="24"/>
                <w:highlight w:val="none"/>
              </w:rPr>
              <w:t>条款</w:t>
            </w:r>
          </w:p>
        </w:tc>
        <w:tc>
          <w:tcPr>
            <w:tcW w:w="10004" w:type="dxa"/>
            <w:vAlign w:val="center"/>
          </w:tcPr>
          <w:p>
            <w:pPr>
              <w:rPr>
                <w:rFonts w:hint="default"/>
                <w:sz w:val="24"/>
                <w:szCs w:val="24"/>
                <w:highlight w:val="none"/>
                <w:lang w:val="en-US" w:eastAsia="zh-CN"/>
              </w:rPr>
            </w:pPr>
            <w:r>
              <w:rPr>
                <w:rFonts w:hint="eastAsia"/>
                <w:sz w:val="24"/>
                <w:szCs w:val="24"/>
                <w:highlight w:val="none"/>
              </w:rPr>
              <w:t xml:space="preserve">受审核部门：生产技术部       </w:t>
            </w:r>
            <w:r>
              <w:rPr>
                <w:rFonts w:hint="eastAsia" w:ascii="Times New Roman" w:hAnsi="Times New Roman" w:cs="Times New Roman"/>
                <w:sz w:val="24"/>
                <w:szCs w:val="24"/>
                <w:highlight w:val="none"/>
              </w:rPr>
              <w:t xml:space="preserve"> 主管领导：</w:t>
            </w:r>
            <w:r>
              <w:rPr>
                <w:rFonts w:hint="eastAsia" w:ascii="Times New Roman" w:hAnsi="Times New Roman" w:cs="Times New Roman"/>
                <w:sz w:val="24"/>
                <w:szCs w:val="24"/>
                <w:highlight w:val="none"/>
                <w:lang w:val="en-US" w:eastAsia="zh-CN"/>
              </w:rPr>
              <w:t>陈守良</w:t>
            </w:r>
            <w:r>
              <w:rPr>
                <w:rFonts w:hint="eastAsia" w:ascii="Times New Roman" w:hAnsi="Times New Roman" w:cs="Times New Roman"/>
                <w:sz w:val="24"/>
                <w:szCs w:val="24"/>
                <w:highlight w:val="none"/>
              </w:rPr>
              <w:t xml:space="preserve">              陪同人员：</w:t>
            </w:r>
            <w:r>
              <w:rPr>
                <w:rFonts w:hint="eastAsia" w:ascii="Times New Roman" w:hAnsi="Times New Roman" w:cs="Times New Roman"/>
                <w:sz w:val="24"/>
                <w:szCs w:val="24"/>
                <w:highlight w:val="none"/>
                <w:lang w:val="en-US" w:eastAsia="zh-CN"/>
              </w:rPr>
              <w:t>郭世英</w:t>
            </w:r>
          </w:p>
        </w:tc>
        <w:tc>
          <w:tcPr>
            <w:tcW w:w="1585" w:type="dxa"/>
            <w:vMerge w:val="restart"/>
            <w:vAlign w:val="center"/>
          </w:tcPr>
          <w:p>
            <w:pPr>
              <w:rPr>
                <w:sz w:val="24"/>
                <w:szCs w:val="24"/>
                <w:highlight w:val="none"/>
              </w:rPr>
            </w:pPr>
            <w:r>
              <w:rPr>
                <w:rFonts w:hint="eastAsia"/>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highlight w:val="none"/>
              </w:rPr>
            </w:pPr>
          </w:p>
        </w:tc>
        <w:tc>
          <w:tcPr>
            <w:tcW w:w="960" w:type="dxa"/>
            <w:vMerge w:val="continue"/>
            <w:vAlign w:val="center"/>
          </w:tcPr>
          <w:p>
            <w:pPr>
              <w:rPr>
                <w:highlight w:val="none"/>
              </w:rPr>
            </w:pPr>
          </w:p>
        </w:tc>
        <w:tc>
          <w:tcPr>
            <w:tcW w:w="10004" w:type="dxa"/>
            <w:vAlign w:val="center"/>
          </w:tcPr>
          <w:p>
            <w:pPr>
              <w:rPr>
                <w:rFonts w:hint="default"/>
                <w:sz w:val="24"/>
                <w:szCs w:val="24"/>
                <w:highlight w:val="none"/>
                <w:lang w:val="en-US" w:eastAsia="zh-CN"/>
              </w:rPr>
            </w:pPr>
            <w:r>
              <w:rPr>
                <w:rFonts w:hint="eastAsia"/>
                <w:sz w:val="24"/>
                <w:szCs w:val="24"/>
                <w:highlight w:val="none"/>
              </w:rPr>
              <w:t>审核员：</w:t>
            </w:r>
            <w:r>
              <w:rPr>
                <w:rFonts w:hint="eastAsia"/>
                <w:sz w:val="24"/>
                <w:szCs w:val="24"/>
                <w:highlight w:val="none"/>
                <w:lang w:val="en-US" w:eastAsia="zh-CN"/>
              </w:rPr>
              <w:t>李林、罗田、谢梦洋</w:t>
            </w:r>
            <w:r>
              <w:rPr>
                <w:rFonts w:hint="eastAsia"/>
                <w:sz w:val="24"/>
                <w:szCs w:val="24"/>
                <w:highlight w:val="none"/>
              </w:rPr>
              <w:t xml:space="preserve">                   审核时间：</w:t>
            </w:r>
            <w:r>
              <w:rPr>
                <w:rFonts w:hint="eastAsia"/>
                <w:sz w:val="24"/>
                <w:szCs w:val="24"/>
                <w:highlight w:val="none"/>
                <w:lang w:val="en-US" w:eastAsia="zh-CN"/>
              </w:rPr>
              <w:t>2021.04.16</w:t>
            </w:r>
          </w:p>
        </w:tc>
        <w:tc>
          <w:tcPr>
            <w:tcW w:w="1585"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highlight w:val="none"/>
              </w:rPr>
            </w:pPr>
          </w:p>
        </w:tc>
        <w:tc>
          <w:tcPr>
            <w:tcW w:w="960" w:type="dxa"/>
            <w:vMerge w:val="continue"/>
            <w:vAlign w:val="center"/>
          </w:tcPr>
          <w:p>
            <w:pPr>
              <w:rPr>
                <w:highlight w:val="none"/>
              </w:rPr>
            </w:pPr>
          </w:p>
        </w:tc>
        <w:tc>
          <w:tcPr>
            <w:tcW w:w="10004" w:type="dxa"/>
            <w:vAlign w:val="center"/>
          </w:tcPr>
          <w:p>
            <w:pPr>
              <w:rPr>
                <w:rFonts w:hint="eastAsia"/>
                <w:sz w:val="24"/>
                <w:szCs w:val="24"/>
                <w:highlight w:val="none"/>
              </w:rPr>
            </w:pPr>
            <w:r>
              <w:rPr>
                <w:rFonts w:hint="eastAsia"/>
                <w:sz w:val="24"/>
                <w:szCs w:val="24"/>
                <w:highlight w:val="none"/>
              </w:rPr>
              <w:t xml:space="preserve">审核条款： </w:t>
            </w:r>
          </w:p>
        </w:tc>
        <w:tc>
          <w:tcPr>
            <w:tcW w:w="1585"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hint="eastAsia" w:ascii="宋体" w:hAnsi="宋体" w:cs="新宋体"/>
                <w:sz w:val="21"/>
                <w:szCs w:val="21"/>
                <w:highlight w:val="none"/>
              </w:rPr>
            </w:pPr>
            <w:r>
              <w:rPr>
                <w:rFonts w:hint="eastAsia" w:ascii="宋体" w:hAnsi="宋体" w:cs="新宋体"/>
                <w:sz w:val="21"/>
                <w:szCs w:val="21"/>
                <w:highlight w:val="none"/>
              </w:rPr>
              <w:t>组织的角色、职责和权限</w:t>
            </w:r>
          </w:p>
          <w:p>
            <w:pPr>
              <w:adjustRightInd w:val="0"/>
              <w:snapToGrid w:val="0"/>
              <w:jc w:val="center"/>
              <w:rPr>
                <w:rFonts w:hint="eastAsia" w:ascii="宋体" w:hAnsi="宋体" w:eastAsia="宋体" w:cs="新宋体"/>
                <w:kern w:val="2"/>
                <w:sz w:val="21"/>
                <w:szCs w:val="21"/>
                <w:highlight w:val="none"/>
                <w:lang w:val="en-US" w:eastAsia="zh-CN" w:bidi="ar-SA"/>
              </w:rPr>
            </w:pPr>
          </w:p>
        </w:tc>
        <w:tc>
          <w:tcPr>
            <w:tcW w:w="960" w:type="dxa"/>
            <w:vAlign w:val="top"/>
          </w:tcPr>
          <w:p>
            <w:pPr>
              <w:rPr>
                <w:rFonts w:hint="eastAsia"/>
                <w:sz w:val="21"/>
                <w:szCs w:val="21"/>
                <w:highlight w:val="none"/>
              </w:rPr>
            </w:pPr>
            <w:r>
              <w:rPr>
                <w:rFonts w:hint="eastAsia" w:ascii="宋体" w:hAnsi="宋体" w:cs="新宋体"/>
                <w:sz w:val="21"/>
                <w:szCs w:val="21"/>
                <w:highlight w:val="none"/>
              </w:rPr>
              <w:t>5.3；</w:t>
            </w:r>
            <w:r>
              <w:rPr>
                <w:sz w:val="21"/>
                <w:szCs w:val="21"/>
                <w:highlight w:val="none"/>
              </w:rPr>
              <w:t xml:space="preserve"> </w:t>
            </w:r>
          </w:p>
          <w:p>
            <w:pPr>
              <w:rPr>
                <w:rFonts w:hint="eastAsia" w:ascii="宋体" w:hAnsi="宋体" w:eastAsia="宋体" w:cs="新宋体"/>
                <w:kern w:val="2"/>
                <w:sz w:val="21"/>
                <w:szCs w:val="21"/>
                <w:highlight w:val="none"/>
                <w:lang w:val="en-US" w:eastAsia="zh-CN" w:bidi="ar-SA"/>
              </w:rPr>
            </w:pPr>
          </w:p>
        </w:tc>
        <w:tc>
          <w:tcPr>
            <w:tcW w:w="10004" w:type="dxa"/>
            <w:vAlign w:val="top"/>
          </w:tcPr>
          <w:p>
            <w:pPr>
              <w:autoSpaceDE w:val="0"/>
              <w:autoSpaceDN w:val="0"/>
              <w:adjustRightInd w:val="0"/>
              <w:spacing w:line="400" w:lineRule="exact"/>
              <w:jc w:val="left"/>
              <w:rPr>
                <w:rFonts w:hint="eastAsia" w:ascii="宋体" w:hAnsi="宋体"/>
                <w:sz w:val="21"/>
                <w:szCs w:val="21"/>
                <w:highlight w:val="none"/>
              </w:rPr>
            </w:pPr>
            <w:r>
              <w:rPr>
                <w:rFonts w:hint="eastAsia" w:ascii="宋体"/>
                <w:sz w:val="21"/>
                <w:szCs w:val="21"/>
                <w:highlight w:val="none"/>
              </w:rPr>
              <w:t>查，</w:t>
            </w:r>
            <w:r>
              <w:rPr>
                <w:rFonts w:hint="eastAsia" w:ascii="宋体"/>
                <w:sz w:val="21"/>
                <w:szCs w:val="21"/>
                <w:highlight w:val="none"/>
                <w:lang w:eastAsia="zh-CN"/>
              </w:rPr>
              <w:t>生产技术部</w:t>
            </w:r>
            <w:r>
              <w:rPr>
                <w:rFonts w:hint="eastAsia" w:ascii="宋体"/>
                <w:sz w:val="21"/>
                <w:szCs w:val="21"/>
                <w:highlight w:val="none"/>
              </w:rPr>
              <w:t>的岗位职责和权限如下：</w:t>
            </w:r>
            <w:r>
              <w:rPr>
                <w:rFonts w:hint="eastAsia" w:ascii="宋体" w:hAnsi="宋体"/>
                <w:sz w:val="21"/>
                <w:szCs w:val="21"/>
                <w:highlight w:val="none"/>
              </w:rPr>
              <w:t xml:space="preserve"> </w:t>
            </w:r>
          </w:p>
          <w:p>
            <w:pPr>
              <w:spacing w:line="400" w:lineRule="exact"/>
              <w:rPr>
                <w:rFonts w:hint="eastAsia" w:ascii="宋体" w:hAnsi="宋体"/>
                <w:sz w:val="21"/>
                <w:szCs w:val="21"/>
                <w:highlight w:val="none"/>
              </w:rPr>
            </w:pPr>
            <w:r>
              <w:rPr>
                <w:rFonts w:hint="eastAsia" w:ascii="宋体" w:hAnsi="宋体"/>
                <w:sz w:val="21"/>
                <w:szCs w:val="21"/>
                <w:highlight w:val="none"/>
              </w:rPr>
              <w:t xml:space="preserve">1）领导建立和完善管理制度，组织实施并监督、检查生产体系的运行； </w:t>
            </w:r>
          </w:p>
          <w:p>
            <w:pPr>
              <w:spacing w:line="400" w:lineRule="exact"/>
              <w:rPr>
                <w:rFonts w:hint="eastAsia" w:ascii="宋体" w:hAnsi="宋体"/>
                <w:sz w:val="21"/>
                <w:szCs w:val="21"/>
                <w:highlight w:val="none"/>
              </w:rPr>
            </w:pPr>
            <w:r>
              <w:rPr>
                <w:rFonts w:hint="eastAsia" w:ascii="宋体" w:hAnsi="宋体"/>
                <w:sz w:val="21"/>
                <w:szCs w:val="21"/>
                <w:highlight w:val="none"/>
              </w:rPr>
              <w:t xml:space="preserve">2）组织落实、监督调控生产过程各项工艺、质量、安全、成本指标等；  </w:t>
            </w:r>
          </w:p>
          <w:p>
            <w:pPr>
              <w:spacing w:line="400" w:lineRule="exact"/>
              <w:rPr>
                <w:rFonts w:hint="eastAsia" w:ascii="宋体" w:hAnsi="宋体"/>
                <w:sz w:val="21"/>
                <w:szCs w:val="21"/>
                <w:highlight w:val="none"/>
              </w:rPr>
            </w:pPr>
            <w:r>
              <w:rPr>
                <w:rFonts w:hint="eastAsia" w:ascii="宋体" w:hAnsi="宋体"/>
                <w:sz w:val="21"/>
                <w:szCs w:val="21"/>
                <w:highlight w:val="none"/>
              </w:rPr>
              <w:t xml:space="preserve">3）领导、管理基础设施维护，保证生产现场能够正常生产，设备处于良好状态； </w:t>
            </w:r>
          </w:p>
          <w:p>
            <w:pPr>
              <w:spacing w:line="400" w:lineRule="exact"/>
              <w:rPr>
                <w:rFonts w:hint="eastAsia" w:ascii="宋体" w:hAnsi="宋体"/>
                <w:sz w:val="21"/>
                <w:szCs w:val="21"/>
                <w:highlight w:val="none"/>
              </w:rPr>
            </w:pPr>
            <w:r>
              <w:rPr>
                <w:rFonts w:hint="eastAsia" w:ascii="宋体" w:hAnsi="宋体"/>
                <w:sz w:val="21"/>
                <w:szCs w:val="21"/>
                <w:highlight w:val="none"/>
              </w:rPr>
              <w:t xml:space="preserve">4）负责生产区域内消防设施的定期检查并保证在有效期内使用； </w:t>
            </w:r>
          </w:p>
          <w:p>
            <w:pPr>
              <w:spacing w:line="400" w:lineRule="exact"/>
              <w:rPr>
                <w:rFonts w:hint="eastAsia" w:ascii="宋体" w:hAnsi="宋体"/>
                <w:sz w:val="21"/>
                <w:szCs w:val="21"/>
                <w:highlight w:val="none"/>
              </w:rPr>
            </w:pPr>
            <w:r>
              <w:rPr>
                <w:rFonts w:hint="eastAsia" w:ascii="宋体" w:hAnsi="宋体"/>
                <w:sz w:val="21"/>
                <w:szCs w:val="21"/>
                <w:highlight w:val="none"/>
              </w:rPr>
              <w:t>5）综合平衡年度生产任务，制定下达月度生产计划，做到安全生产。</w:t>
            </w:r>
          </w:p>
          <w:p>
            <w:pPr>
              <w:spacing w:line="400" w:lineRule="exact"/>
              <w:rPr>
                <w:rFonts w:hint="eastAsia" w:ascii="宋体" w:hAnsi="宋体"/>
                <w:sz w:val="21"/>
                <w:szCs w:val="21"/>
                <w:highlight w:val="none"/>
              </w:rPr>
            </w:pPr>
            <w:r>
              <w:rPr>
                <w:rFonts w:hint="eastAsia" w:ascii="宋体" w:hAnsi="宋体"/>
                <w:sz w:val="21"/>
                <w:szCs w:val="21"/>
                <w:highlight w:val="none"/>
              </w:rPr>
              <w:t>6）负责本部门环境因素的识别评价和控制措施的实施；</w:t>
            </w:r>
          </w:p>
          <w:p>
            <w:pPr>
              <w:spacing w:line="400" w:lineRule="exact"/>
              <w:rPr>
                <w:rFonts w:hint="eastAsia" w:ascii="宋体" w:hAnsi="宋体"/>
                <w:sz w:val="21"/>
                <w:szCs w:val="21"/>
                <w:highlight w:val="none"/>
              </w:rPr>
            </w:pPr>
            <w:r>
              <w:rPr>
                <w:rFonts w:hint="eastAsia" w:ascii="宋体" w:hAnsi="宋体"/>
                <w:sz w:val="21"/>
                <w:szCs w:val="21"/>
                <w:highlight w:val="none"/>
              </w:rPr>
              <w:t>7）参与公司组织的应急演习、合规性评价等</w:t>
            </w:r>
          </w:p>
          <w:p>
            <w:pPr>
              <w:spacing w:line="340" w:lineRule="exact"/>
              <w:rPr>
                <w:rFonts w:hint="eastAsia" w:ascii="宋体" w:hAnsi="宋体" w:cs="宋体"/>
                <w:sz w:val="21"/>
                <w:szCs w:val="21"/>
                <w:highlight w:val="none"/>
              </w:rPr>
            </w:pPr>
            <w:r>
              <w:rPr>
                <w:rFonts w:hint="eastAsia" w:ascii="宋体" w:hAnsi="宋体" w:cs="宋体"/>
                <w:sz w:val="21"/>
                <w:szCs w:val="21"/>
                <w:highlight w:val="none"/>
              </w:rPr>
              <w:t>8)</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rPr>
              <w:t>负责编制相应产品检验接收规程；</w:t>
            </w:r>
          </w:p>
          <w:p>
            <w:pPr>
              <w:spacing w:line="340" w:lineRule="exact"/>
              <w:rPr>
                <w:rFonts w:hint="eastAsia" w:ascii="宋体" w:hAnsi="宋体" w:cs="宋体"/>
                <w:sz w:val="21"/>
                <w:szCs w:val="21"/>
                <w:highlight w:val="none"/>
              </w:rPr>
            </w:pPr>
            <w:r>
              <w:rPr>
                <w:rFonts w:hint="eastAsia" w:ascii="宋体" w:hAnsi="宋体" w:cs="宋体"/>
                <w:sz w:val="21"/>
                <w:szCs w:val="21"/>
                <w:highlight w:val="none"/>
              </w:rPr>
              <w:t>9)</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rPr>
              <w:t>负责生产过程中的技术指导和不合格的控制。</w:t>
            </w:r>
          </w:p>
          <w:p>
            <w:pPr>
              <w:spacing w:line="320" w:lineRule="exact"/>
              <w:textAlignment w:val="baseline"/>
              <w:rPr>
                <w:rFonts w:hint="eastAsia" w:ascii="宋体" w:hAnsi="宋体" w:cs="宋体"/>
                <w:sz w:val="21"/>
                <w:szCs w:val="21"/>
                <w:highlight w:val="none"/>
              </w:rPr>
            </w:pPr>
            <w:r>
              <w:rPr>
                <w:rFonts w:hint="eastAsia" w:ascii="宋体" w:hAnsi="宋体" w:cs="宋体"/>
                <w:sz w:val="21"/>
                <w:szCs w:val="21"/>
                <w:highlight w:val="none"/>
              </w:rPr>
              <w:t>10)</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rPr>
              <w:t>负责在供方评定时进行样品测试；</w:t>
            </w:r>
          </w:p>
          <w:p>
            <w:pPr>
              <w:spacing w:line="320" w:lineRule="exact"/>
              <w:textAlignment w:val="baseline"/>
              <w:rPr>
                <w:rFonts w:hint="eastAsia" w:ascii="宋体" w:hAnsi="宋体" w:cs="宋体"/>
                <w:sz w:val="21"/>
                <w:szCs w:val="21"/>
                <w:highlight w:val="none"/>
              </w:rPr>
            </w:pPr>
            <w:r>
              <w:rPr>
                <w:rFonts w:hint="eastAsia" w:ascii="宋体" w:hAnsi="宋体" w:cs="宋体"/>
                <w:sz w:val="21"/>
                <w:szCs w:val="21"/>
                <w:highlight w:val="none"/>
              </w:rPr>
              <w:t>11)</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rPr>
              <w:t>负责采购产品的验证和本公司产品的检验工作；</w:t>
            </w:r>
          </w:p>
          <w:p>
            <w:pPr>
              <w:spacing w:line="320" w:lineRule="exact"/>
              <w:textAlignment w:val="baseline"/>
              <w:rPr>
                <w:rFonts w:hint="eastAsia" w:ascii="宋体" w:hAnsi="宋体" w:cs="宋体"/>
                <w:sz w:val="21"/>
                <w:szCs w:val="21"/>
                <w:highlight w:val="none"/>
              </w:rPr>
            </w:pPr>
            <w:r>
              <w:rPr>
                <w:rFonts w:hint="eastAsia" w:ascii="宋体" w:hAnsi="宋体" w:cs="宋体"/>
                <w:sz w:val="21"/>
                <w:szCs w:val="21"/>
                <w:highlight w:val="none"/>
              </w:rPr>
              <w:t>12)</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rPr>
              <w:t>负责对本公司监视和测量设备的管理工作；</w:t>
            </w:r>
          </w:p>
          <w:p>
            <w:pPr>
              <w:spacing w:line="400" w:lineRule="exact"/>
              <w:rPr>
                <w:rFonts w:hint="eastAsia" w:ascii="宋体"/>
                <w:sz w:val="21"/>
                <w:szCs w:val="21"/>
                <w:highlight w:val="none"/>
              </w:rPr>
            </w:pPr>
            <w:r>
              <w:rPr>
                <w:rFonts w:hint="eastAsia" w:ascii="宋体" w:hAnsi="宋体"/>
                <w:sz w:val="21"/>
                <w:szCs w:val="21"/>
                <w:highlight w:val="none"/>
              </w:rPr>
              <w:t>……</w:t>
            </w:r>
            <w:r>
              <w:rPr>
                <w:rFonts w:hint="eastAsia" w:ascii="宋体"/>
                <w:sz w:val="21"/>
                <w:szCs w:val="21"/>
                <w:highlight w:val="none"/>
              </w:rPr>
              <w:t xml:space="preserve">   </w:t>
            </w:r>
          </w:p>
          <w:p>
            <w:pPr>
              <w:widowControl/>
              <w:jc w:val="left"/>
              <w:rPr>
                <w:rFonts w:ascii="宋体" w:hAnsi="宋体" w:eastAsia="宋体" w:cs="Times New Roman"/>
                <w:kern w:val="2"/>
                <w:sz w:val="21"/>
                <w:szCs w:val="21"/>
                <w:highlight w:val="none"/>
                <w:lang w:val="en-US" w:eastAsia="zh-CN" w:bidi="ar-SA"/>
              </w:rPr>
            </w:pPr>
            <w:r>
              <w:rPr>
                <w:rFonts w:hint="eastAsia" w:ascii="宋体"/>
                <w:sz w:val="21"/>
                <w:szCs w:val="21"/>
                <w:highlight w:val="none"/>
                <w:lang w:eastAsia="zh-CN"/>
              </w:rPr>
              <w:t>生产技术部</w:t>
            </w:r>
            <w:r>
              <w:rPr>
                <w:rFonts w:hint="eastAsia" w:ascii="宋体"/>
                <w:sz w:val="21"/>
                <w:szCs w:val="21"/>
                <w:highlight w:val="none"/>
              </w:rPr>
              <w:t>负责人对部门职责清楚。</w:t>
            </w:r>
          </w:p>
        </w:tc>
        <w:tc>
          <w:tcPr>
            <w:tcW w:w="1585" w:type="dxa"/>
          </w:tcPr>
          <w:p>
            <w:pPr>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rFonts w:hint="eastAsia" w:ascii="宋体" w:hAnsi="宋体" w:eastAsia="宋体" w:cs="Times New Roman"/>
                <w:b/>
                <w:kern w:val="2"/>
                <w:sz w:val="21"/>
                <w:szCs w:val="21"/>
                <w:highlight w:val="none"/>
                <w:lang w:val="en-US" w:eastAsia="zh-CN" w:bidi="ar-SA"/>
              </w:rPr>
            </w:pPr>
            <w:r>
              <w:rPr>
                <w:rFonts w:hint="eastAsia" w:ascii="宋体" w:hAnsi="宋体" w:cs="新宋体"/>
                <w:sz w:val="21"/>
                <w:szCs w:val="21"/>
                <w:highlight w:val="none"/>
              </w:rPr>
              <w:t>目标及其实现的策划</w:t>
            </w:r>
          </w:p>
        </w:tc>
        <w:tc>
          <w:tcPr>
            <w:tcW w:w="960" w:type="dxa"/>
            <w:vAlign w:val="top"/>
          </w:tcPr>
          <w:p>
            <w:pPr>
              <w:rPr>
                <w:rFonts w:hint="eastAsia" w:ascii="宋体" w:hAnsi="宋体" w:eastAsia="宋体" w:cs="新宋体"/>
                <w:kern w:val="2"/>
                <w:sz w:val="21"/>
                <w:szCs w:val="21"/>
                <w:highlight w:val="none"/>
                <w:lang w:val="en-US" w:eastAsia="zh-CN" w:bidi="ar-SA"/>
              </w:rPr>
            </w:pPr>
            <w:r>
              <w:rPr>
                <w:rFonts w:hint="eastAsia" w:ascii="宋体" w:hAnsi="宋体" w:cs="新宋体"/>
                <w:sz w:val="21"/>
                <w:szCs w:val="21"/>
                <w:highlight w:val="none"/>
              </w:rPr>
              <w:t>6.2</w:t>
            </w:r>
          </w:p>
        </w:tc>
        <w:tc>
          <w:tcPr>
            <w:tcW w:w="10004" w:type="dxa"/>
            <w:vAlign w:val="top"/>
          </w:tcPr>
          <w:p>
            <w:pPr>
              <w:spacing w:line="320" w:lineRule="exact"/>
              <w:ind w:firstLine="420" w:firstLineChars="200"/>
              <w:textAlignment w:val="baseline"/>
              <w:rPr>
                <w:rFonts w:hint="eastAsia" w:ascii="宋体" w:hAnsi="宋体" w:cs="宋体"/>
                <w:sz w:val="21"/>
                <w:szCs w:val="21"/>
                <w:highlight w:val="none"/>
              </w:rPr>
            </w:pPr>
            <w:r>
              <w:rPr>
                <w:rFonts w:hint="eastAsia" w:ascii="宋体" w:hAnsi="宋体" w:cs="宋体"/>
                <w:sz w:val="21"/>
                <w:szCs w:val="21"/>
                <w:highlight w:val="none"/>
              </w:rPr>
              <w:t>查，20</w:t>
            </w:r>
            <w:r>
              <w:rPr>
                <w:rFonts w:hint="eastAsia" w:ascii="宋体" w:hAnsi="宋体" w:cs="宋体"/>
                <w:sz w:val="21"/>
                <w:szCs w:val="21"/>
                <w:highlight w:val="none"/>
                <w:lang w:val="en-US" w:eastAsia="zh-CN"/>
              </w:rPr>
              <w:t>20</w:t>
            </w:r>
            <w:r>
              <w:rPr>
                <w:rFonts w:hint="eastAsia" w:ascii="宋体" w:hAnsi="宋体" w:cs="宋体"/>
                <w:sz w:val="21"/>
                <w:szCs w:val="21"/>
                <w:highlight w:val="none"/>
              </w:rPr>
              <w:t>年</w:t>
            </w:r>
            <w:r>
              <w:rPr>
                <w:rFonts w:hint="eastAsia" w:ascii="宋体" w:hAnsi="宋体" w:cs="宋体"/>
                <w:sz w:val="21"/>
                <w:szCs w:val="21"/>
                <w:highlight w:val="none"/>
                <w:lang w:val="en-US" w:eastAsia="zh-CN"/>
              </w:rPr>
              <w:t>8</w:t>
            </w:r>
            <w:r>
              <w:rPr>
                <w:rFonts w:hint="eastAsia" w:ascii="宋体" w:hAnsi="宋体" w:cs="宋体"/>
                <w:sz w:val="21"/>
                <w:szCs w:val="21"/>
                <w:highlight w:val="none"/>
              </w:rPr>
              <w:t>月-2</w:t>
            </w:r>
            <w:r>
              <w:rPr>
                <w:rFonts w:hint="eastAsia" w:ascii="宋体" w:hAnsi="宋体" w:cs="宋体"/>
                <w:sz w:val="21"/>
                <w:szCs w:val="21"/>
                <w:highlight w:val="none"/>
                <w:lang w:val="en-US" w:eastAsia="zh-CN"/>
              </w:rPr>
              <w:t>021</w:t>
            </w:r>
            <w:r>
              <w:rPr>
                <w:rFonts w:hint="eastAsia" w:ascii="宋体" w:hAnsi="宋体" w:cs="宋体"/>
                <w:sz w:val="21"/>
                <w:szCs w:val="21"/>
                <w:highlight w:val="none"/>
              </w:rPr>
              <w:t>年</w:t>
            </w:r>
            <w:r>
              <w:rPr>
                <w:rFonts w:hint="eastAsia" w:ascii="宋体" w:hAnsi="宋体" w:cs="宋体"/>
                <w:sz w:val="21"/>
                <w:szCs w:val="21"/>
                <w:highlight w:val="none"/>
                <w:lang w:val="en-US" w:eastAsia="zh-CN"/>
              </w:rPr>
              <w:t>3</w:t>
            </w:r>
            <w:r>
              <w:rPr>
                <w:rFonts w:hint="eastAsia" w:ascii="宋体" w:hAnsi="宋体" w:cs="宋体"/>
                <w:sz w:val="21"/>
                <w:szCs w:val="21"/>
                <w:highlight w:val="none"/>
              </w:rPr>
              <w:t>月《部门质量目标完成情况统计表》对部门目标进行考核，综合完成情况为：</w:t>
            </w:r>
          </w:p>
          <w:p>
            <w:pPr>
              <w:spacing w:line="320" w:lineRule="exact"/>
              <w:ind w:firstLine="420" w:firstLineChars="200"/>
              <w:textAlignment w:val="baseline"/>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1、一次交验合格率≥95%；          完成率99%</w:t>
            </w:r>
          </w:p>
          <w:p>
            <w:pPr>
              <w:spacing w:line="320" w:lineRule="exact"/>
              <w:ind w:firstLine="420" w:firstLineChars="200"/>
              <w:textAlignment w:val="baseline"/>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 xml:space="preserve">2、生产计划及时完成率100%；       完成率100%    </w:t>
            </w:r>
          </w:p>
          <w:p>
            <w:pPr>
              <w:spacing w:line="320" w:lineRule="exact"/>
              <w:ind w:firstLine="420" w:firstLineChars="200"/>
              <w:textAlignment w:val="baseline"/>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 xml:space="preserve">3、产品出厂合格率≥100%；       完成率100%  </w:t>
            </w:r>
          </w:p>
          <w:p>
            <w:pPr>
              <w:spacing w:line="320" w:lineRule="exact"/>
              <w:ind w:firstLine="420" w:firstLineChars="200"/>
              <w:textAlignment w:val="baseline"/>
              <w:rPr>
                <w:rFonts w:hint="default" w:ascii="宋体" w:hAnsi="宋体" w:eastAsia="宋体" w:cs="Times New Roman"/>
                <w:kern w:val="2"/>
                <w:sz w:val="21"/>
                <w:szCs w:val="21"/>
                <w:highlight w:val="none"/>
                <w:lang w:val="en-US" w:eastAsia="zh-CN" w:bidi="ar-SA"/>
              </w:rPr>
            </w:pPr>
            <w:r>
              <w:rPr>
                <w:rFonts w:hint="eastAsia" w:ascii="宋体" w:hAnsi="宋体" w:cs="宋体"/>
                <w:sz w:val="21"/>
                <w:szCs w:val="21"/>
                <w:highlight w:val="none"/>
                <w:lang w:val="en-US" w:eastAsia="zh-CN"/>
              </w:rPr>
              <w:t>均满足质量目标要求。</w:t>
            </w:r>
          </w:p>
        </w:tc>
        <w:tc>
          <w:tcPr>
            <w:tcW w:w="1585" w:type="dxa"/>
          </w:tcPr>
          <w:p>
            <w:pPr>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eastAsia="宋体" w:cs="Times New Roman"/>
                <w:b/>
                <w:kern w:val="2"/>
                <w:sz w:val="21"/>
                <w:szCs w:val="21"/>
                <w:highlight w:val="none"/>
                <w:lang w:val="en-US" w:eastAsia="zh-CN" w:bidi="ar-SA"/>
              </w:rPr>
            </w:pPr>
            <w:r>
              <w:rPr>
                <w:rFonts w:hint="eastAsia" w:ascii="宋体" w:hAnsi="宋体" w:cs="新宋体"/>
                <w:szCs w:val="21"/>
                <w:highlight w:val="none"/>
              </w:rPr>
              <w:t>基础设施</w:t>
            </w:r>
          </w:p>
        </w:tc>
        <w:tc>
          <w:tcPr>
            <w:tcW w:w="960" w:type="dxa"/>
            <w:vAlign w:val="top"/>
          </w:tcPr>
          <w:p>
            <w:pPr>
              <w:rPr>
                <w:rFonts w:hint="eastAsia" w:ascii="宋体" w:hAnsi="宋体" w:eastAsia="宋体" w:cs="宋体"/>
                <w:b/>
                <w:kern w:val="2"/>
                <w:sz w:val="21"/>
                <w:szCs w:val="21"/>
                <w:highlight w:val="none"/>
                <w:lang w:val="en-US" w:eastAsia="zh-CN" w:bidi="ar-SA"/>
              </w:rPr>
            </w:pPr>
            <w:r>
              <w:rPr>
                <w:rFonts w:hint="eastAsia" w:ascii="宋体" w:hAnsi="宋体" w:cs="宋体"/>
                <w:b/>
                <w:szCs w:val="21"/>
                <w:highlight w:val="none"/>
              </w:rPr>
              <w:t>7.1.3</w:t>
            </w:r>
          </w:p>
        </w:tc>
        <w:tc>
          <w:tcPr>
            <w:tcW w:w="10004" w:type="dxa"/>
            <w:vAlign w:val="top"/>
          </w:tcPr>
          <w:p>
            <w:pPr>
              <w:spacing w:line="400" w:lineRule="exact"/>
              <w:rPr>
                <w:rFonts w:hint="eastAsia" w:ascii="宋体" w:hAnsi="宋体"/>
                <w:bCs/>
                <w:iCs/>
                <w:szCs w:val="22"/>
                <w:highlight w:val="none"/>
                <w:lang w:val="en-US" w:eastAsia="zh-CN"/>
              </w:rPr>
            </w:pPr>
            <w:r>
              <w:rPr>
                <w:rFonts w:hint="eastAsia" w:ascii="宋体" w:hAnsi="宋体"/>
                <w:szCs w:val="21"/>
                <w:highlight w:val="none"/>
                <w:lang w:val="en-US" w:eastAsia="zh-CN"/>
              </w:rPr>
              <w:t>1</w:t>
            </w:r>
            <w:r>
              <w:rPr>
                <w:rFonts w:hint="eastAsia" w:ascii="宋体" w:hAnsi="宋体"/>
                <w:szCs w:val="21"/>
                <w:highlight w:val="none"/>
              </w:rPr>
              <w:t>、经了解组织的建筑设施：</w:t>
            </w:r>
          </w:p>
          <w:p>
            <w:pPr>
              <w:spacing w:line="400" w:lineRule="exact"/>
              <w:rPr>
                <w:rFonts w:hint="eastAsia" w:ascii="宋体" w:hAnsi="宋体"/>
                <w:bCs/>
                <w:iCs/>
                <w:szCs w:val="22"/>
                <w:highlight w:val="none"/>
                <w:lang w:val="en-US" w:eastAsia="zh-CN"/>
              </w:rPr>
            </w:pPr>
            <w:r>
              <w:rPr>
                <w:rFonts w:hint="eastAsia" w:ascii="宋体" w:hAnsi="宋体"/>
                <w:bCs/>
                <w:iCs/>
                <w:szCs w:val="22"/>
                <w:highlight w:val="none"/>
                <w:lang w:val="en-US" w:eastAsia="zh-CN"/>
              </w:rPr>
              <w:t>——公司厂房面积14000平方米，办公室面积2000平方米，主要生产设备包括：全自动贴面机、全自动模切机、五色高速印刷机、全自动高速粘箱机、高速碰线机、半自动钉箱机、薄刀分切机等65台套。</w:t>
            </w:r>
          </w:p>
          <w:p>
            <w:pPr>
              <w:pStyle w:val="2"/>
              <w:numPr>
                <w:ilvl w:val="0"/>
                <w:numId w:val="3"/>
              </w:numPr>
              <w:rPr>
                <w:rFonts w:hint="eastAsia"/>
                <w:highlight w:val="none"/>
                <w:lang w:val="en-US" w:eastAsia="zh-CN"/>
              </w:rPr>
            </w:pPr>
            <w:r>
              <w:rPr>
                <w:rFonts w:hint="eastAsia"/>
                <w:highlight w:val="none"/>
                <w:lang w:val="en-US" w:eastAsia="zh-CN"/>
              </w:rPr>
              <w:t>提供2021年设备维护计划：</w:t>
            </w:r>
          </w:p>
          <w:p>
            <w:pPr>
              <w:pStyle w:val="2"/>
              <w:numPr>
                <w:ilvl w:val="0"/>
                <w:numId w:val="0"/>
              </w:numPr>
              <w:rPr>
                <w:rFonts w:hint="eastAsia"/>
                <w:highlight w:val="none"/>
                <w:lang w:val="en-US" w:eastAsia="zh-CN"/>
              </w:rPr>
            </w:pPr>
            <w:r>
              <w:rPr>
                <w:rFonts w:hint="eastAsia"/>
                <w:highlight w:val="none"/>
                <w:lang w:val="en-US" w:eastAsia="zh-CN"/>
              </w:rPr>
              <w:drawing>
                <wp:inline distT="0" distB="0" distL="114300" distR="114300">
                  <wp:extent cx="3580765" cy="3922395"/>
                  <wp:effectExtent l="0" t="0" r="635" b="1905"/>
                  <wp:docPr id="11" name="图片 11" descr="5c249861021e7646a8fb8a12bca8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c249861021e7646a8fb8a12bca865e"/>
                          <pic:cNvPicPr>
                            <a:picLocks noChangeAspect="1"/>
                          </pic:cNvPicPr>
                        </pic:nvPicPr>
                        <pic:blipFill>
                          <a:blip r:embed="rId6"/>
                          <a:stretch>
                            <a:fillRect/>
                          </a:stretch>
                        </pic:blipFill>
                        <pic:spPr>
                          <a:xfrm>
                            <a:off x="0" y="0"/>
                            <a:ext cx="3580765" cy="3922395"/>
                          </a:xfrm>
                          <a:prstGeom prst="rect">
                            <a:avLst/>
                          </a:prstGeom>
                        </pic:spPr>
                      </pic:pic>
                    </a:graphicData>
                  </a:graphic>
                </wp:inline>
              </w:drawing>
            </w:r>
          </w:p>
          <w:p>
            <w:pPr>
              <w:pStyle w:val="2"/>
              <w:numPr>
                <w:ilvl w:val="0"/>
                <w:numId w:val="0"/>
              </w:numPr>
              <w:rPr>
                <w:rFonts w:hint="default"/>
                <w:highlight w:val="none"/>
                <w:lang w:val="en-US" w:eastAsia="zh-CN"/>
              </w:rPr>
            </w:pPr>
            <w:r>
              <w:rPr>
                <w:rFonts w:hint="eastAsia"/>
                <w:highlight w:val="none"/>
                <w:lang w:val="en-US" w:eastAsia="zh-CN"/>
              </w:rPr>
              <w:t>2、抽设备保养记录：</w:t>
            </w:r>
          </w:p>
          <w:p>
            <w:pPr>
              <w:pStyle w:val="2"/>
              <w:numPr>
                <w:ilvl w:val="0"/>
                <w:numId w:val="0"/>
              </w:numPr>
              <w:rPr>
                <w:rFonts w:hint="default"/>
                <w:highlight w:val="none"/>
                <w:lang w:val="en-US" w:eastAsia="zh-CN"/>
              </w:rPr>
            </w:pPr>
            <w:r>
              <w:rPr>
                <w:rFonts w:hint="default"/>
                <w:highlight w:val="none"/>
                <w:lang w:val="en-US" w:eastAsia="zh-CN"/>
              </w:rPr>
              <w:drawing>
                <wp:inline distT="0" distB="0" distL="114300" distR="114300">
                  <wp:extent cx="2775585" cy="3537585"/>
                  <wp:effectExtent l="0" t="0" r="5715" b="5715"/>
                  <wp:docPr id="10" name="图片 10" descr="894d907a847fb0fc3b1defe7e1f4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94d907a847fb0fc3b1defe7e1f4a49"/>
                          <pic:cNvPicPr>
                            <a:picLocks noChangeAspect="1"/>
                          </pic:cNvPicPr>
                        </pic:nvPicPr>
                        <pic:blipFill>
                          <a:blip r:embed="rId7"/>
                          <a:stretch>
                            <a:fillRect/>
                          </a:stretch>
                        </pic:blipFill>
                        <pic:spPr>
                          <a:xfrm>
                            <a:off x="0" y="0"/>
                            <a:ext cx="2775585" cy="3537585"/>
                          </a:xfrm>
                          <a:prstGeom prst="rect">
                            <a:avLst/>
                          </a:prstGeom>
                        </pic:spPr>
                      </pic:pic>
                    </a:graphicData>
                  </a:graphic>
                </wp:inline>
              </w:drawing>
            </w:r>
          </w:p>
          <w:p>
            <w:pPr>
              <w:pStyle w:val="2"/>
              <w:numPr>
                <w:ilvl w:val="0"/>
                <w:numId w:val="0"/>
              </w:numPr>
              <w:ind w:leftChars="0"/>
              <w:rPr>
                <w:rFonts w:hint="default"/>
                <w:highlight w:val="none"/>
                <w:lang w:val="en-US" w:eastAsia="zh-CN"/>
              </w:rPr>
            </w:pPr>
          </w:p>
          <w:p>
            <w:pPr>
              <w:numPr>
                <w:ilvl w:val="0"/>
                <w:numId w:val="0"/>
              </w:numPr>
              <w:spacing w:line="360" w:lineRule="auto"/>
              <w:ind w:leftChars="0"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3、特种设备：储气罐1套</w:t>
            </w:r>
          </w:p>
          <w:p>
            <w:pPr>
              <w:rPr>
                <w:rFonts w:hint="eastAsia" w:ascii="宋体" w:hAnsi="宋体" w:eastAsia="宋体" w:cs="Times New Roman"/>
                <w:color w:val="000000" w:themeColor="text1"/>
                <w:kern w:val="2"/>
                <w:sz w:val="21"/>
                <w:szCs w:val="21"/>
                <w:highlight w:val="none"/>
                <w:lang w:val="en-US" w:eastAsia="zh-CN" w:bidi="ar-SA"/>
              </w:rPr>
            </w:pPr>
            <w:r>
              <w:rPr>
                <w:rFonts w:hint="eastAsia" w:ascii="宋体" w:hAnsi="宋体"/>
                <w:szCs w:val="21"/>
                <w:highlight w:val="none"/>
                <w:lang w:val="en-US" w:eastAsia="zh-CN"/>
              </w:rPr>
              <w:t xml:space="preserve"> </w:t>
            </w:r>
            <w:r>
              <w:rPr>
                <w:rFonts w:hint="eastAsia" w:ascii="宋体" w:hAnsi="宋体" w:cs="Times New Roman"/>
                <w:szCs w:val="21"/>
                <w:highlight w:val="none"/>
                <w:lang w:val="en-US" w:eastAsia="zh-CN"/>
              </w:rPr>
              <w:t>公司办公条件满足要求，配置有电脑、电话、打印机。现场观察办公、支持性服务设备运行正常。</w:t>
            </w:r>
          </w:p>
        </w:tc>
        <w:tc>
          <w:tcPr>
            <w:tcW w:w="1585" w:type="dxa"/>
          </w:tcPr>
          <w:p>
            <w:pPr>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rPr>
                <w:rFonts w:hint="eastAsia" w:ascii="宋体" w:hAnsi="宋体" w:eastAsia="宋体" w:cs="Times New Roman"/>
                <w:b/>
                <w:kern w:val="2"/>
                <w:sz w:val="21"/>
                <w:szCs w:val="21"/>
                <w:highlight w:val="none"/>
                <w:lang w:val="en-US" w:eastAsia="zh-CN" w:bidi="ar-SA"/>
              </w:rPr>
            </w:pPr>
            <w:r>
              <w:rPr>
                <w:rFonts w:hint="eastAsia" w:ascii="宋体" w:hAnsi="宋体" w:cs="新宋体"/>
                <w:szCs w:val="21"/>
                <w:highlight w:val="none"/>
              </w:rPr>
              <w:t>过程运行环境</w:t>
            </w:r>
          </w:p>
        </w:tc>
        <w:tc>
          <w:tcPr>
            <w:tcW w:w="960" w:type="dxa"/>
            <w:vAlign w:val="top"/>
          </w:tcPr>
          <w:p>
            <w:pPr>
              <w:rPr>
                <w:rFonts w:hint="eastAsia" w:ascii="宋体" w:hAnsi="宋体" w:eastAsia="宋体" w:cs="宋体"/>
                <w:b/>
                <w:kern w:val="2"/>
                <w:sz w:val="21"/>
                <w:szCs w:val="21"/>
                <w:highlight w:val="none"/>
                <w:lang w:val="en-US" w:eastAsia="zh-CN" w:bidi="ar-SA"/>
              </w:rPr>
            </w:pPr>
            <w:r>
              <w:rPr>
                <w:rFonts w:hint="eastAsia" w:ascii="宋体" w:hAnsi="宋体" w:cs="宋体"/>
                <w:b/>
                <w:szCs w:val="21"/>
                <w:highlight w:val="none"/>
              </w:rPr>
              <w:t>7.1.4</w:t>
            </w:r>
          </w:p>
        </w:tc>
        <w:tc>
          <w:tcPr>
            <w:tcW w:w="10004" w:type="dxa"/>
            <w:vAlign w:val="top"/>
          </w:tcPr>
          <w:p>
            <w:pPr>
              <w:spacing w:line="360" w:lineRule="auto"/>
              <w:rPr>
                <w:highlight w:val="none"/>
              </w:rPr>
            </w:pPr>
            <w:r>
              <w:rPr>
                <w:rFonts w:hint="eastAsia"/>
                <w:highlight w:val="none"/>
                <w:lang w:val="en-US" w:eastAsia="zh-CN"/>
              </w:rPr>
              <w:t>现场</w:t>
            </w:r>
            <w:r>
              <w:rPr>
                <w:rFonts w:hint="eastAsia"/>
                <w:highlight w:val="none"/>
              </w:rPr>
              <w:t>查看：</w:t>
            </w:r>
          </w:p>
          <w:p>
            <w:pPr>
              <w:spacing w:line="400" w:lineRule="exact"/>
              <w:ind w:firstLine="420" w:firstLineChars="200"/>
              <w:rPr>
                <w:rFonts w:hint="eastAsia" w:ascii="宋体" w:hAnsi="宋体" w:eastAsia="宋体" w:cs="Times New Roman"/>
                <w:bCs/>
                <w:spacing w:val="10"/>
                <w:kern w:val="2"/>
                <w:sz w:val="21"/>
                <w:szCs w:val="21"/>
                <w:highlight w:val="none"/>
                <w:lang w:val="en-US" w:eastAsia="zh-CN" w:bidi="ar-SA"/>
              </w:rPr>
            </w:pPr>
            <w:r>
              <w:rPr>
                <w:rFonts w:hint="eastAsia"/>
                <w:highlight w:val="none"/>
                <w:lang w:eastAsia="zh-CN"/>
              </w:rPr>
              <w:t>办公室</w:t>
            </w:r>
            <w:r>
              <w:rPr>
                <w:rFonts w:hint="eastAsia"/>
                <w:highlight w:val="none"/>
                <w:lang w:val="en-US" w:eastAsia="zh-CN"/>
              </w:rPr>
              <w:t>及车间</w:t>
            </w:r>
            <w:r>
              <w:rPr>
                <w:rFonts w:hint="eastAsia"/>
                <w:highlight w:val="none"/>
              </w:rPr>
              <w:t>内设备布置合理，通道畅通，照明设施齐全，</w:t>
            </w:r>
            <w:r>
              <w:rPr>
                <w:rFonts w:hint="eastAsia"/>
                <w:highlight w:val="none"/>
                <w:lang w:val="en-US" w:eastAsia="zh-CN"/>
              </w:rPr>
              <w:t>办公室</w:t>
            </w:r>
            <w:r>
              <w:rPr>
                <w:rFonts w:hint="eastAsia"/>
                <w:highlight w:val="none"/>
              </w:rPr>
              <w:t>均配备了</w:t>
            </w:r>
            <w:r>
              <w:rPr>
                <w:rFonts w:hint="eastAsia"/>
                <w:highlight w:val="none"/>
                <w:lang w:eastAsia="zh-CN"/>
              </w:rPr>
              <w:t>空调</w:t>
            </w:r>
            <w:r>
              <w:rPr>
                <w:rFonts w:hint="eastAsia"/>
                <w:highlight w:val="none"/>
              </w:rPr>
              <w:t>、消防设施等设施，作业场所清洁、消毒、无污染源、无交叉污染风险。工作环境符合生产需要。</w:t>
            </w:r>
          </w:p>
        </w:tc>
        <w:tc>
          <w:tcPr>
            <w:tcW w:w="1585" w:type="dxa"/>
          </w:tcPr>
          <w:p>
            <w:pPr>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160" w:type="dxa"/>
            <w:vAlign w:val="top"/>
          </w:tcPr>
          <w:p>
            <w:pPr>
              <w:adjustRightInd w:val="0"/>
              <w:snapToGrid w:val="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监视和测量资源</w:t>
            </w:r>
          </w:p>
        </w:tc>
        <w:tc>
          <w:tcPr>
            <w:tcW w:w="960" w:type="dxa"/>
            <w:vAlign w:val="top"/>
          </w:tcPr>
          <w:p>
            <w:pP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7.1.5</w:t>
            </w:r>
          </w:p>
        </w:tc>
        <w:tc>
          <w:tcPr>
            <w:tcW w:w="10004" w:type="dxa"/>
            <w:vAlign w:val="top"/>
          </w:tcPr>
          <w:p>
            <w:pPr>
              <w:spacing w:line="400" w:lineRule="exact"/>
              <w:ind w:firstLine="210" w:firstLineChars="100"/>
              <w:rPr>
                <w:rFonts w:hint="eastAsia" w:eastAsia="宋体"/>
                <w:highlight w:val="none"/>
                <w:lang w:eastAsia="zh-CN"/>
              </w:rPr>
            </w:pPr>
            <w:r>
              <w:rPr>
                <w:rFonts w:hint="eastAsia"/>
                <w:highlight w:val="none"/>
              </w:rPr>
              <w:t>查《监视和测量设备一览表》生产车间及检验部门均按策划的要求配置了相应的检测设备，其中包括：钢卷尺、</w:t>
            </w:r>
            <w:r>
              <w:rPr>
                <w:rFonts w:hint="eastAsia"/>
                <w:highlight w:val="none"/>
                <w:lang w:val="en-US" w:eastAsia="zh-CN"/>
              </w:rPr>
              <w:t>分析天平、烘箱、智能数显温控仪、电脑纸箱板综合测试仪、定量试样取样器、微电脑程控抗压强度测试仪</w:t>
            </w:r>
            <w:r>
              <w:rPr>
                <w:rFonts w:hint="eastAsia"/>
                <w:highlight w:val="none"/>
              </w:rPr>
              <w:t>等</w:t>
            </w:r>
            <w:r>
              <w:rPr>
                <w:rFonts w:hint="eastAsia"/>
                <w:highlight w:val="none"/>
                <w:lang w:eastAsia="zh-CN"/>
              </w:rPr>
              <w:t>。</w:t>
            </w:r>
          </w:p>
          <w:p>
            <w:pPr>
              <w:spacing w:line="400" w:lineRule="exact"/>
              <w:ind w:firstLine="210" w:firstLineChars="100"/>
              <w:rPr>
                <w:rFonts w:hint="eastAsia"/>
                <w:highlight w:val="none"/>
                <w:lang w:val="en-US" w:eastAsia="zh-CN"/>
              </w:rPr>
            </w:pPr>
            <w:r>
              <w:rPr>
                <w:rFonts w:hint="eastAsia"/>
                <w:highlight w:val="none"/>
              </w:rPr>
              <w:t>抽在用检具的检定或校准证书，能提供</w:t>
            </w:r>
            <w:r>
              <w:rPr>
                <w:rFonts w:hint="eastAsia"/>
                <w:highlight w:val="none"/>
                <w:lang w:val="en-US" w:eastAsia="zh-CN"/>
              </w:rPr>
              <w:t>在用检具</w:t>
            </w:r>
            <w:r>
              <w:rPr>
                <w:rFonts w:hint="eastAsia"/>
                <w:highlight w:val="none"/>
              </w:rPr>
              <w:t>卷尺、</w:t>
            </w:r>
            <w:r>
              <w:rPr>
                <w:rFonts w:hint="eastAsia"/>
                <w:highlight w:val="none"/>
                <w:lang w:val="en-US" w:eastAsia="zh-CN"/>
              </w:rPr>
              <w:t>分析天平、烘箱的</w:t>
            </w:r>
            <w:r>
              <w:rPr>
                <w:rFonts w:hint="eastAsia"/>
                <w:highlight w:val="none"/>
              </w:rPr>
              <w:t>校准证书</w:t>
            </w:r>
            <w:r>
              <w:rPr>
                <w:rFonts w:hint="eastAsia"/>
                <w:highlight w:val="none"/>
                <w:lang w:eastAsia="zh-CN"/>
              </w:rPr>
              <w:t>；</w:t>
            </w:r>
            <w:r>
              <w:rPr>
                <w:rFonts w:hint="eastAsia"/>
                <w:highlight w:val="none"/>
                <w:lang w:val="en-US" w:eastAsia="zh-CN"/>
              </w:rPr>
              <w:t>智能数显温控仪、电脑纸箱板综合测试仪、定量试样取样器、微电脑程控抗压强度测试仪等由于购买日期为去年下半年，能提供相应名牌及下次检定日期记录等，详见附件</w:t>
            </w:r>
            <w:r>
              <w:rPr>
                <w:rFonts w:hint="eastAsia"/>
                <w:highlight w:val="none"/>
              </w:rPr>
              <w:t>。</w:t>
            </w:r>
          </w:p>
        </w:tc>
        <w:tc>
          <w:tcPr>
            <w:tcW w:w="1585" w:type="dxa"/>
          </w:tcPr>
          <w:p>
            <w:pPr>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hint="eastAsia" w:ascii="宋体" w:hAnsi="宋体" w:eastAsia="宋体" w:cs="宋体"/>
                <w:kern w:val="2"/>
                <w:sz w:val="21"/>
                <w:szCs w:val="21"/>
                <w:highlight w:val="none"/>
                <w:lang w:val="en-US" w:eastAsia="zh-CN" w:bidi="ar-SA"/>
              </w:rPr>
            </w:pPr>
            <w:r>
              <w:rPr>
                <w:rFonts w:hint="eastAsia" w:ascii="宋体" w:hAnsi="宋体" w:cs="新宋体"/>
                <w:sz w:val="21"/>
                <w:szCs w:val="21"/>
                <w:highlight w:val="none"/>
              </w:rPr>
              <w:t>运行策划和控制</w:t>
            </w:r>
          </w:p>
        </w:tc>
        <w:tc>
          <w:tcPr>
            <w:tcW w:w="960" w:type="dxa"/>
            <w:vAlign w:val="top"/>
          </w:tcPr>
          <w:p>
            <w:pPr>
              <w:rPr>
                <w:rFonts w:hint="eastAsia" w:ascii="宋体" w:hAnsi="宋体" w:eastAsia="宋体" w:cs="宋体"/>
                <w:kern w:val="2"/>
                <w:sz w:val="21"/>
                <w:szCs w:val="21"/>
                <w:highlight w:val="none"/>
                <w:lang w:val="en-US" w:eastAsia="zh-CN" w:bidi="ar-SA"/>
              </w:rPr>
            </w:pPr>
            <w:r>
              <w:rPr>
                <w:rFonts w:hint="eastAsia" w:ascii="宋体" w:hAnsi="宋体" w:cs="新宋体"/>
                <w:sz w:val="21"/>
                <w:szCs w:val="21"/>
                <w:highlight w:val="none"/>
              </w:rPr>
              <w:t xml:space="preserve">8.1 </w:t>
            </w:r>
          </w:p>
        </w:tc>
        <w:tc>
          <w:tcPr>
            <w:tcW w:w="10004" w:type="dxa"/>
            <w:vAlign w:val="top"/>
          </w:tcPr>
          <w:p>
            <w:pPr>
              <w:rPr>
                <w:rFonts w:hint="eastAsia" w:ascii="宋体" w:hAnsi="宋体" w:cs="宋体"/>
                <w:sz w:val="21"/>
                <w:szCs w:val="21"/>
                <w:highlight w:val="none"/>
              </w:rPr>
            </w:pPr>
            <w:r>
              <w:rPr>
                <w:rFonts w:hint="eastAsia" w:ascii="宋体" w:hAnsi="宋体" w:cs="宋体"/>
                <w:sz w:val="21"/>
                <w:szCs w:val="21"/>
                <w:highlight w:val="none"/>
              </w:rPr>
              <w:t>公司主要生产产品：纸箱的加工。</w:t>
            </w:r>
          </w:p>
          <w:p>
            <w:pPr>
              <w:rPr>
                <w:rFonts w:hint="eastAsia" w:ascii="宋体" w:hAnsi="宋体" w:cs="宋体"/>
                <w:sz w:val="21"/>
                <w:szCs w:val="21"/>
                <w:highlight w:val="none"/>
              </w:rPr>
            </w:pPr>
            <w:r>
              <w:rPr>
                <w:rFonts w:hint="eastAsia" w:ascii="宋体" w:hAnsi="宋体" w:cs="宋体"/>
                <w:sz w:val="21"/>
                <w:szCs w:val="21"/>
                <w:highlight w:val="none"/>
              </w:rPr>
              <w:t>公司产品执行标准主要为：</w:t>
            </w:r>
            <w:r>
              <w:rPr>
                <w:rFonts w:hint="eastAsia" w:ascii="宋体" w:hAnsi="宋体" w:cs="宋体"/>
                <w:sz w:val="21"/>
                <w:szCs w:val="21"/>
                <w:highlight w:val="none"/>
                <w:lang w:eastAsia="zh-CN"/>
              </w:rPr>
              <w:t>《</w:t>
            </w:r>
            <w:r>
              <w:rPr>
                <w:rFonts w:hint="eastAsia" w:ascii="宋体" w:hAnsi="宋体" w:cs="宋体"/>
                <w:sz w:val="21"/>
                <w:szCs w:val="21"/>
                <w:highlight w:val="none"/>
              </w:rPr>
              <w:t>运输包装用单瓦楞纸箱和双瓦楞纸箱》GB/T6543-2008</w:t>
            </w:r>
            <w:r>
              <w:rPr>
                <w:rFonts w:hint="eastAsia" w:ascii="宋体" w:hAnsi="宋体" w:cs="宋体"/>
                <w:sz w:val="21"/>
                <w:szCs w:val="21"/>
                <w:highlight w:val="none"/>
                <w:lang w:eastAsia="zh-CN"/>
              </w:rPr>
              <w:t>、《</w:t>
            </w:r>
            <w:r>
              <w:rPr>
                <w:rFonts w:hint="eastAsia" w:ascii="宋体" w:hAnsi="宋体"/>
                <w:szCs w:val="21"/>
                <w:highlight w:val="none"/>
                <w:lang w:val="en-US" w:eastAsia="zh-CN"/>
              </w:rPr>
              <w:t>包装容器 重型瓦楞纸箱</w:t>
            </w:r>
            <w:r>
              <w:rPr>
                <w:rFonts w:hint="eastAsia" w:ascii="宋体" w:hAnsi="宋体" w:cs="宋体"/>
                <w:sz w:val="21"/>
                <w:szCs w:val="21"/>
                <w:highlight w:val="none"/>
                <w:lang w:eastAsia="zh-CN"/>
              </w:rPr>
              <w:t>》</w:t>
            </w:r>
            <w:r>
              <w:rPr>
                <w:rFonts w:hint="default" w:ascii="宋体" w:hAnsi="宋体"/>
                <w:szCs w:val="21"/>
                <w:highlight w:val="none"/>
              </w:rPr>
              <w:t>GB/T 16717-2013</w:t>
            </w:r>
            <w:r>
              <w:rPr>
                <w:rFonts w:hint="eastAsia" w:ascii="宋体" w:hAnsi="宋体" w:cs="宋体"/>
                <w:sz w:val="21"/>
                <w:szCs w:val="21"/>
                <w:highlight w:val="none"/>
              </w:rPr>
              <w:t>和客户技术要求。</w:t>
            </w:r>
          </w:p>
          <w:p>
            <w:pPr>
              <w:rPr>
                <w:rFonts w:hint="eastAsia" w:ascii="宋体" w:hAnsi="宋体" w:cs="宋体"/>
                <w:sz w:val="21"/>
                <w:szCs w:val="21"/>
                <w:highlight w:val="none"/>
              </w:rPr>
            </w:pPr>
            <w:r>
              <w:rPr>
                <w:rFonts w:hint="eastAsia" w:ascii="宋体" w:hAnsi="宋体" w:cs="宋体"/>
                <w:sz w:val="21"/>
                <w:szCs w:val="21"/>
                <w:highlight w:val="none"/>
              </w:rPr>
              <w:t>生产技术部负责产品实现和服务提供的策划，策划输出的具体结果包括以下内容：</w:t>
            </w:r>
          </w:p>
          <w:p>
            <w:pPr>
              <w:rPr>
                <w:rFonts w:hint="eastAsia" w:ascii="宋体" w:hAnsi="宋体" w:cs="宋体"/>
                <w:sz w:val="21"/>
                <w:szCs w:val="21"/>
                <w:highlight w:val="none"/>
              </w:rPr>
            </w:pPr>
            <w:r>
              <w:rPr>
                <w:rFonts w:hint="eastAsia" w:ascii="宋体" w:hAnsi="宋体" w:cs="宋体"/>
                <w:sz w:val="21"/>
                <w:szCs w:val="21"/>
                <w:highlight w:val="none"/>
              </w:rPr>
              <w:t>a）确定产品和服务的要求；--产品标准</w:t>
            </w:r>
          </w:p>
          <w:p>
            <w:pPr>
              <w:rPr>
                <w:rFonts w:hint="eastAsia" w:ascii="宋体" w:hAnsi="宋体" w:cs="宋体"/>
                <w:sz w:val="21"/>
                <w:szCs w:val="21"/>
                <w:highlight w:val="none"/>
              </w:rPr>
            </w:pPr>
            <w:r>
              <w:rPr>
                <w:rFonts w:hint="eastAsia" w:ascii="宋体" w:hAnsi="宋体" w:cs="宋体"/>
                <w:sz w:val="21"/>
                <w:szCs w:val="21"/>
                <w:highlight w:val="none"/>
              </w:rPr>
              <w:t>b）建立过程准则以及产品和服务的接收准则；---检验标准、作业指导书</w:t>
            </w:r>
          </w:p>
          <w:p>
            <w:pPr>
              <w:rPr>
                <w:rFonts w:hint="eastAsia" w:ascii="宋体" w:hAnsi="宋体" w:cs="宋体"/>
                <w:sz w:val="21"/>
                <w:szCs w:val="21"/>
                <w:highlight w:val="none"/>
              </w:rPr>
            </w:pPr>
            <w:r>
              <w:rPr>
                <w:rFonts w:hint="eastAsia" w:ascii="宋体" w:hAnsi="宋体" w:cs="宋体"/>
                <w:sz w:val="21"/>
                <w:szCs w:val="21"/>
                <w:highlight w:val="none"/>
              </w:rPr>
              <w:t>c）确定符合产品和服务要求的资源；---工艺流程图</w:t>
            </w:r>
          </w:p>
          <w:p>
            <w:pPr>
              <w:rPr>
                <w:rFonts w:hint="eastAsia" w:ascii="宋体" w:hAnsi="宋体" w:cs="宋体"/>
                <w:sz w:val="21"/>
                <w:szCs w:val="21"/>
                <w:highlight w:val="none"/>
              </w:rPr>
            </w:pPr>
            <w:r>
              <w:rPr>
                <w:rFonts w:hint="eastAsia" w:ascii="宋体" w:hAnsi="宋体" w:cs="宋体"/>
                <w:sz w:val="21"/>
                <w:szCs w:val="21"/>
                <w:highlight w:val="none"/>
              </w:rPr>
              <w:t>d）按照准则实施过程控制；---生产和服务过程监控</w:t>
            </w:r>
          </w:p>
          <w:p>
            <w:pPr>
              <w:rPr>
                <w:rFonts w:hint="eastAsia" w:ascii="宋体" w:hAnsi="宋体" w:cs="宋体"/>
                <w:sz w:val="21"/>
                <w:szCs w:val="21"/>
                <w:highlight w:val="none"/>
              </w:rPr>
            </w:pPr>
            <w:r>
              <w:rPr>
                <w:rFonts w:hint="eastAsia" w:ascii="宋体" w:hAnsi="宋体" w:cs="宋体"/>
                <w:sz w:val="21"/>
                <w:szCs w:val="21"/>
                <w:highlight w:val="none"/>
              </w:rPr>
              <w:t>e）保持、保留必要的文件和记录。---文件和质量记录</w:t>
            </w:r>
          </w:p>
          <w:p>
            <w:pPr>
              <w:rPr>
                <w:rFonts w:hint="eastAsia" w:ascii="宋体" w:hAnsi="宋体" w:cs="宋体"/>
                <w:sz w:val="21"/>
                <w:szCs w:val="21"/>
                <w:highlight w:val="none"/>
              </w:rPr>
            </w:pPr>
            <w:r>
              <w:rPr>
                <w:rFonts w:hint="eastAsia" w:ascii="宋体" w:hAnsi="宋体" w:cs="宋体"/>
                <w:sz w:val="21"/>
                <w:szCs w:val="21"/>
                <w:highlight w:val="none"/>
              </w:rPr>
              <w:t>----策划输出经过评审及跟进、必要的更改控制及批准等以适合组织的运行需要。</w:t>
            </w:r>
          </w:p>
          <w:p>
            <w:pPr>
              <w:rPr>
                <w:rFonts w:hint="eastAsia" w:ascii="宋体" w:hAnsi="宋体" w:cs="宋体"/>
                <w:sz w:val="21"/>
                <w:szCs w:val="21"/>
                <w:highlight w:val="none"/>
              </w:rPr>
            </w:pPr>
            <w:r>
              <w:rPr>
                <w:rFonts w:hint="eastAsia" w:ascii="宋体" w:hAnsi="宋体" w:cs="宋体"/>
                <w:sz w:val="21"/>
                <w:szCs w:val="21"/>
                <w:highlight w:val="none"/>
              </w:rPr>
              <w:t>----需确认/特殊过程：无</w:t>
            </w:r>
          </w:p>
          <w:p>
            <w:pPr>
              <w:rPr>
                <w:rFonts w:ascii="宋体" w:hAnsi="宋体" w:cs="宋体"/>
                <w:sz w:val="21"/>
                <w:szCs w:val="21"/>
                <w:highlight w:val="none"/>
              </w:rPr>
            </w:pPr>
            <w:r>
              <w:rPr>
                <w:rFonts w:hint="eastAsia" w:ascii="宋体" w:hAnsi="宋体" w:cs="宋体"/>
                <w:sz w:val="21"/>
                <w:szCs w:val="21"/>
                <w:highlight w:val="none"/>
              </w:rPr>
              <w:t>----</w:t>
            </w:r>
            <w:r>
              <w:rPr>
                <w:rFonts w:hint="eastAsia" w:ascii="宋体" w:hAnsi="宋体" w:cs="宋体"/>
                <w:sz w:val="21"/>
                <w:szCs w:val="21"/>
                <w:highlight w:val="none"/>
                <w:lang w:val="en-US" w:eastAsia="zh-CN"/>
              </w:rPr>
              <w:t>关键过程</w:t>
            </w:r>
            <w:r>
              <w:rPr>
                <w:rFonts w:hint="eastAsia" w:ascii="宋体" w:hAnsi="宋体" w:cs="宋体"/>
                <w:sz w:val="21"/>
                <w:szCs w:val="21"/>
                <w:highlight w:val="none"/>
              </w:rPr>
              <w:t>;成型、印刷</w:t>
            </w:r>
          </w:p>
          <w:p>
            <w:pPr>
              <w:rPr>
                <w:rFonts w:hint="eastAsia" w:ascii="宋体" w:hAnsi="宋体" w:cs="宋体"/>
                <w:sz w:val="21"/>
                <w:szCs w:val="21"/>
                <w:highlight w:val="none"/>
              </w:rPr>
            </w:pPr>
            <w:r>
              <w:rPr>
                <w:rFonts w:hint="eastAsia" w:ascii="宋体" w:hAnsi="宋体" w:cs="宋体"/>
                <w:sz w:val="21"/>
                <w:szCs w:val="21"/>
                <w:highlight w:val="none"/>
              </w:rPr>
              <w:t>----外包过程：无</w:t>
            </w:r>
          </w:p>
          <w:p>
            <w:pP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----经确认：暂无策划的更改。</w:t>
            </w:r>
          </w:p>
        </w:tc>
        <w:tc>
          <w:tcPr>
            <w:tcW w:w="1585" w:type="dxa"/>
          </w:tcPr>
          <w:p>
            <w:pPr>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2160" w:type="dxa"/>
            <w:vAlign w:val="top"/>
          </w:tcPr>
          <w:p>
            <w:pPr>
              <w:widowControl/>
              <w:snapToGrid w:val="0"/>
              <w:spacing w:line="400" w:lineRule="exact"/>
              <w:jc w:val="left"/>
              <w:rPr>
                <w:rFonts w:hint="eastAsia" w:ascii="宋体" w:hAnsi="宋体" w:eastAsia="宋体" w:cs="宋体"/>
                <w:kern w:val="2"/>
                <w:sz w:val="21"/>
                <w:szCs w:val="21"/>
                <w:highlight w:val="none"/>
                <w:lang w:val="en-US" w:eastAsia="zh-CN" w:bidi="ar-SA"/>
              </w:rPr>
            </w:pPr>
            <w:r>
              <w:rPr>
                <w:rFonts w:hint="eastAsia" w:ascii="宋体" w:hAnsi="宋体"/>
                <w:color w:val="000000"/>
                <w:sz w:val="21"/>
                <w:szCs w:val="21"/>
                <w:highlight w:val="none"/>
              </w:rPr>
              <w:t>设计开发</w:t>
            </w:r>
          </w:p>
        </w:tc>
        <w:tc>
          <w:tcPr>
            <w:tcW w:w="960" w:type="dxa"/>
            <w:vAlign w:val="top"/>
          </w:tcPr>
          <w:p>
            <w:pPr>
              <w:snapToGrid w:val="0"/>
              <w:spacing w:line="400" w:lineRule="exact"/>
              <w:jc w:val="left"/>
              <w:rPr>
                <w:rFonts w:hint="eastAsia" w:ascii="宋体" w:hAnsi="宋体" w:eastAsia="宋体" w:cs="宋体"/>
                <w:kern w:val="2"/>
                <w:sz w:val="21"/>
                <w:szCs w:val="21"/>
                <w:highlight w:val="none"/>
                <w:lang w:val="en-US" w:eastAsia="zh-CN" w:bidi="ar-SA"/>
              </w:rPr>
            </w:pPr>
            <w:r>
              <w:rPr>
                <w:rFonts w:hint="eastAsia" w:ascii="宋体" w:hAnsi="宋体"/>
                <w:color w:val="000000"/>
                <w:sz w:val="21"/>
                <w:szCs w:val="21"/>
                <w:highlight w:val="none"/>
              </w:rPr>
              <w:t>8.3</w:t>
            </w:r>
          </w:p>
        </w:tc>
        <w:tc>
          <w:tcPr>
            <w:tcW w:w="10004" w:type="dxa"/>
            <w:vAlign w:val="top"/>
          </w:tcPr>
          <w:p>
            <w:pPr>
              <w:spacing w:line="400" w:lineRule="exact"/>
              <w:ind w:firstLine="420" w:firstLineChars="200"/>
              <w:rPr>
                <w:rFonts w:hint="default" w:ascii="宋体" w:hAnsi="宋体" w:eastAsia="宋体" w:cs="宋体"/>
                <w:b/>
                <w:bCs/>
                <w:kern w:val="2"/>
                <w:sz w:val="21"/>
                <w:szCs w:val="21"/>
                <w:highlight w:val="none"/>
                <w:lang w:val="en-US" w:eastAsia="zh-CN" w:bidi="ar-SA"/>
              </w:rPr>
            </w:pPr>
            <w:r>
              <w:rPr>
                <w:rFonts w:hint="eastAsia" w:ascii="宋体" w:hAnsi="宋体" w:cs="宋体"/>
                <w:color w:val="000000"/>
                <w:sz w:val="21"/>
                <w:szCs w:val="21"/>
                <w:highlight w:val="none"/>
              </w:rPr>
              <w:t>公司的纸箱的加工过程按客户要求及相关国家标准进行，生产工艺成熟固定，整个生产过程不涉及新产品的设计开发的内容，故8.3不适用。</w:t>
            </w:r>
            <w:r>
              <w:rPr>
                <w:rFonts w:hint="eastAsia" w:ascii="宋体" w:hAnsi="宋体" w:cs="宋体"/>
                <w:color w:val="000000"/>
                <w:sz w:val="21"/>
                <w:szCs w:val="21"/>
                <w:highlight w:val="none"/>
                <w:lang w:val="en-US" w:eastAsia="zh-CN"/>
              </w:rPr>
              <w:t>不适用条款</w:t>
            </w:r>
            <w:r>
              <w:rPr>
                <w:rFonts w:hint="eastAsia" w:ascii="宋体" w:hAnsi="宋体" w:cs="Times New Roman"/>
                <w:color w:val="000000"/>
                <w:szCs w:val="21"/>
                <w:highlight w:val="none"/>
                <w:lang w:val="en-US" w:eastAsia="zh-CN"/>
              </w:rPr>
              <w:t>不影响公司提供满足顾客和适用的法律法规要求的服务的能力。</w:t>
            </w:r>
          </w:p>
        </w:tc>
        <w:tc>
          <w:tcPr>
            <w:tcW w:w="1585" w:type="dxa"/>
          </w:tcPr>
          <w:p>
            <w:pPr>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60" w:type="dxa"/>
            <w:vAlign w:val="top"/>
          </w:tcPr>
          <w:p>
            <w:pPr>
              <w:spacing w:line="400" w:lineRule="exact"/>
              <w:jc w:val="left"/>
              <w:rPr>
                <w:rFonts w:hint="eastAsia" w:ascii="宋体" w:hAnsi="宋体" w:cs="宋体"/>
                <w:sz w:val="21"/>
                <w:szCs w:val="21"/>
                <w:highlight w:val="none"/>
              </w:rPr>
            </w:pPr>
            <w:r>
              <w:rPr>
                <w:rFonts w:hint="eastAsia" w:ascii="宋体" w:hAnsi="宋体" w:cs="宋体"/>
                <w:sz w:val="21"/>
                <w:szCs w:val="21"/>
                <w:highlight w:val="none"/>
              </w:rPr>
              <w:t>生产和服务提供的控制</w:t>
            </w:r>
          </w:p>
          <w:p>
            <w:pPr>
              <w:adjustRightInd w:val="0"/>
              <w:snapToGrid w:val="0"/>
              <w:jc w:val="center"/>
              <w:rPr>
                <w:rFonts w:hint="eastAsia" w:ascii="宋体" w:hAnsi="宋体" w:eastAsia="宋体" w:cs="宋体"/>
                <w:kern w:val="2"/>
                <w:sz w:val="21"/>
                <w:szCs w:val="21"/>
                <w:highlight w:val="none"/>
                <w:lang w:val="en-US" w:eastAsia="zh-CN" w:bidi="ar-SA"/>
              </w:rPr>
            </w:pPr>
          </w:p>
        </w:tc>
        <w:tc>
          <w:tcPr>
            <w:tcW w:w="960" w:type="dxa"/>
            <w:vAlign w:val="top"/>
          </w:tcPr>
          <w:p>
            <w:pPr>
              <w:spacing w:line="400" w:lineRule="exact"/>
              <w:jc w:val="left"/>
              <w:rPr>
                <w:rFonts w:hint="eastAsia" w:ascii="宋体" w:hAnsi="宋体" w:cs="宋体"/>
                <w:sz w:val="21"/>
                <w:szCs w:val="21"/>
                <w:highlight w:val="none"/>
              </w:rPr>
            </w:pPr>
            <w:r>
              <w:rPr>
                <w:rFonts w:hint="eastAsia" w:ascii="宋体" w:hAnsi="宋体" w:cs="宋体"/>
                <w:sz w:val="21"/>
                <w:szCs w:val="21"/>
                <w:highlight w:val="none"/>
              </w:rPr>
              <w:t>8.5.1</w:t>
            </w:r>
          </w:p>
          <w:p>
            <w:pPr>
              <w:adjustRightInd w:val="0"/>
              <w:snapToGrid w:val="0"/>
              <w:jc w:val="center"/>
              <w:rPr>
                <w:rFonts w:hint="eastAsia" w:ascii="宋体" w:hAnsi="宋体" w:eastAsia="宋体" w:cs="宋体"/>
                <w:color w:val="000000"/>
                <w:kern w:val="2"/>
                <w:sz w:val="21"/>
                <w:szCs w:val="21"/>
                <w:highlight w:val="none"/>
                <w:lang w:val="en-US" w:eastAsia="zh-CN" w:bidi="ar-SA"/>
              </w:rPr>
            </w:pPr>
          </w:p>
        </w:tc>
        <w:tc>
          <w:tcPr>
            <w:tcW w:w="10004" w:type="dxa"/>
            <w:vAlign w:val="top"/>
          </w:tcPr>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公司制定了《策划过程控制程序》</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明确了受控条件包括：</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 xml:space="preserve">a）规定产品/服务/活动的特征以及拟获得结果的文件； </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b）获得适宜的监视和测量资源；</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c）适当阶段实施监视和测量活动；</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d）为过程提供适宜的设施环境；</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e）配备备能力人员所要求的资格；</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f）特殊过程的确认和定期再确认；</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g）采取措施防止人为错误；</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h）实施放行、交付和交付后活动。</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1、查生产车间及作业工位执行的作业指导书主要包括：印刷机操作规程、模切机操作规程、订箱机操作规程、轮转开槽机操作规程、国家标准及客户提供图纸和技术要求等。相应工位都放置相应的作业指导书。</w:t>
            </w:r>
          </w:p>
          <w:p>
            <w:pPr>
              <w:adjustRightInd w:val="0"/>
              <w:snapToGrid w:val="0"/>
              <w:spacing w:line="400" w:lineRule="exact"/>
              <w:ind w:firstLine="420" w:firstLineChars="200"/>
              <w:jc w:val="left"/>
              <w:rPr>
                <w:rFonts w:hint="eastAsia" w:ascii="宋体" w:hAnsi="宋体"/>
                <w:sz w:val="21"/>
                <w:szCs w:val="21"/>
                <w:highlight w:val="none"/>
              </w:rPr>
            </w:pPr>
            <w:r>
              <w:rPr>
                <w:rFonts w:hint="eastAsia" w:ascii="宋体" w:hAnsi="宋体" w:cs="宋体"/>
                <w:sz w:val="21"/>
                <w:szCs w:val="21"/>
                <w:highlight w:val="none"/>
              </w:rPr>
              <w:t>3.现场查看</w:t>
            </w:r>
            <w:r>
              <w:rPr>
                <w:rFonts w:hint="eastAsia" w:ascii="宋体" w:hAnsi="宋体" w:cs="宋体"/>
                <w:sz w:val="21"/>
                <w:szCs w:val="21"/>
                <w:highlight w:val="none"/>
                <w:lang w:val="en-US" w:eastAsia="zh-CN"/>
              </w:rPr>
              <w:t>设备有</w:t>
            </w:r>
            <w:r>
              <w:rPr>
                <w:rFonts w:hint="eastAsia" w:ascii="宋体" w:hAnsi="宋体" w:cs="宋体"/>
                <w:sz w:val="21"/>
                <w:szCs w:val="21"/>
                <w:highlight w:val="none"/>
              </w:rPr>
              <w:t>：</w:t>
            </w:r>
            <w:r>
              <w:rPr>
                <w:rFonts w:hint="eastAsia" w:ascii="宋体" w:hAnsi="宋体"/>
                <w:bCs/>
                <w:iCs/>
                <w:szCs w:val="22"/>
                <w:highlight w:val="none"/>
                <w:lang w:val="en-US" w:eastAsia="zh-CN"/>
              </w:rPr>
              <w:t>全自动贴面机、全自动模切机、五色高速印刷机、全自动高速粘箱机、高速碰线机、半自动钉箱机、薄刀分切机等65台套</w:t>
            </w:r>
            <w:r>
              <w:rPr>
                <w:rFonts w:hint="eastAsia" w:ascii="宋体" w:hAnsi="宋体"/>
                <w:sz w:val="21"/>
                <w:szCs w:val="21"/>
                <w:highlight w:val="none"/>
              </w:rPr>
              <w:t>生产相关设备，工作正常，状态良好，无异常现象，符合产品的生产的条件及要求。</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4.公司配置了相应的检测设备，主要为</w:t>
            </w:r>
            <w:r>
              <w:rPr>
                <w:rFonts w:hint="eastAsia"/>
                <w:highlight w:val="none"/>
              </w:rPr>
              <w:t>钢卷尺、</w:t>
            </w:r>
            <w:r>
              <w:rPr>
                <w:rFonts w:hint="eastAsia"/>
                <w:highlight w:val="none"/>
                <w:lang w:val="en-US" w:eastAsia="zh-CN"/>
              </w:rPr>
              <w:t>分析天平、烘箱、智能数显温控仪、电脑纸箱板综合测试仪、定量试样取样器、微电脑程控抗压强度测试仪</w:t>
            </w:r>
            <w:r>
              <w:rPr>
                <w:rFonts w:hint="eastAsia"/>
                <w:highlight w:val="none"/>
              </w:rPr>
              <w:t>等</w:t>
            </w:r>
            <w:r>
              <w:rPr>
                <w:rFonts w:hint="eastAsia" w:ascii="宋体" w:hAnsi="宋体" w:cs="宋体"/>
                <w:sz w:val="21"/>
                <w:szCs w:val="21"/>
                <w:highlight w:val="none"/>
              </w:rPr>
              <w:t>。</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5.负责人根据客户合同约定等信息生产技术部将生产计划传递到生产车间。以生产工件表的形式发放到车间，内容；客户名称、名称、原料、规格、数量、下单日期、交货时间、技术要求等。生产调度根据成品的出厂日期确定每个工序的完成时间。</w:t>
            </w:r>
          </w:p>
          <w:p>
            <w:pPr>
              <w:pStyle w:val="2"/>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查看4月13日生产计划单：</w:t>
            </w:r>
          </w:p>
          <w:p>
            <w:pPr>
              <w:pStyle w:val="2"/>
              <w:rPr>
                <w:rFonts w:hint="default" w:ascii="宋体" w:hAnsi="宋体" w:cs="宋体"/>
                <w:sz w:val="21"/>
                <w:szCs w:val="21"/>
                <w:highlight w:val="none"/>
                <w:lang w:val="en-US" w:eastAsia="zh-CN"/>
              </w:rPr>
            </w:pPr>
            <w:r>
              <w:rPr>
                <w:rFonts w:hint="default" w:ascii="宋体" w:hAnsi="宋体" w:cs="宋体"/>
                <w:sz w:val="21"/>
                <w:szCs w:val="21"/>
                <w:highlight w:val="none"/>
                <w:lang w:val="en-US" w:eastAsia="zh-CN"/>
              </w:rPr>
              <w:drawing>
                <wp:inline distT="0" distB="0" distL="114300" distR="114300">
                  <wp:extent cx="6110605" cy="5343525"/>
                  <wp:effectExtent l="0" t="0" r="4445" b="9525"/>
                  <wp:docPr id="12" name="图片 12" descr="04dc0b67822644c7eb960e82f1d5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4dc0b67822644c7eb960e82f1d5e15"/>
                          <pic:cNvPicPr>
                            <a:picLocks noChangeAspect="1"/>
                          </pic:cNvPicPr>
                        </pic:nvPicPr>
                        <pic:blipFill>
                          <a:blip r:embed="rId8"/>
                          <a:stretch>
                            <a:fillRect/>
                          </a:stretch>
                        </pic:blipFill>
                        <pic:spPr>
                          <a:xfrm>
                            <a:off x="0" y="0"/>
                            <a:ext cx="6110605" cy="5343525"/>
                          </a:xfrm>
                          <a:prstGeom prst="rect">
                            <a:avLst/>
                          </a:prstGeom>
                        </pic:spPr>
                      </pic:pic>
                    </a:graphicData>
                  </a:graphic>
                </wp:inline>
              </w:drawing>
            </w:r>
          </w:p>
          <w:p>
            <w:pPr>
              <w:adjustRightInd w:val="0"/>
              <w:snapToGrid w:val="0"/>
              <w:spacing w:line="400" w:lineRule="exact"/>
              <w:jc w:val="left"/>
              <w:rPr>
                <w:rFonts w:hint="eastAsia" w:ascii="宋体" w:hAnsi="宋体" w:cs="宋体"/>
                <w:sz w:val="21"/>
                <w:szCs w:val="21"/>
                <w:highlight w:val="none"/>
              </w:rPr>
            </w:pPr>
            <w:r>
              <w:rPr>
                <w:rFonts w:hint="eastAsia" w:ascii="宋体" w:hAnsi="宋体" w:cs="宋体"/>
                <w:sz w:val="21"/>
                <w:szCs w:val="21"/>
                <w:highlight w:val="none"/>
              </w:rPr>
              <w:t>产品工艺流程：</w:t>
            </w:r>
          </w:p>
          <w:p>
            <w:pPr>
              <w:spacing w:line="400" w:lineRule="exact"/>
              <w:rPr>
                <w:rFonts w:hint="eastAsia" w:ascii="宋体" w:hAnsi="宋体"/>
                <w:sz w:val="21"/>
                <w:szCs w:val="21"/>
                <w:highlight w:val="none"/>
              </w:rPr>
            </w:pPr>
            <w:r>
              <w:rPr>
                <w:rFonts w:hint="eastAsia" w:ascii="宋体" w:hAnsi="宋体"/>
                <w:sz w:val="21"/>
                <w:szCs w:val="21"/>
                <w:highlight w:val="none"/>
              </w:rPr>
              <w:t>纸箱的加工工艺流程</w:t>
            </w:r>
          </w:p>
          <w:p>
            <w:pPr>
              <w:spacing w:line="400" w:lineRule="exact"/>
              <w:rPr>
                <w:rFonts w:hint="eastAsia" w:ascii="宋体" w:hAnsi="宋体" w:eastAsia="宋体" w:cs="Times New Roman"/>
                <w:sz w:val="21"/>
                <w:szCs w:val="21"/>
                <w:highlight w:val="none"/>
                <w:lang w:val="zh-CN"/>
              </w:rPr>
            </w:pPr>
            <w:r>
              <w:rPr>
                <w:rFonts w:hint="eastAsia" w:ascii="宋体" w:hAnsi="宋体" w:eastAsia="宋体" w:cs="Times New Roman"/>
                <w:sz w:val="21"/>
                <w:szCs w:val="21"/>
                <w:highlight w:val="none"/>
                <w:lang w:val="zh-CN"/>
              </w:rPr>
              <w:t>原材料----印刷---</w:t>
            </w:r>
            <w:r>
              <w:rPr>
                <w:rFonts w:hint="eastAsia" w:ascii="宋体" w:hAnsi="宋体" w:eastAsia="宋体" w:cs="Times New Roman"/>
                <w:sz w:val="21"/>
                <w:szCs w:val="21"/>
                <w:highlight w:val="none"/>
                <w:lang w:val="en-US" w:eastAsia="zh-CN"/>
              </w:rPr>
              <w:t>-</w:t>
            </w:r>
            <w:r>
              <w:rPr>
                <w:rFonts w:hint="eastAsia" w:ascii="宋体" w:hAnsi="宋体" w:eastAsia="宋体" w:cs="Times New Roman"/>
                <w:sz w:val="21"/>
                <w:szCs w:val="21"/>
                <w:highlight w:val="none"/>
                <w:lang w:val="zh-CN"/>
              </w:rPr>
              <w:t>压线----</w:t>
            </w:r>
            <w:r>
              <w:rPr>
                <w:rFonts w:hint="eastAsia" w:ascii="宋体" w:hAnsi="宋体" w:eastAsia="宋体" w:cs="Times New Roman"/>
                <w:sz w:val="21"/>
                <w:szCs w:val="21"/>
                <w:highlight w:val="none"/>
                <w:lang w:val="en-US" w:eastAsia="zh-CN"/>
              </w:rPr>
              <w:t>成型</w:t>
            </w:r>
            <w:r>
              <w:rPr>
                <w:rFonts w:hint="eastAsia" w:ascii="宋体" w:hAnsi="宋体" w:cs="宋体"/>
                <w:sz w:val="21"/>
                <w:szCs w:val="21"/>
                <w:highlight w:val="none"/>
              </w:rPr>
              <w:t>（开槽、模切）</w:t>
            </w:r>
            <w:r>
              <w:rPr>
                <w:rFonts w:hint="eastAsia" w:ascii="宋体" w:hAnsi="宋体" w:eastAsia="宋体" w:cs="Times New Roman"/>
                <w:sz w:val="21"/>
                <w:szCs w:val="21"/>
                <w:highlight w:val="none"/>
                <w:lang w:val="zh-CN"/>
              </w:rPr>
              <w:t>---</w:t>
            </w:r>
            <w:r>
              <w:rPr>
                <w:rFonts w:hint="eastAsia" w:ascii="宋体" w:hAnsi="宋体" w:eastAsia="宋体" w:cs="Times New Roman"/>
                <w:sz w:val="21"/>
                <w:szCs w:val="21"/>
                <w:highlight w:val="none"/>
                <w:lang w:val="en-US" w:eastAsia="zh-CN"/>
              </w:rPr>
              <w:t>-</w:t>
            </w:r>
            <w:r>
              <w:rPr>
                <w:rFonts w:hint="eastAsia" w:ascii="宋体" w:hAnsi="宋体" w:eastAsia="宋体" w:cs="Times New Roman"/>
                <w:sz w:val="21"/>
                <w:szCs w:val="21"/>
                <w:highlight w:val="none"/>
                <w:lang w:val="zh-CN"/>
              </w:rPr>
              <w:t>订</w:t>
            </w:r>
            <w:r>
              <w:rPr>
                <w:rFonts w:hint="eastAsia" w:ascii="宋体" w:hAnsi="宋体" w:eastAsia="宋体" w:cs="Times New Roman"/>
                <w:sz w:val="21"/>
                <w:szCs w:val="21"/>
                <w:highlight w:val="none"/>
                <w:lang w:val="en-US" w:eastAsia="zh-CN"/>
              </w:rPr>
              <w:t>箱</w:t>
            </w:r>
            <w:r>
              <w:rPr>
                <w:rFonts w:hint="eastAsia" w:ascii="宋体" w:hAnsi="宋体" w:eastAsia="宋体" w:cs="Times New Roman"/>
                <w:sz w:val="21"/>
                <w:szCs w:val="21"/>
                <w:highlight w:val="none"/>
                <w:lang w:val="zh-CN"/>
              </w:rPr>
              <w:t>（</w:t>
            </w:r>
            <w:r>
              <w:rPr>
                <w:rFonts w:hint="eastAsia" w:ascii="宋体" w:hAnsi="宋体" w:eastAsia="宋体" w:cs="Times New Roman"/>
                <w:sz w:val="21"/>
                <w:szCs w:val="21"/>
                <w:highlight w:val="none"/>
                <w:lang w:val="en-US" w:eastAsia="zh-CN"/>
              </w:rPr>
              <w:t>或粘箱</w:t>
            </w:r>
            <w:r>
              <w:rPr>
                <w:rFonts w:hint="eastAsia" w:ascii="宋体" w:hAnsi="宋体" w:eastAsia="宋体" w:cs="Times New Roman"/>
                <w:sz w:val="21"/>
                <w:szCs w:val="21"/>
                <w:highlight w:val="none"/>
                <w:lang w:val="zh-CN"/>
              </w:rPr>
              <w:t>）---</w:t>
            </w:r>
            <w:r>
              <w:rPr>
                <w:rFonts w:hint="eastAsia" w:ascii="宋体" w:hAnsi="宋体" w:eastAsia="宋体" w:cs="Times New Roman"/>
                <w:sz w:val="21"/>
                <w:szCs w:val="21"/>
                <w:highlight w:val="none"/>
                <w:lang w:val="en-US" w:eastAsia="zh-CN"/>
              </w:rPr>
              <w:t>-</w:t>
            </w:r>
            <w:r>
              <w:rPr>
                <w:rFonts w:hint="eastAsia" w:ascii="宋体" w:hAnsi="宋体" w:eastAsia="宋体" w:cs="Times New Roman"/>
                <w:sz w:val="21"/>
                <w:szCs w:val="21"/>
                <w:highlight w:val="none"/>
                <w:lang w:val="zh-CN"/>
              </w:rPr>
              <w:t>打包---</w:t>
            </w:r>
            <w:r>
              <w:rPr>
                <w:rFonts w:hint="eastAsia" w:ascii="宋体" w:hAnsi="宋体" w:eastAsia="宋体" w:cs="Times New Roman"/>
                <w:sz w:val="21"/>
                <w:szCs w:val="21"/>
                <w:highlight w:val="none"/>
                <w:lang w:val="en-US" w:eastAsia="zh-CN"/>
              </w:rPr>
              <w:t>-</w:t>
            </w:r>
            <w:r>
              <w:rPr>
                <w:rFonts w:hint="eastAsia" w:ascii="宋体" w:hAnsi="宋体" w:eastAsia="宋体" w:cs="Times New Roman"/>
                <w:sz w:val="21"/>
                <w:szCs w:val="21"/>
                <w:highlight w:val="none"/>
                <w:lang w:val="zh-CN"/>
              </w:rPr>
              <w:t>入库（普通箱）</w:t>
            </w:r>
          </w:p>
          <w:p>
            <w:pPr>
              <w:spacing w:line="400" w:lineRule="exact"/>
              <w:rPr>
                <w:rFonts w:hint="eastAsia" w:ascii="宋体" w:hAnsi="宋体"/>
                <w:sz w:val="21"/>
                <w:szCs w:val="21"/>
                <w:highlight w:val="none"/>
              </w:rPr>
            </w:pPr>
            <w:r>
              <w:rPr>
                <w:rFonts w:hint="eastAsia" w:ascii="宋体" w:hAnsi="宋体" w:eastAsia="宋体" w:cs="Times New Roman"/>
                <w:sz w:val="21"/>
                <w:szCs w:val="21"/>
                <w:highlight w:val="none"/>
                <w:lang w:val="zh-CN"/>
              </w:rPr>
              <w:t>外协印刷彩面</w:t>
            </w:r>
            <w:r>
              <w:rPr>
                <w:rFonts w:hint="eastAsia" w:ascii="宋体" w:hAnsi="宋体" w:eastAsia="宋体" w:cs="Times New Roman"/>
                <w:sz w:val="21"/>
                <w:szCs w:val="21"/>
                <w:highlight w:val="none"/>
                <w:lang w:val="en-US" w:eastAsia="zh-CN"/>
              </w:rPr>
              <w:t>----裱瓦----模切----</w:t>
            </w:r>
            <w:r>
              <w:rPr>
                <w:rFonts w:hint="eastAsia" w:ascii="宋体" w:hAnsi="宋体" w:eastAsia="宋体" w:cs="Times New Roman"/>
                <w:sz w:val="21"/>
                <w:szCs w:val="21"/>
                <w:highlight w:val="none"/>
                <w:lang w:val="zh-CN"/>
              </w:rPr>
              <w:t>订</w:t>
            </w:r>
            <w:r>
              <w:rPr>
                <w:rFonts w:hint="eastAsia" w:ascii="宋体" w:hAnsi="宋体" w:eastAsia="宋体" w:cs="Times New Roman"/>
                <w:sz w:val="21"/>
                <w:szCs w:val="21"/>
                <w:highlight w:val="none"/>
                <w:lang w:val="en-US" w:eastAsia="zh-CN"/>
              </w:rPr>
              <w:t>箱</w:t>
            </w:r>
            <w:r>
              <w:rPr>
                <w:rFonts w:hint="eastAsia" w:ascii="宋体" w:hAnsi="宋体" w:eastAsia="宋体" w:cs="Times New Roman"/>
                <w:sz w:val="21"/>
                <w:szCs w:val="21"/>
                <w:highlight w:val="none"/>
                <w:lang w:val="zh-CN"/>
              </w:rPr>
              <w:t>（</w:t>
            </w:r>
            <w:r>
              <w:rPr>
                <w:rFonts w:hint="eastAsia" w:ascii="宋体" w:hAnsi="宋体" w:eastAsia="宋体" w:cs="Times New Roman"/>
                <w:sz w:val="21"/>
                <w:szCs w:val="21"/>
                <w:highlight w:val="none"/>
                <w:lang w:val="en-US" w:eastAsia="zh-CN"/>
              </w:rPr>
              <w:t>或粘箱</w:t>
            </w:r>
            <w:r>
              <w:rPr>
                <w:rFonts w:hint="eastAsia" w:ascii="宋体" w:hAnsi="宋体" w:eastAsia="宋体" w:cs="Times New Roman"/>
                <w:sz w:val="21"/>
                <w:szCs w:val="21"/>
                <w:highlight w:val="none"/>
                <w:lang w:val="zh-CN"/>
              </w:rPr>
              <w:t>）</w:t>
            </w:r>
            <w:r>
              <w:rPr>
                <w:rFonts w:hint="eastAsia" w:ascii="宋体" w:hAnsi="宋体" w:eastAsia="宋体" w:cs="Times New Roman"/>
                <w:sz w:val="21"/>
                <w:szCs w:val="21"/>
                <w:highlight w:val="none"/>
                <w:lang w:val="en-US" w:eastAsia="zh-CN"/>
              </w:rPr>
              <w:t>----打包----入库（彩箱）</w:t>
            </w:r>
          </w:p>
          <w:p>
            <w:pPr>
              <w:spacing w:line="400" w:lineRule="exact"/>
              <w:rPr>
                <w:rFonts w:hint="default" w:ascii="宋体" w:hAnsi="宋体" w:eastAsia="宋体"/>
                <w:sz w:val="21"/>
                <w:szCs w:val="21"/>
                <w:highlight w:val="none"/>
                <w:lang w:val="en-US" w:eastAsia="zh-CN"/>
              </w:rPr>
            </w:pPr>
            <w:r>
              <w:rPr>
                <w:rFonts w:hint="eastAsia" w:ascii="宋体" w:hAnsi="宋体"/>
                <w:sz w:val="21"/>
                <w:szCs w:val="21"/>
                <w:highlight w:val="none"/>
                <w:lang w:eastAsia="zh-CN"/>
              </w:rPr>
              <w:t>成型、印刷</w:t>
            </w:r>
            <w:r>
              <w:rPr>
                <w:rFonts w:hint="eastAsia" w:ascii="宋体" w:hAnsi="宋体"/>
                <w:sz w:val="21"/>
                <w:szCs w:val="21"/>
                <w:highlight w:val="none"/>
              </w:rPr>
              <w:t>为关键过程</w:t>
            </w:r>
            <w:r>
              <w:rPr>
                <w:rFonts w:hint="eastAsia" w:ascii="宋体" w:hAnsi="宋体"/>
                <w:sz w:val="21"/>
                <w:szCs w:val="21"/>
                <w:highlight w:val="none"/>
                <w:lang w:eastAsia="zh-CN"/>
              </w:rPr>
              <w:t>；</w:t>
            </w:r>
            <w:r>
              <w:rPr>
                <w:rFonts w:hint="eastAsia" w:ascii="宋体" w:hAnsi="宋体"/>
                <w:sz w:val="21"/>
                <w:szCs w:val="21"/>
                <w:highlight w:val="none"/>
                <w:lang w:val="en-US" w:eastAsia="zh-CN"/>
              </w:rPr>
              <w:t xml:space="preserve"> 印刷彩面为外包过程。</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查看现场：</w:t>
            </w:r>
          </w:p>
          <w:p>
            <w:pPr>
              <w:adjustRightInd w:val="0"/>
              <w:snapToGrid w:val="0"/>
              <w:spacing w:line="400" w:lineRule="exact"/>
              <w:ind w:firstLine="210" w:firstLineChars="100"/>
              <w:jc w:val="left"/>
              <w:rPr>
                <w:rFonts w:hint="eastAsia" w:ascii="宋体" w:hAnsi="宋体" w:cs="宋体"/>
                <w:sz w:val="21"/>
                <w:szCs w:val="21"/>
                <w:highlight w:val="none"/>
              </w:rPr>
            </w:pPr>
            <w:r>
              <w:rPr>
                <w:rFonts w:hint="eastAsia" w:ascii="宋体" w:hAnsi="宋体" w:cs="宋体"/>
                <w:sz w:val="21"/>
                <w:szCs w:val="21"/>
                <w:highlight w:val="none"/>
              </w:rPr>
              <w:t>生产现场观察，现场在生产产品为：纸箱</w:t>
            </w:r>
            <w:r>
              <w:rPr>
                <w:rFonts w:hint="eastAsia" w:ascii="宋体" w:hAnsi="宋体" w:cs="宋体"/>
                <w:sz w:val="21"/>
                <w:szCs w:val="21"/>
                <w:highlight w:val="none"/>
                <w:lang w:val="en-US" w:eastAsia="zh-CN"/>
              </w:rPr>
              <w:t>37#</w:t>
            </w:r>
            <w:r>
              <w:rPr>
                <w:rFonts w:hint="eastAsia" w:ascii="宋体" w:hAnsi="宋体" w:cs="宋体"/>
                <w:sz w:val="21"/>
                <w:szCs w:val="21"/>
                <w:highlight w:val="none"/>
              </w:rPr>
              <w:t>（规格：</w:t>
            </w:r>
            <w:r>
              <w:rPr>
                <w:rFonts w:hint="eastAsia" w:ascii="宋体" w:hAnsi="宋体" w:cs="宋体"/>
                <w:sz w:val="21"/>
                <w:szCs w:val="21"/>
                <w:highlight w:val="none"/>
                <w:lang w:val="en-US" w:eastAsia="zh-CN"/>
              </w:rPr>
              <w:t>1115x364mm 10020张</w:t>
            </w:r>
            <w:r>
              <w:rPr>
                <w:rFonts w:hint="eastAsia" w:ascii="宋体" w:hAnsi="宋体" w:cs="宋体"/>
                <w:sz w:val="21"/>
                <w:szCs w:val="21"/>
                <w:highlight w:val="none"/>
              </w:rPr>
              <w:t>）</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生产过程：</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现场查看操作者为熟练工，工序运行情况：</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1、印刷</w:t>
            </w:r>
            <w:r>
              <w:rPr>
                <w:rFonts w:hint="eastAsia" w:ascii="宋体" w:hAnsi="宋体"/>
                <w:sz w:val="21"/>
                <w:szCs w:val="21"/>
                <w:highlight w:val="none"/>
              </w:rPr>
              <w:t>工序</w:t>
            </w:r>
            <w:r>
              <w:rPr>
                <w:rFonts w:hint="eastAsia" w:ascii="宋体" w:hAnsi="宋体" w:cs="宋体"/>
                <w:sz w:val="21"/>
                <w:szCs w:val="21"/>
                <w:highlight w:val="none"/>
              </w:rPr>
              <w:t>：（产品：纸箱</w:t>
            </w:r>
            <w:r>
              <w:rPr>
                <w:rFonts w:hint="eastAsia" w:ascii="宋体" w:hAnsi="宋体" w:cs="宋体"/>
                <w:sz w:val="21"/>
                <w:szCs w:val="21"/>
                <w:highlight w:val="none"/>
                <w:lang w:val="en-US" w:eastAsia="zh-CN"/>
              </w:rPr>
              <w:t xml:space="preserve">37#  </w:t>
            </w:r>
            <w:r>
              <w:rPr>
                <w:rFonts w:hint="eastAsia" w:ascii="宋体" w:hAnsi="宋体" w:cs="宋体"/>
                <w:sz w:val="21"/>
                <w:szCs w:val="21"/>
                <w:highlight w:val="none"/>
              </w:rPr>
              <w:t>规格：</w:t>
            </w:r>
            <w:r>
              <w:rPr>
                <w:rFonts w:hint="eastAsia" w:ascii="宋体" w:hAnsi="宋体" w:cs="宋体"/>
                <w:sz w:val="21"/>
                <w:szCs w:val="21"/>
                <w:highlight w:val="none"/>
                <w:lang w:val="en-US" w:eastAsia="zh-CN"/>
              </w:rPr>
              <w:t>1115x364mm</w:t>
            </w:r>
            <w:r>
              <w:rPr>
                <w:rFonts w:hint="eastAsia" w:ascii="宋体" w:hAnsi="宋体" w:cs="宋体"/>
                <w:sz w:val="21"/>
                <w:szCs w:val="21"/>
                <w:highlight w:val="none"/>
              </w:rPr>
              <w:t>）</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a)工作操作要求：图纸、印刷机操</w:t>
            </w:r>
            <w:r>
              <w:rPr>
                <w:rFonts w:hint="eastAsia" w:ascii="宋体" w:hAnsi="宋体" w:cs="宋体"/>
                <w:color w:val="auto"/>
                <w:sz w:val="21"/>
                <w:szCs w:val="21"/>
                <w:highlight w:val="none"/>
              </w:rPr>
              <w:t>作规程（提供有印刷许可证</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详细见附件</w:t>
            </w:r>
            <w:r>
              <w:rPr>
                <w:rFonts w:hint="eastAsia" w:ascii="宋体" w:hAnsi="宋体" w:cs="宋体"/>
                <w:color w:val="auto"/>
                <w:sz w:val="21"/>
                <w:szCs w:val="21"/>
                <w:highlight w:val="none"/>
              </w:rPr>
              <w:t>）；</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b)生产设备：</w:t>
            </w:r>
            <w:r>
              <w:rPr>
                <w:rFonts w:hint="eastAsia" w:ascii="宋体" w:hAnsi="宋体" w:cs="宋体"/>
                <w:sz w:val="21"/>
                <w:szCs w:val="21"/>
                <w:highlight w:val="none"/>
                <w:lang w:val="en-US" w:eastAsia="zh-CN"/>
              </w:rPr>
              <w:t>五色</w:t>
            </w:r>
            <w:r>
              <w:rPr>
                <w:rFonts w:hint="eastAsia" w:ascii="宋体" w:hAnsi="宋体" w:cs="宋体"/>
                <w:sz w:val="21"/>
                <w:szCs w:val="21"/>
                <w:highlight w:val="none"/>
              </w:rPr>
              <w:t>印刷机。</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c)操作要求：将环保设备开机，把印刷版挂板，选择型号规定的纸板，放置于待印区域。按图纸要求调试印刷参数，调整好后即可印刷开机。</w:t>
            </w:r>
          </w:p>
          <w:p>
            <w:pPr>
              <w:adjustRightInd w:val="0"/>
              <w:snapToGrid w:val="0"/>
              <w:spacing w:line="400" w:lineRule="exact"/>
              <w:ind w:firstLine="420" w:firstLineChars="200"/>
              <w:jc w:val="left"/>
              <w:rPr>
                <w:rFonts w:hint="default" w:ascii="宋体" w:hAnsi="宋体" w:eastAsia="宋体" w:cs="宋体"/>
                <w:sz w:val="21"/>
                <w:szCs w:val="21"/>
                <w:highlight w:val="none"/>
                <w:lang w:val="en-US" w:eastAsia="zh-CN"/>
              </w:rPr>
            </w:pPr>
            <w:r>
              <w:rPr>
                <w:rFonts w:hint="eastAsia" w:ascii="宋体" w:hAnsi="宋体" w:cs="宋体"/>
                <w:sz w:val="21"/>
                <w:szCs w:val="21"/>
                <w:highlight w:val="none"/>
              </w:rPr>
              <w:t>d)监视和测量：印刷的外观、图案尺寸，印刷清晰度、位置正确，检具用钢卷尺。现场查看操作者为熟练操作工。操作工：</w:t>
            </w:r>
            <w:r>
              <w:rPr>
                <w:rFonts w:hint="eastAsia" w:ascii="宋体" w:hAnsi="宋体" w:cs="宋体"/>
                <w:sz w:val="21"/>
                <w:szCs w:val="21"/>
                <w:highlight w:val="none"/>
                <w:lang w:val="en-US" w:eastAsia="zh-CN"/>
              </w:rPr>
              <w:t>王永忠</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2、成型（开槽、模切）工序（产品：纸箱</w:t>
            </w:r>
            <w:r>
              <w:rPr>
                <w:rFonts w:hint="eastAsia" w:ascii="宋体" w:hAnsi="宋体" w:cs="宋体"/>
                <w:sz w:val="21"/>
                <w:szCs w:val="21"/>
                <w:highlight w:val="none"/>
                <w:lang w:val="en-US" w:eastAsia="zh-CN"/>
              </w:rPr>
              <w:t xml:space="preserve">37#  </w:t>
            </w:r>
            <w:r>
              <w:rPr>
                <w:rFonts w:hint="eastAsia" w:ascii="宋体" w:hAnsi="宋体" w:cs="宋体"/>
                <w:sz w:val="21"/>
                <w:szCs w:val="21"/>
                <w:highlight w:val="none"/>
              </w:rPr>
              <w:t>规格：</w:t>
            </w:r>
            <w:r>
              <w:rPr>
                <w:rFonts w:hint="eastAsia" w:ascii="宋体" w:hAnsi="宋体" w:cs="宋体"/>
                <w:sz w:val="21"/>
                <w:szCs w:val="21"/>
                <w:highlight w:val="none"/>
                <w:lang w:val="en-US" w:eastAsia="zh-CN"/>
              </w:rPr>
              <w:t>1115x364mm</w:t>
            </w:r>
            <w:r>
              <w:rPr>
                <w:rFonts w:hint="eastAsia" w:ascii="宋体" w:hAnsi="宋体" w:cs="宋体"/>
                <w:sz w:val="21"/>
                <w:szCs w:val="21"/>
                <w:highlight w:val="none"/>
              </w:rPr>
              <w:t>）</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a)工作操作要求：按生产工单、印刷模切操作规程</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b)生产设备：开槽、模切机</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c) 操作：将印刷完的纸板进入下一道工序，点动模辊松开按钮，使模辊松开到合适位置，将相应料号的刀模装入到模辊上，点动模辊松开按钮，使模辊与胶辊压合到适宜压力，根据图纸和生产工单要求调整压线辊至规格尺寸。按下按钮后，即可根据刀模型号在纸板上切口及留下压痕。</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d)监视和测量：尺寸，检具用钢卷尺。现场查看操作者为熟练操作工。</w:t>
            </w:r>
          </w:p>
          <w:p>
            <w:pPr>
              <w:adjustRightInd w:val="0"/>
              <w:snapToGrid w:val="0"/>
              <w:spacing w:line="400" w:lineRule="exact"/>
              <w:ind w:firstLine="420" w:firstLineChars="200"/>
              <w:jc w:val="left"/>
              <w:rPr>
                <w:rFonts w:hint="default" w:ascii="宋体" w:hAnsi="宋体" w:eastAsia="宋体" w:cs="宋体"/>
                <w:sz w:val="21"/>
                <w:szCs w:val="21"/>
                <w:highlight w:val="none"/>
                <w:lang w:val="en-US" w:eastAsia="zh-CN"/>
              </w:rPr>
            </w:pPr>
            <w:r>
              <w:rPr>
                <w:rFonts w:hint="eastAsia" w:ascii="宋体" w:hAnsi="宋体" w:cs="宋体"/>
                <w:sz w:val="21"/>
                <w:szCs w:val="21"/>
                <w:highlight w:val="none"/>
              </w:rPr>
              <w:t>操作人员：</w:t>
            </w:r>
            <w:r>
              <w:rPr>
                <w:rFonts w:hint="eastAsia" w:ascii="宋体" w:hAnsi="宋体" w:cs="宋体"/>
                <w:sz w:val="21"/>
                <w:szCs w:val="21"/>
                <w:highlight w:val="none"/>
                <w:lang w:val="en-US" w:eastAsia="zh-CN"/>
              </w:rPr>
              <w:t>张胜祥</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rPr>
              <w:t>、打钉工序（纸箱</w:t>
            </w:r>
            <w:r>
              <w:rPr>
                <w:rFonts w:hint="eastAsia" w:ascii="宋体" w:hAnsi="宋体" w:cs="宋体"/>
                <w:sz w:val="21"/>
                <w:szCs w:val="21"/>
                <w:highlight w:val="none"/>
                <w:lang w:val="en-US" w:eastAsia="zh-CN"/>
              </w:rPr>
              <w:t xml:space="preserve">37#   </w:t>
            </w:r>
            <w:r>
              <w:rPr>
                <w:rFonts w:hint="eastAsia" w:ascii="宋体" w:hAnsi="宋体" w:cs="宋体"/>
                <w:sz w:val="21"/>
                <w:szCs w:val="21"/>
                <w:highlight w:val="none"/>
              </w:rPr>
              <w:t>规格：</w:t>
            </w:r>
            <w:r>
              <w:rPr>
                <w:rFonts w:hint="eastAsia" w:ascii="宋体" w:hAnsi="宋体" w:cs="宋体"/>
                <w:sz w:val="21"/>
                <w:szCs w:val="21"/>
                <w:highlight w:val="none"/>
                <w:lang w:val="en-US" w:eastAsia="zh-CN"/>
              </w:rPr>
              <w:t xml:space="preserve">1115x364mm </w:t>
            </w:r>
            <w:r>
              <w:rPr>
                <w:rFonts w:hint="eastAsia" w:ascii="宋体" w:hAnsi="宋体" w:cs="宋体"/>
                <w:sz w:val="21"/>
                <w:szCs w:val="21"/>
                <w:highlight w:val="none"/>
              </w:rPr>
              <w:t>）</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a)工作操作要求：图纸、打钉机操作规程；</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b)生产设备：订箱机</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c)操作：根据图纸要求，将模切印刷好的纸板拉到打钉区域，操作工领取扁丝两卷装在订箱机内，将要打钉的位置平整的放在打钉区域，用脚踩打钉控制开关，打钉机自动打入扁丝，再按反时针方向推送纸板，重复脚踩开关动作。</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d)监视和测量：牢固性。</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现场查看操作者为熟练操作工。</w:t>
            </w:r>
          </w:p>
          <w:p>
            <w:pPr>
              <w:tabs>
                <w:tab w:val="center" w:pos="4894"/>
              </w:tabs>
              <w:adjustRightInd w:val="0"/>
              <w:snapToGrid w:val="0"/>
              <w:spacing w:line="400" w:lineRule="exact"/>
              <w:ind w:firstLine="420" w:firstLineChars="200"/>
              <w:jc w:val="left"/>
              <w:rPr>
                <w:rFonts w:hint="eastAsia" w:ascii="宋体" w:hAnsi="宋体" w:cs="宋体"/>
                <w:sz w:val="21"/>
                <w:szCs w:val="21"/>
                <w:highlight w:val="none"/>
                <w:lang w:val="en-US" w:eastAsia="zh-CN"/>
              </w:rPr>
            </w:pPr>
            <w:r>
              <w:rPr>
                <w:rFonts w:hint="eastAsia" w:ascii="宋体" w:hAnsi="宋体" w:cs="宋体"/>
                <w:sz w:val="21"/>
                <w:szCs w:val="21"/>
                <w:highlight w:val="none"/>
              </w:rPr>
              <w:t>操作人员：</w:t>
            </w:r>
            <w:r>
              <w:rPr>
                <w:rFonts w:hint="eastAsia" w:ascii="宋体" w:hAnsi="宋体" w:cs="宋体"/>
                <w:sz w:val="21"/>
                <w:szCs w:val="21"/>
                <w:highlight w:val="none"/>
                <w:lang w:val="en-US" w:eastAsia="zh-CN"/>
              </w:rPr>
              <w:t>乔世会</w:t>
            </w:r>
          </w:p>
          <w:p>
            <w:pPr>
              <w:tabs>
                <w:tab w:val="center" w:pos="4894"/>
              </w:tabs>
              <w:adjustRightInd w:val="0"/>
              <w:snapToGrid w:val="0"/>
              <w:spacing w:line="400" w:lineRule="exact"/>
              <w:ind w:firstLine="420" w:firstLineChars="200"/>
              <w:jc w:val="left"/>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现场查看生产作业单如下：</w:t>
            </w:r>
          </w:p>
          <w:p>
            <w:pPr>
              <w:tabs>
                <w:tab w:val="center" w:pos="4894"/>
              </w:tabs>
              <w:adjustRightInd w:val="0"/>
              <w:snapToGrid w:val="0"/>
              <w:spacing w:line="400" w:lineRule="exact"/>
              <w:ind w:firstLine="420" w:firstLineChars="200"/>
              <w:jc w:val="left"/>
              <w:rPr>
                <w:rFonts w:hint="default" w:ascii="宋体" w:hAnsi="宋体" w:cs="宋体"/>
                <w:sz w:val="21"/>
                <w:szCs w:val="21"/>
                <w:highlight w:val="none"/>
                <w:lang w:val="en-US"/>
              </w:rPr>
            </w:pPr>
            <w:r>
              <w:rPr>
                <w:highlight w:val="none"/>
              </w:rPr>
              <w:drawing>
                <wp:anchor distT="0" distB="0" distL="114300" distR="114300" simplePos="0" relativeHeight="251659264" behindDoc="0" locked="0" layoutInCell="1" allowOverlap="1">
                  <wp:simplePos x="0" y="0"/>
                  <wp:positionH relativeFrom="column">
                    <wp:posOffset>266700</wp:posOffset>
                  </wp:positionH>
                  <wp:positionV relativeFrom="paragraph">
                    <wp:posOffset>-5340350</wp:posOffset>
                  </wp:positionV>
                  <wp:extent cx="4034790" cy="5084445"/>
                  <wp:effectExtent l="0" t="0" r="3810" b="1905"/>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tretch>
                            <a:fillRect/>
                          </a:stretch>
                        </pic:blipFill>
                        <pic:spPr>
                          <a:xfrm>
                            <a:off x="0" y="0"/>
                            <a:ext cx="4034790" cy="5084445"/>
                          </a:xfrm>
                          <a:prstGeom prst="rect">
                            <a:avLst/>
                          </a:prstGeom>
                          <a:noFill/>
                          <a:ln>
                            <a:noFill/>
                          </a:ln>
                        </pic:spPr>
                      </pic:pic>
                    </a:graphicData>
                  </a:graphic>
                </wp:anchor>
              </w:drawing>
            </w:r>
            <w:r>
              <w:rPr>
                <w:rFonts w:hint="eastAsia" w:ascii="宋体" w:hAnsi="宋体" w:cs="宋体"/>
                <w:sz w:val="21"/>
                <w:szCs w:val="21"/>
                <w:highlight w:val="none"/>
                <w:lang w:val="en-US" w:eastAsia="zh-CN"/>
              </w:rPr>
              <w:tab/>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生产现场只为白班，其生产过程基本受控。</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另市场部对交付给顾客的产品进行回访，对相关的客户反馈信息（包括投诉）进行收集、分析和妥善处理。去年</w:t>
            </w:r>
            <w:r>
              <w:rPr>
                <w:rFonts w:hint="eastAsia" w:ascii="宋体" w:hAnsi="宋体" w:cs="宋体"/>
                <w:sz w:val="21"/>
                <w:szCs w:val="21"/>
                <w:highlight w:val="none"/>
                <w:lang w:val="en-US" w:eastAsia="zh-CN"/>
              </w:rPr>
              <w:t>1</w:t>
            </w:r>
            <w:r>
              <w:rPr>
                <w:rFonts w:hint="eastAsia" w:ascii="宋体" w:hAnsi="宋体" w:cs="宋体"/>
                <w:sz w:val="21"/>
                <w:szCs w:val="21"/>
                <w:highlight w:val="none"/>
              </w:rPr>
              <w:t>月到现在，未发生质量投诉，反馈信息均进行了分析处理，并验证了情况。</w:t>
            </w:r>
          </w:p>
          <w:p>
            <w:pPr>
              <w:pStyle w:val="2"/>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现场查看库房摆放整齐，分区分别按类别进行放置，提供产品出入库记录：</w:t>
            </w:r>
          </w:p>
          <w:p>
            <w:pPr>
              <w:pStyle w:val="2"/>
              <w:rPr>
                <w:rFonts w:hint="default" w:ascii="宋体" w:hAnsi="宋体" w:cs="宋体"/>
                <w:sz w:val="21"/>
                <w:szCs w:val="21"/>
                <w:highlight w:val="none"/>
                <w:lang w:val="en-US" w:eastAsia="zh-CN"/>
              </w:rPr>
            </w:pPr>
            <w:r>
              <w:rPr>
                <w:highlight w:val="none"/>
              </w:rPr>
              <w:drawing>
                <wp:inline distT="0" distB="0" distL="114300" distR="114300">
                  <wp:extent cx="6209665" cy="4342130"/>
                  <wp:effectExtent l="0" t="0" r="635"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6209665" cy="4342130"/>
                          </a:xfrm>
                          <a:prstGeom prst="rect">
                            <a:avLst/>
                          </a:prstGeom>
                          <a:noFill/>
                          <a:ln>
                            <a:noFill/>
                          </a:ln>
                        </pic:spPr>
                      </pic:pic>
                    </a:graphicData>
                  </a:graphic>
                </wp:inline>
              </w:drawing>
            </w:r>
          </w:p>
          <w:p>
            <w:pPr>
              <w:adjustRightInd w:val="0"/>
              <w:snapToGrid w:val="0"/>
              <w:spacing w:line="400" w:lineRule="exact"/>
              <w:ind w:firstLine="420" w:firstLineChars="200"/>
              <w:jc w:val="lef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整个过程基本受控；</w:t>
            </w:r>
          </w:p>
        </w:tc>
        <w:tc>
          <w:tcPr>
            <w:tcW w:w="1585"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160" w:type="dxa"/>
            <w:vAlign w:val="top"/>
          </w:tcPr>
          <w:p>
            <w:pPr>
              <w:adjustRightInd w:val="0"/>
              <w:snapToGrid w:val="0"/>
              <w:jc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 w:val="21"/>
                <w:szCs w:val="21"/>
                <w:highlight w:val="none"/>
              </w:rPr>
              <w:t>标识和可追溯性</w:t>
            </w:r>
          </w:p>
        </w:tc>
        <w:tc>
          <w:tcPr>
            <w:tcW w:w="960" w:type="dxa"/>
            <w:vAlign w:val="top"/>
          </w:tcPr>
          <w:p>
            <w:pPr>
              <w:adjustRightInd w:val="0"/>
              <w:snapToGrid w:val="0"/>
              <w:jc w:val="both"/>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8.5.2</w:t>
            </w:r>
          </w:p>
        </w:tc>
        <w:tc>
          <w:tcPr>
            <w:tcW w:w="10004" w:type="dxa"/>
            <w:vAlign w:val="top"/>
          </w:tcPr>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查《质量手册》，公司质量体系对产品、检验状态进行了规定，标识的方法采用标牌、记录等。</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2.现场观察：原材料采用标识牌进行标识，注明订单号、规格型号、数量、入库日期、名称等内容；</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3.产品检验状态采用：对合格、不合格分区进行标识；</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4.成品采用标识牌及物料标签进行标识，注明数量、规格、品名、客户、入库日期等内容；</w:t>
            </w:r>
          </w:p>
          <w:p>
            <w:pPr>
              <w:adjustRightInd w:val="0"/>
              <w:snapToGrid w:val="0"/>
              <w:spacing w:line="400" w:lineRule="exact"/>
              <w:ind w:firstLine="420" w:firstLineChars="200"/>
              <w:jc w:val="lef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5.生产记录对质检员、生产日期以及使用的原料等进行了记录，能做到追溯的目的。</w:t>
            </w:r>
          </w:p>
        </w:tc>
        <w:tc>
          <w:tcPr>
            <w:tcW w:w="1585"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top"/>
          </w:tcPr>
          <w:p>
            <w:pPr>
              <w:adjustRightInd w:val="0"/>
              <w:snapToGrid w:val="0"/>
              <w:jc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 w:val="21"/>
                <w:szCs w:val="21"/>
                <w:highlight w:val="none"/>
              </w:rPr>
              <w:t>顾客或外部供方的财产</w:t>
            </w:r>
          </w:p>
        </w:tc>
        <w:tc>
          <w:tcPr>
            <w:tcW w:w="960" w:type="dxa"/>
            <w:vAlign w:val="top"/>
          </w:tcPr>
          <w:p>
            <w:pPr>
              <w:adjustRightInd w:val="0"/>
              <w:snapToGrid w:val="0"/>
              <w:jc w:val="both"/>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8.5.3</w:t>
            </w:r>
          </w:p>
        </w:tc>
        <w:tc>
          <w:tcPr>
            <w:tcW w:w="10004" w:type="dxa"/>
            <w:vAlign w:val="top"/>
          </w:tcPr>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公司的顾客的财产有顾客信息、图纸，公司对顾客或外部供方财产进行了保存，当顾客或外部供方财产丢失时，应告知顾客或外部供方。</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现场查见：顾客提供的图纸有专门的客户蓝图文件夹装订，有专人管理，但未对图纸进行登记，造册。口头提出改进。</w:t>
            </w:r>
          </w:p>
          <w:p>
            <w:pPr>
              <w:adjustRightInd w:val="0"/>
              <w:snapToGrid w:val="0"/>
              <w:spacing w:line="400" w:lineRule="exact"/>
              <w:ind w:firstLine="420" w:firstLineChars="200"/>
              <w:jc w:val="lef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负责人讲目前没有发生顾客或外部供方财产丢失的情况</w:t>
            </w:r>
          </w:p>
        </w:tc>
        <w:tc>
          <w:tcPr>
            <w:tcW w:w="1585"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adjustRightInd w:val="0"/>
              <w:snapToGrid w:val="0"/>
              <w:jc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 w:val="21"/>
                <w:szCs w:val="21"/>
                <w:highlight w:val="none"/>
              </w:rPr>
              <w:t>防护</w:t>
            </w:r>
          </w:p>
        </w:tc>
        <w:tc>
          <w:tcPr>
            <w:tcW w:w="960" w:type="dxa"/>
            <w:vAlign w:val="top"/>
          </w:tcPr>
          <w:p>
            <w:pPr>
              <w:adjustRightInd w:val="0"/>
              <w:snapToGrid w:val="0"/>
              <w:jc w:val="both"/>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8.5.4</w:t>
            </w:r>
          </w:p>
        </w:tc>
        <w:tc>
          <w:tcPr>
            <w:tcW w:w="10004" w:type="dxa"/>
            <w:vAlign w:val="top"/>
          </w:tcPr>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查，公司质量体系对产品的防护进行了规范，包括：标识、搬运、储存等保护措施。</w:t>
            </w:r>
          </w:p>
          <w:p>
            <w:pPr>
              <w:adjustRightInd w:val="0"/>
              <w:snapToGrid w:val="0"/>
              <w:spacing w:line="400" w:lineRule="exact"/>
              <w:jc w:val="left"/>
              <w:rPr>
                <w:rFonts w:hint="eastAsia" w:ascii="宋体" w:hAnsi="宋体" w:cs="宋体"/>
                <w:sz w:val="21"/>
                <w:szCs w:val="21"/>
                <w:highlight w:val="none"/>
              </w:rPr>
            </w:pPr>
            <w:r>
              <w:rPr>
                <w:rFonts w:hint="eastAsia" w:ascii="宋体" w:hAnsi="宋体" w:cs="宋体"/>
                <w:sz w:val="21"/>
                <w:szCs w:val="21"/>
                <w:highlight w:val="none"/>
              </w:rPr>
              <w:t>现场观察:</w:t>
            </w:r>
          </w:p>
          <w:p>
            <w:pPr>
              <w:adjustRightInd w:val="0"/>
              <w:snapToGrid w:val="0"/>
              <w:spacing w:line="400" w:lineRule="exact"/>
              <w:jc w:val="left"/>
              <w:rPr>
                <w:rFonts w:hint="eastAsia" w:ascii="宋体" w:hAnsi="宋体" w:cs="宋体"/>
                <w:sz w:val="21"/>
                <w:szCs w:val="21"/>
                <w:highlight w:val="none"/>
              </w:rPr>
            </w:pPr>
            <w:r>
              <w:rPr>
                <w:rFonts w:hint="eastAsia" w:ascii="宋体" w:hAnsi="宋体" w:cs="宋体"/>
                <w:sz w:val="21"/>
                <w:szCs w:val="21"/>
                <w:highlight w:val="none"/>
              </w:rPr>
              <w:t>1.标识：工序及交付的产品均采用标识牌进行了标识；</w:t>
            </w:r>
          </w:p>
          <w:p>
            <w:pPr>
              <w:adjustRightInd w:val="0"/>
              <w:snapToGrid w:val="0"/>
              <w:spacing w:line="400" w:lineRule="exact"/>
              <w:jc w:val="left"/>
              <w:rPr>
                <w:rFonts w:hint="eastAsia" w:ascii="宋体" w:hAnsi="宋体" w:cs="宋体"/>
                <w:sz w:val="21"/>
                <w:szCs w:val="21"/>
                <w:highlight w:val="none"/>
              </w:rPr>
            </w:pPr>
            <w:r>
              <w:rPr>
                <w:rFonts w:hint="eastAsia" w:ascii="宋体" w:hAnsi="宋体" w:cs="宋体"/>
                <w:sz w:val="21"/>
                <w:szCs w:val="21"/>
                <w:highlight w:val="none"/>
              </w:rPr>
              <w:t>2.搬运：采用手动叉车、托盘人工搬运进行，未见有损产品质量的野蛮作业。</w:t>
            </w:r>
          </w:p>
          <w:p>
            <w:pPr>
              <w:adjustRightInd w:val="0"/>
              <w:snapToGrid w:val="0"/>
              <w:spacing w:line="400" w:lineRule="exact"/>
              <w:jc w:val="left"/>
              <w:rPr>
                <w:rFonts w:hint="eastAsia" w:ascii="宋体" w:hAnsi="宋体" w:cs="宋体"/>
                <w:sz w:val="21"/>
                <w:szCs w:val="21"/>
                <w:highlight w:val="none"/>
              </w:rPr>
            </w:pPr>
            <w:r>
              <w:rPr>
                <w:rFonts w:hint="eastAsia" w:ascii="宋体" w:hAnsi="宋体" w:cs="宋体"/>
                <w:sz w:val="21"/>
                <w:szCs w:val="21"/>
                <w:highlight w:val="none"/>
              </w:rPr>
              <w:t>3.贮存：公司</w:t>
            </w:r>
            <w:r>
              <w:rPr>
                <w:rFonts w:hint="eastAsia" w:ascii="宋体" w:hAnsi="宋体" w:cs="宋体"/>
                <w:sz w:val="21"/>
                <w:szCs w:val="21"/>
                <w:highlight w:val="none"/>
                <w:lang w:eastAsia="zh-CN"/>
              </w:rPr>
              <w:t>生产技术部</w:t>
            </w:r>
            <w:r>
              <w:rPr>
                <w:rFonts w:hint="eastAsia" w:ascii="宋体" w:hAnsi="宋体" w:cs="宋体"/>
                <w:sz w:val="21"/>
                <w:szCs w:val="21"/>
                <w:highlight w:val="none"/>
              </w:rPr>
              <w:t>门有分区库房，各种原材料均贮存在恰当的场所，通风、采光、防潮，条件良好。</w:t>
            </w:r>
          </w:p>
          <w:p>
            <w:pPr>
              <w:adjustRightInd w:val="0"/>
              <w:snapToGrid w:val="0"/>
              <w:spacing w:line="400" w:lineRule="exact"/>
              <w:jc w:val="left"/>
              <w:rPr>
                <w:rFonts w:hint="eastAsia" w:ascii="宋体" w:hAnsi="宋体" w:cs="宋体"/>
                <w:sz w:val="21"/>
                <w:szCs w:val="21"/>
                <w:highlight w:val="none"/>
              </w:rPr>
            </w:pPr>
            <w:r>
              <w:rPr>
                <w:rFonts w:hint="eastAsia" w:ascii="宋体" w:hAnsi="宋体" w:cs="宋体"/>
                <w:sz w:val="21"/>
                <w:szCs w:val="21"/>
                <w:highlight w:val="none"/>
              </w:rPr>
              <w:t>4.查：原产品入库，验收、保管有相应的管理制度。有仓库管理员职责、出入库纪录；入库有检验。</w:t>
            </w:r>
          </w:p>
          <w:p>
            <w:pPr>
              <w:adjustRightInd w:val="0"/>
              <w:snapToGrid w:val="0"/>
              <w:spacing w:line="400" w:lineRule="exact"/>
              <w:jc w:val="left"/>
              <w:rPr>
                <w:rFonts w:hint="eastAsia" w:ascii="宋体" w:hAnsi="宋体" w:cs="宋体"/>
                <w:sz w:val="21"/>
                <w:szCs w:val="21"/>
                <w:highlight w:val="none"/>
              </w:rPr>
            </w:pPr>
            <w:r>
              <w:rPr>
                <w:rFonts w:hint="eastAsia" w:ascii="宋体" w:hAnsi="宋体" w:cs="宋体"/>
                <w:sz w:val="21"/>
                <w:szCs w:val="21"/>
                <w:highlight w:val="none"/>
              </w:rPr>
              <w:t>5.库房分区清楚，原料、成品均分别摆放在不同区域，并加以明显的标识。</w:t>
            </w:r>
          </w:p>
          <w:p>
            <w:pPr>
              <w:adjustRightInd w:val="0"/>
              <w:snapToGrid w:val="0"/>
              <w:spacing w:line="400" w:lineRule="exact"/>
              <w:jc w:val="lef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6.现场检查，车间及仓库，各类物资均分类存放，标识明显。消防设施齐全，并在有效期内。</w:t>
            </w:r>
          </w:p>
        </w:tc>
        <w:tc>
          <w:tcPr>
            <w:tcW w:w="1585"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0" w:type="auto"/>
            <w:vAlign w:val="top"/>
          </w:tcPr>
          <w:p>
            <w:pPr>
              <w:adjustRightInd w:val="0"/>
              <w:snapToGrid w:val="0"/>
              <w:jc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 w:val="21"/>
                <w:szCs w:val="21"/>
                <w:highlight w:val="none"/>
              </w:rPr>
              <w:t>交付后活动</w:t>
            </w:r>
          </w:p>
        </w:tc>
        <w:tc>
          <w:tcPr>
            <w:tcW w:w="960" w:type="dxa"/>
            <w:vAlign w:val="top"/>
          </w:tcPr>
          <w:p>
            <w:pPr>
              <w:adjustRightInd w:val="0"/>
              <w:snapToGrid w:val="0"/>
              <w:jc w:val="both"/>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8.5.5</w:t>
            </w:r>
          </w:p>
        </w:tc>
        <w:tc>
          <w:tcPr>
            <w:tcW w:w="10004" w:type="dxa"/>
            <w:vAlign w:val="top"/>
          </w:tcPr>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查问，负责人讲对于已经交付的产品，公司承诺：产成品交付后随时跟踪质量状况，发现问题，及时上门进行解决。</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查，公司没有策划了售后管理的要求。</w:t>
            </w:r>
          </w:p>
          <w:p>
            <w:pPr>
              <w:adjustRightInd w:val="0"/>
              <w:snapToGrid w:val="0"/>
              <w:spacing w:line="400" w:lineRule="exact"/>
              <w:ind w:firstLine="420" w:firstLineChars="200"/>
              <w:jc w:val="lef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至今暂无客户反馈质量问题。</w:t>
            </w:r>
          </w:p>
        </w:tc>
        <w:tc>
          <w:tcPr>
            <w:tcW w:w="0" w:type="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0" w:type="auto"/>
            <w:vAlign w:val="top"/>
          </w:tcPr>
          <w:p>
            <w:pPr>
              <w:adjustRightInd w:val="0"/>
              <w:snapToGrid w:val="0"/>
              <w:jc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 w:val="21"/>
                <w:szCs w:val="21"/>
                <w:highlight w:val="none"/>
              </w:rPr>
              <w:t>更改控制</w:t>
            </w:r>
          </w:p>
        </w:tc>
        <w:tc>
          <w:tcPr>
            <w:tcW w:w="960" w:type="dxa"/>
            <w:vAlign w:val="top"/>
          </w:tcPr>
          <w:p>
            <w:pPr>
              <w:adjustRightInd w:val="0"/>
              <w:snapToGrid w:val="0"/>
              <w:jc w:val="both"/>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8.5.6</w:t>
            </w:r>
          </w:p>
        </w:tc>
        <w:tc>
          <w:tcPr>
            <w:tcW w:w="10004" w:type="dxa"/>
            <w:vAlign w:val="top"/>
          </w:tcPr>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查，公司对产品实现过程的更改策划了管理要求。主要包括：合同更改、产品信息更改等。</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现场查，公司对于更改生产信息的管理，均为重新发放生产计划，并回收作废的计划单。</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查，对于合同信息等更改，必须经过评审，确认能满足要求后方能进行签订，具体按文件管理要求。</w:t>
            </w:r>
          </w:p>
          <w:p>
            <w:pPr>
              <w:adjustRightInd w:val="0"/>
              <w:snapToGrid w:val="0"/>
              <w:spacing w:line="400" w:lineRule="exact"/>
              <w:ind w:firstLine="420" w:firstLineChars="200"/>
              <w:jc w:val="lef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查，近期暂无合同、信息变更的情况。</w:t>
            </w:r>
          </w:p>
        </w:tc>
        <w:tc>
          <w:tcPr>
            <w:tcW w:w="0" w:type="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0" w:type="auto"/>
            <w:vAlign w:val="top"/>
          </w:tcPr>
          <w:p>
            <w:pPr>
              <w:adjustRightInd w:val="0"/>
              <w:snapToGrid w:val="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产品和服务放行；</w:t>
            </w:r>
          </w:p>
        </w:tc>
        <w:tc>
          <w:tcPr>
            <w:tcW w:w="960" w:type="dxa"/>
            <w:vAlign w:val="top"/>
          </w:tcPr>
          <w:p>
            <w:pP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 xml:space="preserve">8.6 </w:t>
            </w:r>
          </w:p>
        </w:tc>
        <w:tc>
          <w:tcPr>
            <w:tcW w:w="10004" w:type="dxa"/>
            <w:vAlign w:val="top"/>
          </w:tcPr>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◆公司为验证产品和服务的要求是否得到满足对需实施监视和检验的阶段、过程、项目及记录等予以规定，查见公司检验规范规定了原材料、生产过程、成品出厂所有产品的检验方法、标准。</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公司对特殊放行或紧急放行情况予以界定，原则上，一般情况下不许特殊放行或紧急放行；若特殊情况下，要实施紧急放行时，一定要得到技术部长许可、公司总经理批准，适用时得到顾客的批准后方可实施。体系运行至今尚未发生特殊放行或紧急放行的情况。</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◆公司明确对各阶段产品和服务的放行均须实施必要的记录并保留。详见如下输入、过程及输出检验证据抽样</w:t>
            </w:r>
          </w:p>
          <w:p>
            <w:pPr>
              <w:adjustRightInd w:val="0"/>
              <w:snapToGrid w:val="0"/>
              <w:spacing w:line="400" w:lineRule="exact"/>
              <w:jc w:val="left"/>
              <w:rPr>
                <w:rFonts w:hint="eastAsia" w:ascii="宋体" w:hAnsi="宋体" w:cs="宋体"/>
                <w:sz w:val="21"/>
                <w:szCs w:val="21"/>
                <w:highlight w:val="none"/>
              </w:rPr>
            </w:pPr>
            <w:r>
              <w:rPr>
                <w:rFonts w:hint="eastAsia" w:ascii="宋体" w:hAnsi="宋体" w:cs="宋体"/>
                <w:sz w:val="21"/>
                <w:szCs w:val="21"/>
                <w:highlight w:val="none"/>
              </w:rPr>
              <w:t>一、原材料检验按《原材料采购技术要求标准》检验</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负责人讲公司对原材料（纸板、油墨）要验证其外观、规格、数量、材质报告等，查《进货检验记录表》</w:t>
            </w:r>
          </w:p>
          <w:p>
            <w:pPr>
              <w:numPr>
                <w:ilvl w:val="0"/>
                <w:numId w:val="4"/>
              </w:numPr>
              <w:spacing w:line="360" w:lineRule="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抽2021年03月20日收货检验记录:</w:t>
            </w:r>
          </w:p>
          <w:p>
            <w:pPr>
              <w:pStyle w:val="2"/>
              <w:numPr>
                <w:ilvl w:val="0"/>
                <w:numId w:val="0"/>
              </w:numPr>
              <w:rPr>
                <w:rFonts w:hint="eastAsia"/>
                <w:highlight w:val="none"/>
                <w:lang w:val="en-US" w:eastAsia="zh-CN"/>
              </w:rPr>
            </w:pPr>
            <w:r>
              <w:rPr>
                <w:rFonts w:hint="eastAsia"/>
                <w:highlight w:val="none"/>
                <w:lang w:val="en-US" w:eastAsia="zh-CN"/>
              </w:rPr>
              <w:drawing>
                <wp:inline distT="0" distB="0" distL="114300" distR="114300">
                  <wp:extent cx="5934075" cy="5241290"/>
                  <wp:effectExtent l="0" t="0" r="9525" b="16510"/>
                  <wp:docPr id="4" name="图片 4" descr="0cbc9fecd70217a3ed367f8c55a1d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cbc9fecd70217a3ed367f8c55a1d7c"/>
                          <pic:cNvPicPr>
                            <a:picLocks noChangeAspect="1"/>
                          </pic:cNvPicPr>
                        </pic:nvPicPr>
                        <pic:blipFill>
                          <a:blip r:embed="rId11"/>
                          <a:stretch>
                            <a:fillRect/>
                          </a:stretch>
                        </pic:blipFill>
                        <pic:spPr>
                          <a:xfrm>
                            <a:off x="0" y="0"/>
                            <a:ext cx="5934075" cy="5241290"/>
                          </a:xfrm>
                          <a:prstGeom prst="rect">
                            <a:avLst/>
                          </a:prstGeom>
                        </pic:spPr>
                      </pic:pic>
                    </a:graphicData>
                  </a:graphic>
                </wp:inline>
              </w:drawing>
            </w:r>
          </w:p>
          <w:p>
            <w:pPr>
              <w:numPr>
                <w:ilvl w:val="0"/>
                <w:numId w:val="4"/>
              </w:numPr>
              <w:adjustRightInd w:val="0"/>
              <w:snapToGrid w:val="0"/>
              <w:spacing w:line="400" w:lineRule="exact"/>
              <w:ind w:left="0" w:leftChars="0" w:firstLine="0" w:firstLineChars="0"/>
              <w:jc w:val="left"/>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抽2021年03月12日收货检验记录：</w:t>
            </w:r>
          </w:p>
          <w:p>
            <w:pPr>
              <w:pStyle w:val="2"/>
              <w:numPr>
                <w:ilvl w:val="0"/>
                <w:numId w:val="0"/>
              </w:numPr>
              <w:ind w:leftChars="0"/>
              <w:rPr>
                <w:rFonts w:hint="eastAsia"/>
                <w:highlight w:val="none"/>
                <w:lang w:val="en-US" w:eastAsia="zh-CN"/>
              </w:rPr>
            </w:pPr>
            <w:r>
              <w:rPr>
                <w:rFonts w:hint="eastAsia"/>
                <w:highlight w:val="none"/>
                <w:lang w:val="en-US" w:eastAsia="zh-CN"/>
              </w:rPr>
              <w:drawing>
                <wp:inline distT="0" distB="0" distL="114300" distR="114300">
                  <wp:extent cx="6207760" cy="4063365"/>
                  <wp:effectExtent l="0" t="0" r="2540" b="13335"/>
                  <wp:docPr id="5" name="图片 5" descr="3259e658682620cc37d6b09a798b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259e658682620cc37d6b09a798bd44"/>
                          <pic:cNvPicPr>
                            <a:picLocks noChangeAspect="1"/>
                          </pic:cNvPicPr>
                        </pic:nvPicPr>
                        <pic:blipFill>
                          <a:blip r:embed="rId12"/>
                          <a:stretch>
                            <a:fillRect/>
                          </a:stretch>
                        </pic:blipFill>
                        <pic:spPr>
                          <a:xfrm>
                            <a:off x="0" y="0"/>
                            <a:ext cx="6207760" cy="4063365"/>
                          </a:xfrm>
                          <a:prstGeom prst="rect">
                            <a:avLst/>
                          </a:prstGeom>
                        </pic:spPr>
                      </pic:pic>
                    </a:graphicData>
                  </a:graphic>
                </wp:inline>
              </w:drawing>
            </w:r>
          </w:p>
          <w:p>
            <w:pPr>
              <w:adjustRightInd w:val="0"/>
              <w:snapToGrid w:val="0"/>
              <w:spacing w:line="400" w:lineRule="exact"/>
              <w:jc w:val="left"/>
              <w:rPr>
                <w:rFonts w:hint="eastAsia" w:ascii="宋体" w:hAnsi="宋体" w:cs="宋体"/>
                <w:sz w:val="21"/>
                <w:szCs w:val="21"/>
                <w:highlight w:val="none"/>
              </w:rPr>
            </w:pPr>
            <w:r>
              <w:rPr>
                <w:rFonts w:hint="eastAsia" w:ascii="宋体" w:hAnsi="宋体" w:cs="宋体"/>
                <w:sz w:val="21"/>
                <w:szCs w:val="21"/>
                <w:highlight w:val="none"/>
              </w:rPr>
              <w:t>。。。。。</w:t>
            </w:r>
          </w:p>
          <w:p>
            <w:pPr>
              <w:adjustRightInd w:val="0"/>
              <w:snapToGrid w:val="0"/>
              <w:spacing w:line="400" w:lineRule="exact"/>
              <w:jc w:val="left"/>
              <w:rPr>
                <w:rFonts w:hint="eastAsia" w:ascii="宋体" w:hAnsi="宋体" w:cs="宋体"/>
                <w:sz w:val="21"/>
                <w:szCs w:val="21"/>
                <w:highlight w:val="none"/>
              </w:rPr>
            </w:pPr>
            <w:r>
              <w:rPr>
                <w:rFonts w:hint="eastAsia" w:ascii="宋体" w:hAnsi="宋体" w:cs="宋体"/>
                <w:sz w:val="21"/>
                <w:szCs w:val="21"/>
                <w:highlight w:val="none"/>
              </w:rPr>
              <w:t>查，体系运行以来，公司未发生例外放行的情况，基本符合要求。现场查看其他采购物料均按要求进行验证入库</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并提供产品检验报告，详细见附件</w:t>
            </w:r>
            <w:r>
              <w:rPr>
                <w:rFonts w:hint="eastAsia" w:ascii="宋体" w:hAnsi="宋体" w:cs="宋体"/>
                <w:sz w:val="21"/>
                <w:szCs w:val="21"/>
                <w:highlight w:val="none"/>
              </w:rPr>
              <w:t>。</w:t>
            </w:r>
          </w:p>
          <w:p>
            <w:pPr>
              <w:adjustRightInd w:val="0"/>
              <w:snapToGrid w:val="0"/>
              <w:spacing w:line="400" w:lineRule="exact"/>
              <w:jc w:val="left"/>
              <w:rPr>
                <w:rFonts w:hint="eastAsia" w:ascii="宋体" w:hAnsi="宋体" w:cs="宋体"/>
                <w:sz w:val="21"/>
                <w:szCs w:val="21"/>
                <w:highlight w:val="none"/>
              </w:rPr>
            </w:pPr>
            <w:r>
              <w:rPr>
                <w:rFonts w:hint="eastAsia" w:ascii="宋体" w:hAnsi="宋体" w:cs="宋体"/>
                <w:sz w:val="21"/>
                <w:szCs w:val="21"/>
                <w:highlight w:val="none"/>
              </w:rPr>
              <w:t>二、工序检验对每批产品生产过程主要工序进行监控。</w:t>
            </w:r>
          </w:p>
          <w:p>
            <w:pPr>
              <w:adjustRightInd w:val="0"/>
              <w:snapToGrid w:val="0"/>
              <w:spacing w:line="400" w:lineRule="exact"/>
              <w:jc w:val="left"/>
              <w:rPr>
                <w:rFonts w:hint="default" w:ascii="宋体" w:hAnsi="宋体" w:eastAsia="宋体" w:cs="宋体"/>
                <w:sz w:val="21"/>
                <w:szCs w:val="21"/>
                <w:highlight w:val="none"/>
                <w:lang w:val="en-US" w:eastAsia="zh-CN"/>
              </w:rPr>
            </w:pPr>
            <w:r>
              <w:rPr>
                <w:rFonts w:hint="eastAsia" w:ascii="宋体" w:hAnsi="宋体" w:cs="宋体"/>
                <w:sz w:val="21"/>
                <w:szCs w:val="21"/>
                <w:highlight w:val="none"/>
              </w:rPr>
              <w:t>过程检验：依据《产品图纸》、《工单表》及产品标准要求</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按照首检、尾检以及抽检的方式进行。</w:t>
            </w:r>
          </w:p>
          <w:p>
            <w:pPr>
              <w:adjustRightInd w:val="0"/>
              <w:snapToGrid w:val="0"/>
              <w:spacing w:line="400" w:lineRule="exact"/>
              <w:jc w:val="left"/>
              <w:rPr>
                <w:rFonts w:hint="eastAsia" w:ascii="宋体" w:hAnsi="宋体" w:eastAsia="宋体" w:cs="宋体"/>
                <w:sz w:val="21"/>
                <w:szCs w:val="21"/>
                <w:highlight w:val="none"/>
                <w:lang w:eastAsia="zh-CN"/>
              </w:rPr>
            </w:pPr>
            <w:r>
              <w:rPr>
                <w:rFonts w:hint="eastAsia" w:ascii="宋体" w:hAnsi="宋体" w:cs="宋体"/>
                <w:sz w:val="21"/>
                <w:szCs w:val="21"/>
                <w:highlight w:val="none"/>
              </w:rPr>
              <w:t>一）抽《</w:t>
            </w:r>
            <w:r>
              <w:rPr>
                <w:rFonts w:hint="eastAsia" w:ascii="宋体" w:hAnsi="宋体" w:cs="宋体"/>
                <w:sz w:val="21"/>
                <w:szCs w:val="21"/>
                <w:highlight w:val="none"/>
                <w:lang w:val="en-US" w:eastAsia="zh-CN"/>
              </w:rPr>
              <w:t>首检</w:t>
            </w:r>
            <w:r>
              <w:rPr>
                <w:rFonts w:hint="eastAsia" w:ascii="宋体" w:hAnsi="宋体" w:cs="宋体"/>
                <w:sz w:val="21"/>
                <w:szCs w:val="21"/>
                <w:highlight w:val="none"/>
              </w:rPr>
              <w:t>记录表》</w:t>
            </w:r>
            <w:r>
              <w:rPr>
                <w:rFonts w:hint="eastAsia" w:ascii="宋体" w:hAnsi="宋体" w:cs="宋体"/>
                <w:sz w:val="21"/>
                <w:szCs w:val="21"/>
                <w:highlight w:val="none"/>
                <w:lang w:eastAsia="zh-CN"/>
              </w:rPr>
              <w:t>：</w:t>
            </w:r>
          </w:p>
          <w:p>
            <w:pPr>
              <w:widowControl/>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drawing>
                <wp:inline distT="0" distB="0" distL="114300" distR="114300">
                  <wp:extent cx="3576320" cy="4782820"/>
                  <wp:effectExtent l="0" t="0" r="5080" b="17780"/>
                  <wp:docPr id="9" name="图片 9" descr="f22d9702e6ef2064019ba749a35c5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22d9702e6ef2064019ba749a35c5ec"/>
                          <pic:cNvPicPr>
                            <a:picLocks noChangeAspect="1"/>
                          </pic:cNvPicPr>
                        </pic:nvPicPr>
                        <pic:blipFill>
                          <a:blip r:embed="rId13"/>
                          <a:stretch>
                            <a:fillRect/>
                          </a:stretch>
                        </pic:blipFill>
                        <pic:spPr>
                          <a:xfrm>
                            <a:off x="0" y="0"/>
                            <a:ext cx="3576320" cy="4782820"/>
                          </a:xfrm>
                          <a:prstGeom prst="rect">
                            <a:avLst/>
                          </a:prstGeom>
                        </pic:spPr>
                      </pic:pic>
                    </a:graphicData>
                  </a:graphic>
                </wp:inline>
              </w:drawing>
            </w:r>
          </w:p>
          <w:p>
            <w:pPr>
              <w:adjustRightInd w:val="0"/>
              <w:snapToGrid w:val="0"/>
              <w:spacing w:line="400" w:lineRule="exact"/>
              <w:jc w:val="left"/>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2、抽三色印刷抽检记录表：</w:t>
            </w:r>
          </w:p>
          <w:p>
            <w:pPr>
              <w:pStyle w:val="2"/>
              <w:rPr>
                <w:rFonts w:hint="eastAsia"/>
                <w:highlight w:val="none"/>
                <w:lang w:val="en-US" w:eastAsia="zh-CN"/>
              </w:rPr>
            </w:pPr>
            <w:r>
              <w:rPr>
                <w:rFonts w:hint="eastAsia"/>
                <w:highlight w:val="none"/>
                <w:lang w:val="en-US" w:eastAsia="zh-CN"/>
              </w:rPr>
              <w:drawing>
                <wp:inline distT="0" distB="0" distL="114300" distR="114300">
                  <wp:extent cx="6209030" cy="4979035"/>
                  <wp:effectExtent l="0" t="0" r="1270" b="12065"/>
                  <wp:docPr id="13" name="图片 13" descr="fc5720d663bd33d3988819202ba1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c5720d663bd33d3988819202ba1cef"/>
                          <pic:cNvPicPr>
                            <a:picLocks noChangeAspect="1"/>
                          </pic:cNvPicPr>
                        </pic:nvPicPr>
                        <pic:blipFill>
                          <a:blip r:embed="rId14"/>
                          <a:stretch>
                            <a:fillRect/>
                          </a:stretch>
                        </pic:blipFill>
                        <pic:spPr>
                          <a:xfrm>
                            <a:off x="0" y="0"/>
                            <a:ext cx="6209030" cy="4979035"/>
                          </a:xfrm>
                          <a:prstGeom prst="rect">
                            <a:avLst/>
                          </a:prstGeom>
                        </pic:spPr>
                      </pic:pic>
                    </a:graphicData>
                  </a:graphic>
                </wp:inline>
              </w:drawing>
            </w:r>
          </w:p>
          <w:p>
            <w:pPr>
              <w:adjustRightInd w:val="0"/>
              <w:snapToGrid w:val="0"/>
              <w:spacing w:line="400" w:lineRule="exact"/>
              <w:ind w:firstLine="420" w:firstLineChars="200"/>
              <w:jc w:val="left"/>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3、抽钉箱检查记录表：</w:t>
            </w:r>
          </w:p>
          <w:p>
            <w:pPr>
              <w:pStyle w:val="2"/>
              <w:rPr>
                <w:rFonts w:hint="eastAsia"/>
                <w:highlight w:val="none"/>
                <w:lang w:val="en-US" w:eastAsia="zh-CN"/>
              </w:rPr>
            </w:pPr>
            <w:r>
              <w:rPr>
                <w:rFonts w:hint="eastAsia"/>
                <w:highlight w:val="none"/>
                <w:lang w:val="en-US" w:eastAsia="zh-CN"/>
              </w:rPr>
              <w:drawing>
                <wp:inline distT="0" distB="0" distL="114300" distR="114300">
                  <wp:extent cx="4118610" cy="5024755"/>
                  <wp:effectExtent l="0" t="0" r="15240" b="4445"/>
                  <wp:docPr id="14" name="图片 14" descr="f22d9702e6ef2064019ba749a35c5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22d9702e6ef2064019ba749a35c5ec"/>
                          <pic:cNvPicPr>
                            <a:picLocks noChangeAspect="1"/>
                          </pic:cNvPicPr>
                        </pic:nvPicPr>
                        <pic:blipFill>
                          <a:blip r:embed="rId13"/>
                          <a:stretch>
                            <a:fillRect/>
                          </a:stretch>
                        </pic:blipFill>
                        <pic:spPr>
                          <a:xfrm>
                            <a:off x="0" y="0"/>
                            <a:ext cx="4118610" cy="5024755"/>
                          </a:xfrm>
                          <a:prstGeom prst="rect">
                            <a:avLst/>
                          </a:prstGeom>
                        </pic:spPr>
                      </pic:pic>
                    </a:graphicData>
                  </a:graphic>
                </wp:inline>
              </w:drawing>
            </w:r>
          </w:p>
          <w:p>
            <w:pPr>
              <w:adjustRightInd w:val="0"/>
              <w:snapToGrid w:val="0"/>
              <w:spacing w:line="400" w:lineRule="exact"/>
              <w:ind w:firstLine="420" w:firstLineChars="200"/>
              <w:jc w:val="left"/>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工序工艺质量控制基本有效。</w:t>
            </w:r>
          </w:p>
          <w:p>
            <w:pPr>
              <w:spacing w:line="400" w:lineRule="exact"/>
              <w:rPr>
                <w:rFonts w:hint="eastAsia" w:ascii="宋体" w:hAnsi="宋体" w:cs="宋体"/>
                <w:sz w:val="21"/>
                <w:szCs w:val="21"/>
                <w:highlight w:val="none"/>
              </w:rPr>
            </w:pPr>
            <w:r>
              <w:rPr>
                <w:rFonts w:hint="eastAsia" w:ascii="宋体" w:hAnsi="宋体" w:cs="宋体"/>
                <w:sz w:val="21"/>
                <w:szCs w:val="21"/>
                <w:highlight w:val="none"/>
              </w:rPr>
              <w:t>三、成品检验按标准及顾客技术要求进行检验。</w:t>
            </w:r>
          </w:p>
          <w:p>
            <w:pPr>
              <w:adjustRightInd w:val="0"/>
              <w:snapToGrid w:val="0"/>
              <w:spacing w:line="400" w:lineRule="exact"/>
              <w:jc w:val="left"/>
              <w:rPr>
                <w:rFonts w:hint="default" w:ascii="宋体" w:hAnsi="宋体" w:eastAsia="宋体" w:cs="宋体"/>
                <w:sz w:val="21"/>
                <w:szCs w:val="21"/>
                <w:highlight w:val="none"/>
                <w:lang w:val="en-US" w:eastAsia="zh-CN"/>
              </w:rPr>
            </w:pPr>
            <w:r>
              <w:rPr>
                <w:rFonts w:hint="eastAsia" w:ascii="宋体" w:hAnsi="宋体" w:cs="宋体"/>
                <w:sz w:val="21"/>
                <w:szCs w:val="21"/>
                <w:highlight w:val="none"/>
              </w:rPr>
              <w:t>1、</w:t>
            </w:r>
            <w:r>
              <w:rPr>
                <w:rFonts w:hint="eastAsia" w:ascii="宋体" w:hAnsi="宋体" w:cs="宋体"/>
                <w:sz w:val="21"/>
                <w:szCs w:val="21"/>
                <w:highlight w:val="none"/>
                <w:lang w:val="en-US" w:eastAsia="zh-CN"/>
              </w:rPr>
              <w:t>抽产品出厂检验报告：</w:t>
            </w:r>
          </w:p>
          <w:p>
            <w:pPr>
              <w:pStyle w:val="2"/>
              <w:rPr>
                <w:rFonts w:hint="eastAsia" w:eastAsia="宋体"/>
                <w:highlight w:val="none"/>
                <w:lang w:eastAsia="zh-CN"/>
              </w:rPr>
            </w:pPr>
            <w:r>
              <w:rPr>
                <w:rFonts w:hint="eastAsia" w:eastAsia="宋体"/>
                <w:highlight w:val="none"/>
                <w:lang w:eastAsia="zh-CN"/>
              </w:rPr>
              <w:drawing>
                <wp:inline distT="0" distB="0" distL="114300" distR="114300">
                  <wp:extent cx="3695065" cy="4182110"/>
                  <wp:effectExtent l="0" t="0" r="635" b="8890"/>
                  <wp:docPr id="6" name="图片 6" descr="e5f882e48d1b9eec791e3e7d4a5b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5f882e48d1b9eec791e3e7d4a5b829"/>
                          <pic:cNvPicPr>
                            <a:picLocks noChangeAspect="1"/>
                          </pic:cNvPicPr>
                        </pic:nvPicPr>
                        <pic:blipFill>
                          <a:blip r:embed="rId15"/>
                          <a:stretch>
                            <a:fillRect/>
                          </a:stretch>
                        </pic:blipFill>
                        <pic:spPr>
                          <a:xfrm>
                            <a:off x="0" y="0"/>
                            <a:ext cx="3695065" cy="4182110"/>
                          </a:xfrm>
                          <a:prstGeom prst="rect">
                            <a:avLst/>
                          </a:prstGeom>
                        </pic:spPr>
                      </pic:pic>
                    </a:graphicData>
                  </a:graphic>
                </wp:inline>
              </w:drawing>
            </w:r>
          </w:p>
          <w:p>
            <w:pPr>
              <w:pStyle w:val="2"/>
              <w:numPr>
                <w:ilvl w:val="0"/>
                <w:numId w:val="0"/>
              </w:numPr>
              <w:ind w:leftChars="0"/>
              <w:rPr>
                <w:rFonts w:hint="default"/>
                <w:highlight w:val="none"/>
                <w:lang w:val="en-US" w:eastAsia="zh-CN"/>
              </w:rPr>
            </w:pPr>
            <w:r>
              <w:rPr>
                <w:rFonts w:hint="eastAsia"/>
                <w:highlight w:val="none"/>
                <w:lang w:val="en-US" w:eastAsia="zh-CN"/>
              </w:rPr>
              <w:t>2、抽产品检测报告：</w:t>
            </w:r>
          </w:p>
          <w:p>
            <w:pPr>
              <w:pStyle w:val="2"/>
              <w:numPr>
                <w:ilvl w:val="0"/>
                <w:numId w:val="0"/>
              </w:numPr>
              <w:ind w:leftChars="0"/>
              <w:rPr>
                <w:rFonts w:hint="default"/>
                <w:highlight w:val="none"/>
                <w:lang w:val="en-US" w:eastAsia="zh-CN"/>
              </w:rPr>
            </w:pPr>
            <w:r>
              <w:rPr>
                <w:rFonts w:hint="default"/>
                <w:highlight w:val="none"/>
                <w:lang w:val="en-US" w:eastAsia="zh-CN"/>
              </w:rPr>
              <w:drawing>
                <wp:inline distT="0" distB="0" distL="114300" distR="114300">
                  <wp:extent cx="4147820" cy="5005705"/>
                  <wp:effectExtent l="0" t="0" r="5080" b="4445"/>
                  <wp:docPr id="2" name="图片 2" descr="73e473eb7066c82d54f9d3a12dac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3e473eb7066c82d54f9d3a12dac03f"/>
                          <pic:cNvPicPr>
                            <a:picLocks noChangeAspect="1"/>
                          </pic:cNvPicPr>
                        </pic:nvPicPr>
                        <pic:blipFill>
                          <a:blip r:embed="rId16"/>
                          <a:stretch>
                            <a:fillRect/>
                          </a:stretch>
                        </pic:blipFill>
                        <pic:spPr>
                          <a:xfrm>
                            <a:off x="0" y="0"/>
                            <a:ext cx="4147820" cy="5005705"/>
                          </a:xfrm>
                          <a:prstGeom prst="rect">
                            <a:avLst/>
                          </a:prstGeom>
                        </pic:spPr>
                      </pic:pic>
                    </a:graphicData>
                  </a:graphic>
                </wp:inline>
              </w:drawing>
            </w:r>
          </w:p>
          <w:p>
            <w:pPr>
              <w:adjustRightInd w:val="0"/>
              <w:snapToGrid w:val="0"/>
              <w:spacing w:line="400" w:lineRule="exact"/>
              <w:ind w:firstLine="210" w:firstLineChars="100"/>
              <w:jc w:val="lef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 xml:space="preserve">经查，公司至今，没有原辅料、成品让步放行的情况，产品的放行均有授权的质检人员的签字。  </w:t>
            </w:r>
          </w:p>
        </w:tc>
        <w:tc>
          <w:tcPr>
            <w:tcW w:w="0" w:type="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0" w:hRule="atLeast"/>
        </w:trPr>
        <w:tc>
          <w:tcPr>
            <w:tcW w:w="0" w:type="auto"/>
            <w:vAlign w:val="top"/>
          </w:tcPr>
          <w:p>
            <w:pPr>
              <w:adjustRightInd w:val="0"/>
              <w:snapToGrid w:val="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不合格输出的控制</w:t>
            </w:r>
          </w:p>
        </w:tc>
        <w:tc>
          <w:tcPr>
            <w:tcW w:w="960" w:type="dxa"/>
            <w:vAlign w:val="top"/>
          </w:tcPr>
          <w:p>
            <w:pP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 xml:space="preserve">8.7 </w:t>
            </w:r>
          </w:p>
        </w:tc>
        <w:tc>
          <w:tcPr>
            <w:tcW w:w="10004" w:type="dxa"/>
            <w:vAlign w:val="top"/>
          </w:tcPr>
          <w:p>
            <w:pPr>
              <w:adjustRightInd w:val="0"/>
              <w:snapToGrid w:val="0"/>
              <w:spacing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cs="宋体"/>
                <w:sz w:val="21"/>
                <w:szCs w:val="21"/>
                <w:highlight w:val="none"/>
              </w:rPr>
              <w:t>公司明确各类、各阶段的不合格的控制管控要求，包括输入（来料）阶段、过程监视和测量阶段、输出（出货）阶段的不合格之识别、确定、标识、处置措施等</w:t>
            </w:r>
            <w:r>
              <w:rPr>
                <w:rFonts w:hint="eastAsia" w:ascii="宋体" w:hAnsi="宋体" w:cs="宋体"/>
                <w:sz w:val="21"/>
                <w:szCs w:val="21"/>
                <w:highlight w:val="none"/>
                <w:lang w:eastAsia="zh-CN"/>
              </w:rPr>
              <w:t>。</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公司编制了《不合格品控制程序》，对不合格品的控制及其职责、权限及要求进行了规定。</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抽查《不合格处理单》</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日期：</w:t>
            </w:r>
            <w:r>
              <w:rPr>
                <w:rFonts w:hint="eastAsia" w:ascii="宋体" w:hAnsi="宋体" w:cs="宋体"/>
                <w:sz w:val="21"/>
                <w:szCs w:val="21"/>
                <w:highlight w:val="none"/>
                <w:lang w:val="en-US" w:eastAsia="zh-CN"/>
              </w:rPr>
              <w:t>2021年2月27日</w:t>
            </w:r>
            <w:r>
              <w:rPr>
                <w:rFonts w:hint="eastAsia" w:ascii="宋体" w:hAnsi="宋体" w:cs="宋体"/>
                <w:sz w:val="21"/>
                <w:szCs w:val="21"/>
                <w:highlight w:val="none"/>
              </w:rPr>
              <w:t xml:space="preserve"> </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不合格描述：</w:t>
            </w:r>
            <w:r>
              <w:rPr>
                <w:rFonts w:hint="eastAsia" w:ascii="宋体" w:hAnsi="宋体" w:cs="宋体"/>
                <w:sz w:val="21"/>
                <w:szCs w:val="21"/>
                <w:highlight w:val="none"/>
                <w:lang w:val="en-US" w:eastAsia="zh-CN"/>
              </w:rPr>
              <w:t>纸板C3/K3D3/C出现曲翘、起皱等现象</w:t>
            </w:r>
            <w:r>
              <w:rPr>
                <w:rFonts w:hint="eastAsia" w:ascii="宋体" w:hAnsi="宋体" w:cs="宋体"/>
                <w:sz w:val="21"/>
                <w:szCs w:val="21"/>
                <w:highlight w:val="none"/>
              </w:rPr>
              <w:t>。</w:t>
            </w:r>
          </w:p>
          <w:p>
            <w:pPr>
              <w:adjustRightInd w:val="0"/>
              <w:snapToGrid w:val="0"/>
              <w:spacing w:line="400" w:lineRule="exact"/>
              <w:ind w:firstLine="420" w:firstLineChars="200"/>
              <w:jc w:val="left"/>
              <w:rPr>
                <w:rFonts w:hint="default" w:ascii="宋体" w:hAnsi="宋体" w:eastAsia="宋体" w:cs="宋体"/>
                <w:sz w:val="21"/>
                <w:szCs w:val="21"/>
                <w:highlight w:val="none"/>
                <w:lang w:val="en-US" w:eastAsia="zh-CN"/>
              </w:rPr>
            </w:pPr>
            <w:r>
              <w:rPr>
                <w:rFonts w:hint="eastAsia" w:ascii="宋体" w:hAnsi="宋体" w:cs="宋体"/>
                <w:sz w:val="21"/>
                <w:szCs w:val="21"/>
                <w:highlight w:val="none"/>
              </w:rPr>
              <w:t>处理方案：报废</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退回厂家</w:t>
            </w:r>
          </w:p>
          <w:p>
            <w:pPr>
              <w:adjustRightInd w:val="0"/>
              <w:snapToGrid w:val="0"/>
              <w:spacing w:line="400" w:lineRule="exact"/>
              <w:ind w:firstLine="210" w:firstLineChars="100"/>
              <w:jc w:val="left"/>
              <w:rPr>
                <w:rFonts w:hint="default" w:ascii="宋体" w:hAnsi="宋体" w:eastAsia="宋体" w:cs="宋体"/>
                <w:sz w:val="21"/>
                <w:szCs w:val="21"/>
                <w:highlight w:val="none"/>
                <w:lang w:val="en-US" w:eastAsia="zh-CN"/>
              </w:rPr>
            </w:pPr>
            <w:r>
              <w:rPr>
                <w:rFonts w:hint="eastAsia" w:ascii="宋体" w:hAnsi="宋体" w:cs="宋体"/>
                <w:sz w:val="21"/>
                <w:szCs w:val="21"/>
                <w:highlight w:val="none"/>
              </w:rPr>
              <w:t>处理结果：</w:t>
            </w:r>
            <w:r>
              <w:rPr>
                <w:rFonts w:hint="eastAsia" w:ascii="宋体" w:hAnsi="宋体" w:cs="宋体"/>
                <w:sz w:val="21"/>
                <w:szCs w:val="21"/>
                <w:highlight w:val="none"/>
                <w:lang w:val="en-US" w:eastAsia="zh-CN"/>
              </w:rPr>
              <w:t>已报废并通知厂家退货</w:t>
            </w:r>
          </w:p>
          <w:p>
            <w:pPr>
              <w:adjustRightInd w:val="0"/>
              <w:snapToGrid w:val="0"/>
              <w:spacing w:line="400" w:lineRule="exact"/>
              <w:ind w:firstLine="420" w:firstLineChars="200"/>
              <w:jc w:val="left"/>
              <w:rPr>
                <w:rFonts w:hint="default" w:ascii="宋体" w:hAnsi="宋体" w:cs="宋体"/>
                <w:sz w:val="21"/>
                <w:szCs w:val="21"/>
                <w:highlight w:val="none"/>
                <w:lang w:val="en-US"/>
              </w:rPr>
            </w:pPr>
            <w:r>
              <w:rPr>
                <w:rFonts w:hint="eastAsia" w:ascii="宋体" w:hAnsi="宋体" w:cs="宋体"/>
                <w:sz w:val="21"/>
                <w:szCs w:val="21"/>
                <w:highlight w:val="none"/>
              </w:rPr>
              <w:t>验</w:t>
            </w:r>
            <w:r>
              <w:rPr>
                <w:rFonts w:hint="eastAsia" w:ascii="宋体" w:hAnsi="宋体" w:eastAsia="宋体" w:cs="宋体"/>
                <w:sz w:val="21"/>
                <w:szCs w:val="21"/>
                <w:highlight w:val="none"/>
                <w:lang w:val="en-US" w:eastAsia="zh-CN"/>
              </w:rPr>
              <w:t xml:space="preserve">证人：陈守良 2021年2月28日  </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纠正措施实施基本有效。</w:t>
            </w:r>
          </w:p>
          <w:p>
            <w:pPr>
              <w:adjustRightInd w:val="0"/>
              <w:snapToGrid w:val="0"/>
              <w:spacing w:line="400" w:lineRule="exact"/>
              <w:ind w:firstLine="420" w:firstLineChars="200"/>
              <w:jc w:val="lef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 xml:space="preserve">部门对不合格品的性质、处理的措施及结论的结果进行了记录及保持。 </w:t>
            </w:r>
          </w:p>
        </w:tc>
        <w:tc>
          <w:tcPr>
            <w:tcW w:w="0" w:type="auto"/>
          </w:tcPr>
          <w:p>
            <w:pPr>
              <w:rPr>
                <w:highlight w:val="none"/>
              </w:rPr>
            </w:pPr>
          </w:p>
        </w:tc>
      </w:tr>
    </w:tbl>
    <w:p>
      <w:pPr>
        <w:rPr>
          <w:highlight w:val="none"/>
        </w:rPr>
      </w:pPr>
      <w:r>
        <w:rPr>
          <w:highlight w:val="none"/>
        </w:rPr>
        <w:ptab w:relativeTo="margin" w:alignment="center" w:leader="none"/>
      </w:r>
    </w:p>
    <w:p>
      <w:pPr>
        <w:pStyle w:val="6"/>
        <w:rPr>
          <w:highlight w:val="none"/>
        </w:rPr>
      </w:pPr>
      <w:r>
        <w:rPr>
          <w:rFonts w:hint="eastAsia"/>
          <w:highlight w:val="none"/>
        </w:rPr>
        <w:t>说明：不符合标注N</w:t>
      </w:r>
    </w:p>
    <w:p>
      <w:pPr>
        <w:rPr>
          <w:highlight w:val="none"/>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7"/>
      <w:pBdr>
        <w:bottom w:val="none" w:color="auto" w:sz="0" w:space="0"/>
      </w:pBdr>
      <w:spacing w:line="320" w:lineRule="exact"/>
      <w:jc w:val="left"/>
    </w:pPr>
    <w:r>
      <w:pict>
        <v:shape id="_x0000_s4097" o:spid="_x0000_s4097" o:spt="202" type="#_x0000_t202" style="position:absolute;left:0pt;margin-left:554.75pt;margin-top:2.2pt;height:20.2pt;width:172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5"/>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3B00A7"/>
    <w:multiLevelType w:val="singleLevel"/>
    <w:tmpl w:val="D43B00A7"/>
    <w:lvl w:ilvl="0" w:tentative="0">
      <w:start w:val="1"/>
      <w:numFmt w:val="decimal"/>
      <w:suff w:val="nothing"/>
      <w:lvlText w:val="%1、"/>
      <w:lvlJc w:val="left"/>
    </w:lvl>
  </w:abstractNum>
  <w:abstractNum w:abstractNumId="1">
    <w:nsid w:val="FB7290AA"/>
    <w:multiLevelType w:val="singleLevel"/>
    <w:tmpl w:val="FB7290AA"/>
    <w:lvl w:ilvl="0" w:tentative="0">
      <w:start w:val="2"/>
      <w:numFmt w:val="decimal"/>
      <w:suff w:val="nothing"/>
      <w:lvlText w:val="%1）"/>
      <w:lvlJc w:val="left"/>
    </w:lvl>
  </w:abstractNum>
  <w:abstractNum w:abstractNumId="2">
    <w:nsid w:val="2970CA30"/>
    <w:multiLevelType w:val="singleLevel"/>
    <w:tmpl w:val="2970CA30"/>
    <w:lvl w:ilvl="0" w:tentative="0">
      <w:start w:val="1"/>
      <w:numFmt w:val="decimal"/>
      <w:suff w:val="nothing"/>
      <w:lvlText w:val="%1、"/>
      <w:lvlJc w:val="left"/>
    </w:lvl>
  </w:abstractNum>
  <w:abstractNum w:abstractNumId="3">
    <w:nsid w:val="59BF21E7"/>
    <w:multiLevelType w:val="singleLevel"/>
    <w:tmpl w:val="59BF21E7"/>
    <w:lvl w:ilvl="0" w:tentative="0">
      <w:start w:val="1"/>
      <w:numFmt w:val="decimal"/>
      <w:suff w:val="nothing"/>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B51170"/>
    <w:rsid w:val="00D5303E"/>
    <w:rsid w:val="019E7DC7"/>
    <w:rsid w:val="01FC2766"/>
    <w:rsid w:val="021C2E17"/>
    <w:rsid w:val="035811E7"/>
    <w:rsid w:val="041E7212"/>
    <w:rsid w:val="050005E1"/>
    <w:rsid w:val="06ED4225"/>
    <w:rsid w:val="08232880"/>
    <w:rsid w:val="0823648C"/>
    <w:rsid w:val="087A0BCF"/>
    <w:rsid w:val="08B06344"/>
    <w:rsid w:val="08EB75C3"/>
    <w:rsid w:val="09526842"/>
    <w:rsid w:val="0A166152"/>
    <w:rsid w:val="0A5D1030"/>
    <w:rsid w:val="0AD970F2"/>
    <w:rsid w:val="0B1D70A2"/>
    <w:rsid w:val="0CD33A2C"/>
    <w:rsid w:val="0D0C4092"/>
    <w:rsid w:val="10F85BB3"/>
    <w:rsid w:val="1194356E"/>
    <w:rsid w:val="12ED3919"/>
    <w:rsid w:val="14267197"/>
    <w:rsid w:val="145068EA"/>
    <w:rsid w:val="172608D0"/>
    <w:rsid w:val="173B4A08"/>
    <w:rsid w:val="18242A14"/>
    <w:rsid w:val="18B3081D"/>
    <w:rsid w:val="18EF08D8"/>
    <w:rsid w:val="19243082"/>
    <w:rsid w:val="198A733A"/>
    <w:rsid w:val="1AD12AFA"/>
    <w:rsid w:val="1BA66650"/>
    <w:rsid w:val="1BEE0B76"/>
    <w:rsid w:val="1CAF30CD"/>
    <w:rsid w:val="1D6F2D84"/>
    <w:rsid w:val="1E4A475A"/>
    <w:rsid w:val="1EA04C2D"/>
    <w:rsid w:val="20C774D2"/>
    <w:rsid w:val="210579CE"/>
    <w:rsid w:val="213462CA"/>
    <w:rsid w:val="21652A19"/>
    <w:rsid w:val="218D2A4E"/>
    <w:rsid w:val="221F5700"/>
    <w:rsid w:val="223574B6"/>
    <w:rsid w:val="225A0FB9"/>
    <w:rsid w:val="231E0A68"/>
    <w:rsid w:val="242445F0"/>
    <w:rsid w:val="246E6F4B"/>
    <w:rsid w:val="24CA39F6"/>
    <w:rsid w:val="24E84DC1"/>
    <w:rsid w:val="24F104F7"/>
    <w:rsid w:val="25354F43"/>
    <w:rsid w:val="2665107C"/>
    <w:rsid w:val="26A91203"/>
    <w:rsid w:val="28F23291"/>
    <w:rsid w:val="29294475"/>
    <w:rsid w:val="297F7124"/>
    <w:rsid w:val="2A876B13"/>
    <w:rsid w:val="2B4566F4"/>
    <w:rsid w:val="2DE055EC"/>
    <w:rsid w:val="2EA331EB"/>
    <w:rsid w:val="2FBB5022"/>
    <w:rsid w:val="31C15B6A"/>
    <w:rsid w:val="31F83E3C"/>
    <w:rsid w:val="321C36DC"/>
    <w:rsid w:val="32A44FFE"/>
    <w:rsid w:val="33107B82"/>
    <w:rsid w:val="33114BCC"/>
    <w:rsid w:val="337A7A9C"/>
    <w:rsid w:val="33FC32CB"/>
    <w:rsid w:val="3458365A"/>
    <w:rsid w:val="34BC4E71"/>
    <w:rsid w:val="34E96B4F"/>
    <w:rsid w:val="39190723"/>
    <w:rsid w:val="39321BB7"/>
    <w:rsid w:val="39A0046D"/>
    <w:rsid w:val="3A7F04CE"/>
    <w:rsid w:val="3B4C02D2"/>
    <w:rsid w:val="3C0546B3"/>
    <w:rsid w:val="3CB74A58"/>
    <w:rsid w:val="3CE700E0"/>
    <w:rsid w:val="3D495960"/>
    <w:rsid w:val="4004769D"/>
    <w:rsid w:val="41160E3A"/>
    <w:rsid w:val="426208E9"/>
    <w:rsid w:val="45DF3DA2"/>
    <w:rsid w:val="471E7F62"/>
    <w:rsid w:val="48844A1A"/>
    <w:rsid w:val="49CF0CAB"/>
    <w:rsid w:val="4A534E99"/>
    <w:rsid w:val="4B8F6CFB"/>
    <w:rsid w:val="4C5626DA"/>
    <w:rsid w:val="4DC468B0"/>
    <w:rsid w:val="4DD3640B"/>
    <w:rsid w:val="4F040842"/>
    <w:rsid w:val="4F5A087B"/>
    <w:rsid w:val="50032E25"/>
    <w:rsid w:val="50D83EA5"/>
    <w:rsid w:val="53410755"/>
    <w:rsid w:val="5360190F"/>
    <w:rsid w:val="538379D3"/>
    <w:rsid w:val="5405662C"/>
    <w:rsid w:val="545D00D2"/>
    <w:rsid w:val="56544B5B"/>
    <w:rsid w:val="567B24A4"/>
    <w:rsid w:val="57AA621B"/>
    <w:rsid w:val="57EE52E3"/>
    <w:rsid w:val="595E0E9C"/>
    <w:rsid w:val="5A007563"/>
    <w:rsid w:val="5A9C7A7A"/>
    <w:rsid w:val="5B6F7A05"/>
    <w:rsid w:val="5B9857A5"/>
    <w:rsid w:val="5C5E2060"/>
    <w:rsid w:val="5CD03ED8"/>
    <w:rsid w:val="5D3D2189"/>
    <w:rsid w:val="5E5B46D1"/>
    <w:rsid w:val="5F251BBD"/>
    <w:rsid w:val="60307EF6"/>
    <w:rsid w:val="60B5770D"/>
    <w:rsid w:val="60CE1B1A"/>
    <w:rsid w:val="616E2F52"/>
    <w:rsid w:val="61AE2431"/>
    <w:rsid w:val="61C201CE"/>
    <w:rsid w:val="621F0542"/>
    <w:rsid w:val="62985F6B"/>
    <w:rsid w:val="63BC011D"/>
    <w:rsid w:val="656F5874"/>
    <w:rsid w:val="675274DF"/>
    <w:rsid w:val="67806C4A"/>
    <w:rsid w:val="67962AF4"/>
    <w:rsid w:val="67C40CCA"/>
    <w:rsid w:val="68967010"/>
    <w:rsid w:val="69C42C7D"/>
    <w:rsid w:val="6A1716D5"/>
    <w:rsid w:val="6AA1185B"/>
    <w:rsid w:val="6B4D293C"/>
    <w:rsid w:val="6B9621A3"/>
    <w:rsid w:val="6BB23129"/>
    <w:rsid w:val="6CFE4166"/>
    <w:rsid w:val="6D14576B"/>
    <w:rsid w:val="6D4858B7"/>
    <w:rsid w:val="6DFA0F74"/>
    <w:rsid w:val="6E096C37"/>
    <w:rsid w:val="6E4B0339"/>
    <w:rsid w:val="6F3446BA"/>
    <w:rsid w:val="70875265"/>
    <w:rsid w:val="708A5284"/>
    <w:rsid w:val="71C150DC"/>
    <w:rsid w:val="726B6BD8"/>
    <w:rsid w:val="738C7676"/>
    <w:rsid w:val="75580CF7"/>
    <w:rsid w:val="77E82360"/>
    <w:rsid w:val="784E3E3E"/>
    <w:rsid w:val="7A5A7758"/>
    <w:rsid w:val="7A6D53A5"/>
    <w:rsid w:val="7ACA16DA"/>
    <w:rsid w:val="7BB75C30"/>
    <w:rsid w:val="7C0778FD"/>
    <w:rsid w:val="7C9B2D5B"/>
    <w:rsid w:val="7EC32B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next w:val="1"/>
    <w:qFormat/>
    <w:uiPriority w:val="0"/>
    <w:pPr>
      <w:spacing w:after="120"/>
    </w:pPr>
  </w:style>
  <w:style w:type="paragraph" w:styleId="4">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2"/>
    <w:basedOn w:val="1"/>
    <w:qFormat/>
    <w:uiPriority w:val="0"/>
    <w:pPr>
      <w:spacing w:after="120" w:afterLines="0" w:afterAutospacing="0" w:line="480" w:lineRule="auto"/>
    </w:pPr>
  </w:style>
  <w:style w:type="paragraph" w:styleId="9">
    <w:name w:val="Normal (Web)"/>
    <w:basedOn w:val="1"/>
    <w:unhideWhenUsed/>
    <w:qFormat/>
    <w:uiPriority w:val="99"/>
    <w:rPr>
      <w:rFonts w:cs="Times New Roman"/>
      <w:color w:val="000000"/>
      <w:kern w:val="0"/>
      <w:szCs w:val="24"/>
    </w:rPr>
  </w:style>
  <w:style w:type="character" w:customStyle="1" w:styleId="12">
    <w:name w:val="页眉 Char"/>
    <w:basedOn w:val="11"/>
    <w:link w:val="7"/>
    <w:uiPriority w:val="99"/>
    <w:rPr>
      <w:rFonts w:ascii="Times New Roman" w:hAnsi="Times New Roman" w:eastAsia="宋体" w:cs="Times New Roman"/>
      <w:sz w:val="18"/>
      <w:szCs w:val="18"/>
    </w:rPr>
  </w:style>
  <w:style w:type="character" w:customStyle="1" w:styleId="13">
    <w:name w:val="页脚 Char"/>
    <w:basedOn w:val="11"/>
    <w:link w:val="6"/>
    <w:qFormat/>
    <w:uiPriority w:val="99"/>
    <w:rPr>
      <w:rFonts w:ascii="Times New Roman" w:hAnsi="Times New Roman" w:eastAsia="宋体" w:cs="Times New Roman"/>
      <w:sz w:val="18"/>
      <w:szCs w:val="18"/>
    </w:rPr>
  </w:style>
  <w:style w:type="character" w:customStyle="1" w:styleId="14">
    <w:name w:val="批注框文本 Char"/>
    <w:basedOn w:val="11"/>
    <w:link w:val="5"/>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List Paragraph"/>
    <w:basedOn w:val="1"/>
    <w:qFormat/>
    <w:uiPriority w:val="34"/>
    <w:pPr>
      <w:ind w:firstLine="420" w:firstLineChars="200"/>
    </w:pPr>
    <w:rPr>
      <w:rFonts w:ascii="Calibri" w:hAnsi="Calibri" w:cs="Times New Roman"/>
      <w:sz w:val="21"/>
      <w:szCs w:val="22"/>
    </w:rPr>
  </w:style>
  <w:style w:type="paragraph" w:customStyle="1" w:styleId="17">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18">
    <w:name w:val="_Style 2"/>
    <w:basedOn w:val="1"/>
    <w:qFormat/>
    <w:uiPriority w:val="34"/>
    <w:pPr>
      <w:widowControl/>
      <w:ind w:firstLine="420" w:firstLineChars="200"/>
      <w:jc w:val="left"/>
    </w:pPr>
    <w:rPr>
      <w:kern w:val="0"/>
      <w:sz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2</TotalTime>
  <ScaleCrop>false</ScaleCrop>
  <LinksUpToDate>false</LinksUpToDate>
  <CharactersWithSpaces>101</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2021-04-16T05:53:12Z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1F7C15A6C0FF496FA4B2CD98D37C6315</vt:lpwstr>
  </property>
</Properties>
</file>