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524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88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869" w:type="dxa"/>
            <w:vMerge w:val="restart"/>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882" w:type="dxa"/>
            <w:noWrap w:val="0"/>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 xml:space="preserve">受审核部门：管理层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主管领导：</w:t>
            </w:r>
            <w:r>
              <w:rPr>
                <w:rFonts w:hint="eastAsia" w:ascii="楷体" w:hAnsi="楷体" w:eastAsia="楷体" w:cs="楷体"/>
                <w:b w:val="0"/>
                <w:bCs w:val="0"/>
                <w:sz w:val="21"/>
                <w:szCs w:val="21"/>
                <w:lang w:val="en-US" w:eastAsia="zh-CN"/>
              </w:rPr>
              <w:t>施婷婷/付彦</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范佳玉</w:t>
            </w:r>
          </w:p>
        </w:tc>
        <w:tc>
          <w:tcPr>
            <w:tcW w:w="873" w:type="dxa"/>
            <w:vMerge w:val="restart"/>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noWrap w:val="0"/>
            <w:vAlign w:val="center"/>
          </w:tcPr>
          <w:p>
            <w:pPr>
              <w:bidi w:val="0"/>
              <w:rPr>
                <w:rFonts w:hint="eastAsia" w:ascii="楷体" w:hAnsi="楷体" w:eastAsia="楷体" w:cs="楷体"/>
                <w:b w:val="0"/>
                <w:bCs w:val="0"/>
                <w:sz w:val="21"/>
                <w:szCs w:val="21"/>
              </w:rPr>
            </w:pPr>
          </w:p>
        </w:tc>
        <w:tc>
          <w:tcPr>
            <w:tcW w:w="869" w:type="dxa"/>
            <w:vMerge w:val="continue"/>
            <w:noWrap w:val="0"/>
            <w:vAlign w:val="center"/>
          </w:tcPr>
          <w:p>
            <w:pPr>
              <w:bidi w:val="0"/>
              <w:rPr>
                <w:rFonts w:hint="eastAsia" w:ascii="楷体" w:hAnsi="楷体" w:eastAsia="楷体" w:cs="楷体"/>
                <w:b w:val="0"/>
                <w:bCs w:val="0"/>
                <w:sz w:val="21"/>
                <w:szCs w:val="21"/>
              </w:rPr>
            </w:pPr>
          </w:p>
        </w:tc>
        <w:tc>
          <w:tcPr>
            <w:tcW w:w="11882" w:type="dxa"/>
            <w:noWrap w:val="0"/>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w:t>
            </w:r>
            <w:r>
              <w:rPr>
                <w:rFonts w:hint="eastAsia" w:ascii="楷体" w:hAnsi="楷体" w:eastAsia="楷体" w:cs="楷体"/>
                <w:b w:val="0"/>
                <w:bCs w:val="0"/>
                <w:sz w:val="21"/>
                <w:szCs w:val="21"/>
                <w:lang w:val="en-US" w:eastAsia="zh-CN"/>
              </w:rPr>
              <w:t xml:space="preserve">周文廷   </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15</w:t>
            </w:r>
            <w:r>
              <w:rPr>
                <w:rFonts w:hint="eastAsia" w:ascii="楷体" w:hAnsi="楷体" w:eastAsia="楷体" w:cs="楷体"/>
                <w:b w:val="0"/>
                <w:bCs w:val="0"/>
                <w:sz w:val="21"/>
                <w:szCs w:val="21"/>
              </w:rPr>
              <w:t>日</w:t>
            </w:r>
          </w:p>
        </w:tc>
        <w:tc>
          <w:tcPr>
            <w:tcW w:w="873" w:type="dxa"/>
            <w:vMerge w:val="continue"/>
            <w:noWrap w:val="0"/>
            <w:vAlign w:val="top"/>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noWrap w:val="0"/>
            <w:vAlign w:val="center"/>
          </w:tcPr>
          <w:p>
            <w:pPr>
              <w:bidi w:val="0"/>
              <w:rPr>
                <w:rFonts w:hint="eastAsia" w:ascii="楷体" w:hAnsi="楷体" w:eastAsia="楷体" w:cs="楷体"/>
                <w:b w:val="0"/>
                <w:bCs w:val="0"/>
                <w:sz w:val="21"/>
                <w:szCs w:val="21"/>
              </w:rPr>
            </w:pPr>
          </w:p>
        </w:tc>
        <w:tc>
          <w:tcPr>
            <w:tcW w:w="869" w:type="dxa"/>
            <w:vMerge w:val="continue"/>
            <w:noWrap w:val="0"/>
            <w:vAlign w:val="center"/>
          </w:tcPr>
          <w:p>
            <w:pPr>
              <w:bidi w:val="0"/>
              <w:rPr>
                <w:rFonts w:hint="eastAsia" w:ascii="楷体" w:hAnsi="楷体" w:eastAsia="楷体" w:cs="楷体"/>
                <w:b w:val="0"/>
                <w:bCs w:val="0"/>
                <w:sz w:val="21"/>
                <w:szCs w:val="21"/>
              </w:rPr>
            </w:pP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审核条款：4.1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4.4</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7.1.1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7.4.</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 xml:space="preserve">9.1.1 </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9.3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10.1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10.3</w:t>
            </w:r>
          </w:p>
        </w:tc>
        <w:tc>
          <w:tcPr>
            <w:tcW w:w="873" w:type="dxa"/>
            <w:vMerge w:val="continue"/>
            <w:noWrap w:val="0"/>
            <w:vAlign w:val="top"/>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企业基本信息</w:t>
            </w:r>
          </w:p>
        </w:tc>
        <w:tc>
          <w:tcPr>
            <w:tcW w:w="869" w:type="dxa"/>
            <w:noWrap w:val="0"/>
            <w:vAlign w:val="center"/>
          </w:tcPr>
          <w:p>
            <w:pPr>
              <w:bidi w:val="0"/>
              <w:rPr>
                <w:rFonts w:hint="eastAsia" w:ascii="楷体" w:hAnsi="楷体" w:eastAsia="楷体" w:cs="楷体"/>
                <w:b w:val="0"/>
                <w:bCs w:val="0"/>
                <w:sz w:val="21"/>
                <w:szCs w:val="21"/>
              </w:rPr>
            </w:pP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●企业基本情况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1、总经理</w:t>
            </w:r>
            <w:r>
              <w:rPr>
                <w:rFonts w:hint="eastAsia" w:ascii="楷体" w:hAnsi="楷体" w:eastAsia="楷体" w:cs="楷体"/>
                <w:b w:val="0"/>
                <w:bCs w:val="0"/>
                <w:sz w:val="21"/>
                <w:szCs w:val="21"/>
                <w:lang w:val="en-US" w:eastAsia="zh-CN"/>
              </w:rPr>
              <w:t>/管代</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施婷婷/付彦</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lang w:val="en-US"/>
              </w:rPr>
            </w:pPr>
            <w:r>
              <w:rPr>
                <w:rFonts w:hint="eastAsia" w:ascii="楷体" w:hAnsi="楷体" w:eastAsia="楷体" w:cs="楷体"/>
                <w:b w:val="0"/>
                <w:bCs w:val="0"/>
                <w:sz w:val="21"/>
                <w:szCs w:val="21"/>
              </w:rPr>
              <w:t>2、按照认证范围公司提供的法律证明文件有：营业执照，统一社会信用代码：</w:t>
            </w:r>
            <w:r>
              <w:rPr>
                <w:rFonts w:hint="eastAsia" w:ascii="楷体" w:hAnsi="楷体" w:eastAsia="楷体" w:cs="楷体"/>
                <w:b w:val="0"/>
                <w:bCs w:val="0"/>
                <w:sz w:val="21"/>
                <w:szCs w:val="21"/>
                <w:lang w:val="en-US" w:eastAsia="zh-CN"/>
              </w:rPr>
              <w:t>9111011379409874XE</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w:t>
            </w:r>
            <w:bookmarkStart w:id="0" w:name="_GoBack"/>
            <w:r>
              <w:rPr>
                <w:rFonts w:hint="eastAsia" w:ascii="楷体" w:hAnsi="楷体" w:eastAsia="楷体" w:cs="楷体"/>
                <w:b w:val="0"/>
                <w:bCs w:val="0"/>
                <w:sz w:val="21"/>
                <w:szCs w:val="21"/>
              </w:rPr>
              <w:t>北京启奥宏达装饰有限公司</w:t>
            </w:r>
            <w:bookmarkEnd w:id="0"/>
            <w:r>
              <w:rPr>
                <w:rFonts w:hint="eastAsia" w:ascii="楷体" w:hAnsi="楷体" w:eastAsia="楷体" w:cs="楷体"/>
                <w:b w:val="0"/>
                <w:bCs w:val="0"/>
                <w:sz w:val="21"/>
                <w:szCs w:val="21"/>
              </w:rPr>
              <w:t>成立于20</w:t>
            </w:r>
            <w:r>
              <w:rPr>
                <w:rFonts w:hint="eastAsia" w:ascii="楷体" w:hAnsi="楷体" w:eastAsia="楷体" w:cs="楷体"/>
                <w:b w:val="0"/>
                <w:bCs w:val="0"/>
                <w:sz w:val="21"/>
                <w:szCs w:val="21"/>
                <w:lang w:val="en-US" w:eastAsia="zh-CN"/>
              </w:rPr>
              <w:t>06</w:t>
            </w:r>
            <w:r>
              <w:rPr>
                <w:rFonts w:hint="eastAsia" w:ascii="楷体" w:hAnsi="楷体" w:eastAsia="楷体" w:cs="楷体"/>
                <w:b w:val="0"/>
                <w:bCs w:val="0"/>
                <w:sz w:val="21"/>
                <w:szCs w:val="21"/>
              </w:rPr>
              <w:t>年0</w:t>
            </w:r>
            <w:r>
              <w:rPr>
                <w:rFonts w:hint="eastAsia" w:ascii="楷体" w:hAnsi="楷体" w:eastAsia="楷体" w:cs="楷体"/>
                <w:b w:val="0"/>
                <w:bCs w:val="0"/>
                <w:sz w:val="21"/>
                <w:szCs w:val="21"/>
                <w:lang w:val="en-US" w:eastAsia="zh-CN"/>
              </w:rPr>
              <w:t>9</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13日</w:t>
            </w:r>
            <w:r>
              <w:rPr>
                <w:rFonts w:hint="eastAsia" w:ascii="楷体" w:hAnsi="楷体" w:eastAsia="楷体" w:cs="楷体"/>
                <w:b w:val="0"/>
                <w:bCs w:val="0"/>
                <w:sz w:val="21"/>
                <w:szCs w:val="21"/>
                <w:lang w:eastAsia="zh-CN"/>
              </w:rPr>
              <w:t>，注 册 地 址：北京市顺义区北务镇政府街9号B-1，生产经营地址：北京市东城区东四十条甲22号南新仓商务大厦B座622室</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法定代表人为</w:t>
            </w:r>
            <w:r>
              <w:rPr>
                <w:rFonts w:hint="eastAsia" w:ascii="楷体" w:hAnsi="楷体" w:eastAsia="楷体" w:cs="楷体"/>
                <w:b w:val="0"/>
                <w:bCs w:val="0"/>
                <w:sz w:val="21"/>
                <w:szCs w:val="21"/>
                <w:lang w:val="en-US" w:eastAsia="zh-CN"/>
              </w:rPr>
              <w:t>施婷婷</w:t>
            </w:r>
            <w:r>
              <w:rPr>
                <w:rFonts w:hint="eastAsia" w:ascii="楷体" w:hAnsi="楷体" w:eastAsia="楷体" w:cs="楷体"/>
                <w:b w:val="0"/>
                <w:bCs w:val="0"/>
                <w:sz w:val="21"/>
                <w:szCs w:val="21"/>
              </w:rPr>
              <w:t>。启奥主要经营布艺、地毯、墙纸、卷帘、牛皮五大类产品，形成了综合性经营模式。</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4、申请认证范围：</w:t>
            </w:r>
            <w:r>
              <w:rPr>
                <w:rFonts w:hint="eastAsia" w:ascii="楷体" w:hAnsi="楷体" w:eastAsia="楷体" w:cs="楷体"/>
                <w:b w:val="0"/>
                <w:bCs w:val="0"/>
                <w:sz w:val="21"/>
                <w:szCs w:val="21"/>
              </w:rPr>
              <w:t>窗帘布艺、地毯、卷帘的设计（资质范围内除外）及销售；</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5、公司设有</w:t>
            </w:r>
            <w:r>
              <w:rPr>
                <w:rFonts w:hint="eastAsia" w:ascii="楷体" w:hAnsi="楷体" w:eastAsia="楷体" w:cs="楷体"/>
                <w:b w:val="0"/>
                <w:bCs w:val="0"/>
                <w:sz w:val="21"/>
                <w:szCs w:val="21"/>
                <w:lang w:val="en-US" w:eastAsia="zh-CN"/>
              </w:rPr>
              <w:t>管理层、行政人事部</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项目运营部</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销售部</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财务部等部门。</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6、目前经营状态：无质量事故、无被投诉情况，经营正常</w:t>
            </w:r>
          </w:p>
          <w:p>
            <w:pPr>
              <w:bidi w:val="0"/>
              <w:rPr>
                <w:rFonts w:hint="eastAsia" w:ascii="楷体" w:hAnsi="楷体" w:eastAsia="楷体" w:cs="楷体"/>
                <w:b w:val="0"/>
                <w:bCs w:val="0"/>
                <w:sz w:val="21"/>
                <w:szCs w:val="21"/>
                <w:highlight w:val="yellow"/>
                <w:lang w:val="en-US"/>
              </w:rPr>
            </w:pPr>
            <w:r>
              <w:rPr>
                <w:rFonts w:hint="eastAsia" w:ascii="楷体" w:hAnsi="楷体" w:eastAsia="楷体" w:cs="楷体"/>
                <w:b w:val="0"/>
                <w:bCs w:val="0"/>
                <w:sz w:val="21"/>
                <w:szCs w:val="21"/>
                <w:lang w:val="en-US" w:eastAsia="zh-CN"/>
              </w:rPr>
              <w:t>7、2019年12月22日的初次审核开具不符合1项，在9.2条款，经验证，纠正措施有效，本次审核未发现类似情况。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8、证书使用情况：企业获得证书主要是增强企业质量管理，获得客户认可。</w:t>
            </w:r>
          </w:p>
        </w:tc>
        <w:tc>
          <w:tcPr>
            <w:tcW w:w="873" w:type="dxa"/>
            <w:noWrap w:val="0"/>
            <w:vAlign w:val="top"/>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组织及其环境</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4.1</w:t>
            </w:r>
          </w:p>
        </w:tc>
        <w:tc>
          <w:tcPr>
            <w:tcW w:w="11882" w:type="dxa"/>
            <w:noWrap w:val="0"/>
            <w:vAlign w:val="center"/>
          </w:tcPr>
          <w:p>
            <w:pPr>
              <w:bidi w:val="0"/>
              <w:rPr>
                <w:rFonts w:hint="eastAsia" w:ascii="楷体" w:hAnsi="楷体" w:eastAsia="楷体" w:cs="楷体"/>
                <w:b w:val="0"/>
                <w:bCs w:val="0"/>
                <w:sz w:val="21"/>
                <w:szCs w:val="21"/>
                <w:highlight w:val="yellow"/>
                <w:lang w:val="en-US" w:eastAsia="zh-CN"/>
              </w:rPr>
            </w:pPr>
            <w:r>
              <w:rPr>
                <w:rFonts w:hint="eastAsia" w:ascii="楷体" w:hAnsi="楷体" w:eastAsia="楷体" w:cs="楷体"/>
                <w:b w:val="0"/>
                <w:bCs w:val="0"/>
                <w:sz w:val="21"/>
                <w:szCs w:val="21"/>
              </w:rPr>
              <w:t>●</w:t>
            </w:r>
            <w:r>
              <w:rPr>
                <w:rFonts w:hint="eastAsia" w:ascii="楷体" w:hAnsi="楷体" w:eastAsia="楷体" w:cs="楷体"/>
                <w:b w:val="0"/>
                <w:bCs w:val="0"/>
                <w:sz w:val="21"/>
                <w:szCs w:val="21"/>
                <w:highlight w:val="none"/>
                <w:lang w:val="en-US" w:eastAsia="zh-CN"/>
              </w:rPr>
              <w:t>启奥集团</w:t>
            </w:r>
            <w:r>
              <w:rPr>
                <w:rFonts w:hint="eastAsia" w:ascii="楷体" w:hAnsi="楷体" w:eastAsia="楷体" w:cs="楷体"/>
                <w:b w:val="0"/>
                <w:bCs w:val="0"/>
                <w:sz w:val="21"/>
                <w:szCs w:val="21"/>
                <w:highlight w:val="none"/>
              </w:rPr>
              <w:t>位于</w:t>
            </w:r>
            <w:r>
              <w:rPr>
                <w:rFonts w:hint="eastAsia" w:ascii="楷体" w:hAnsi="楷体" w:eastAsia="楷体" w:cs="楷体"/>
                <w:b w:val="0"/>
                <w:bCs w:val="0"/>
                <w:sz w:val="21"/>
                <w:szCs w:val="21"/>
                <w:highlight w:val="none"/>
                <w:lang w:val="en-US" w:eastAsia="zh-CN"/>
              </w:rPr>
              <w:t>北京</w:t>
            </w:r>
            <w:r>
              <w:rPr>
                <w:rFonts w:hint="eastAsia" w:ascii="楷体" w:hAnsi="楷体" w:eastAsia="楷体" w:cs="楷体"/>
                <w:b w:val="0"/>
                <w:bCs w:val="0"/>
                <w:sz w:val="21"/>
                <w:szCs w:val="21"/>
                <w:highlight w:val="none"/>
              </w:rPr>
              <w:t>市，</w:t>
            </w:r>
            <w:r>
              <w:rPr>
                <w:rFonts w:hint="eastAsia" w:ascii="楷体" w:hAnsi="楷体" w:eastAsia="楷体" w:cs="楷体"/>
                <w:b w:val="0"/>
                <w:bCs w:val="0"/>
                <w:sz w:val="21"/>
                <w:szCs w:val="21"/>
                <w:highlight w:val="none"/>
                <w:lang w:val="en-US" w:eastAsia="zh-CN"/>
              </w:rPr>
              <w:t>目前进行体系认证的</w:t>
            </w:r>
            <w:r>
              <w:rPr>
                <w:rFonts w:hint="eastAsia" w:ascii="楷体" w:hAnsi="楷体" w:eastAsia="楷体" w:cs="楷体"/>
                <w:b w:val="0"/>
                <w:bCs w:val="0"/>
                <w:sz w:val="21"/>
                <w:szCs w:val="21"/>
                <w:highlight w:val="none"/>
              </w:rPr>
              <w:t>北京启奥宏达装饰有限公司</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rPr>
              <w:t>北京启奥</w:t>
            </w:r>
            <w:r>
              <w:rPr>
                <w:rFonts w:hint="eastAsia" w:ascii="楷体" w:hAnsi="楷体" w:eastAsia="楷体" w:cs="楷体"/>
                <w:b w:val="0"/>
                <w:bCs w:val="0"/>
                <w:sz w:val="21"/>
                <w:szCs w:val="21"/>
                <w:highlight w:val="none"/>
                <w:lang w:val="en-US" w:eastAsia="zh-CN"/>
              </w:rPr>
              <w:t>环球</w:t>
            </w:r>
            <w:r>
              <w:rPr>
                <w:rFonts w:hint="eastAsia" w:ascii="楷体" w:hAnsi="楷体" w:eastAsia="楷体" w:cs="楷体"/>
                <w:b w:val="0"/>
                <w:bCs w:val="0"/>
                <w:sz w:val="21"/>
                <w:szCs w:val="21"/>
                <w:highlight w:val="none"/>
              </w:rPr>
              <w:t>装饰有限公司</w:t>
            </w:r>
            <w:r>
              <w:rPr>
                <w:rFonts w:hint="eastAsia" w:ascii="楷体" w:hAnsi="楷体" w:eastAsia="楷体" w:cs="楷体"/>
                <w:b w:val="0"/>
                <w:bCs w:val="0"/>
                <w:sz w:val="21"/>
                <w:szCs w:val="21"/>
                <w:highlight w:val="none"/>
                <w:lang w:val="en-US" w:eastAsia="zh-CN"/>
              </w:rPr>
              <w:t>，</w:t>
            </w:r>
            <w:r>
              <w:rPr>
                <w:rFonts w:hint="eastAsia" w:ascii="楷体" w:hAnsi="楷体" w:eastAsia="楷体" w:cs="楷体"/>
                <w:b w:val="0"/>
                <w:bCs w:val="0"/>
                <w:sz w:val="21"/>
                <w:szCs w:val="21"/>
                <w:highlight w:val="none"/>
                <w:lang w:eastAsia="zh-CN"/>
              </w:rPr>
              <w:t>生产经营地址</w:t>
            </w:r>
            <w:r>
              <w:rPr>
                <w:rFonts w:hint="eastAsia" w:ascii="楷体" w:hAnsi="楷体" w:eastAsia="楷体" w:cs="楷体"/>
                <w:b w:val="0"/>
                <w:bCs w:val="0"/>
                <w:sz w:val="21"/>
                <w:szCs w:val="21"/>
                <w:highlight w:val="none"/>
                <w:lang w:val="en-US" w:eastAsia="zh-CN"/>
              </w:rPr>
              <w:t>均在：</w:t>
            </w:r>
            <w:r>
              <w:rPr>
                <w:rFonts w:hint="eastAsia" w:ascii="楷体" w:hAnsi="楷体" w:eastAsia="楷体" w:cs="楷体"/>
                <w:b w:val="0"/>
                <w:bCs w:val="0"/>
                <w:sz w:val="21"/>
                <w:szCs w:val="21"/>
                <w:highlight w:val="none"/>
                <w:lang w:eastAsia="zh-CN"/>
              </w:rPr>
              <w:t>北京市东城区东四十条甲22号南新仓商务大厦B座622室，</w:t>
            </w:r>
            <w:r>
              <w:rPr>
                <w:rFonts w:hint="eastAsia" w:ascii="楷体" w:hAnsi="楷体" w:eastAsia="楷体" w:cs="楷体"/>
                <w:b w:val="0"/>
                <w:bCs w:val="0"/>
                <w:sz w:val="21"/>
                <w:szCs w:val="21"/>
                <w:highlight w:val="none"/>
                <w:lang w:val="en-US" w:eastAsia="zh-CN"/>
              </w:rPr>
              <w:t>目前组织机构设置均为管理层、行政人事部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项目运营部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销售部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rPr>
              <w:t>财务部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 xml:space="preserve">且为同一套人员机构组成，人员的划分只在养老保险的缴纳上进行区分。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●管理层识别、确定了与战略、目标相关、影响实现管理体系预期结果的内、外部因素，并且实时关注、评审不断变化的内外部信息。</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手册对</w:t>
            </w:r>
            <w:r>
              <w:rPr>
                <w:rFonts w:hint="eastAsia" w:ascii="楷体" w:hAnsi="楷体" w:eastAsia="楷体" w:cs="楷体"/>
                <w:b w:val="0"/>
                <w:bCs w:val="0"/>
                <w:sz w:val="21"/>
                <w:szCs w:val="21"/>
              </w:rPr>
              <w:t>组织内外部环境</w:t>
            </w:r>
            <w:r>
              <w:rPr>
                <w:rFonts w:hint="eastAsia" w:ascii="楷体" w:hAnsi="楷体" w:eastAsia="楷体" w:cs="楷体"/>
                <w:b w:val="0"/>
                <w:bCs w:val="0"/>
                <w:sz w:val="21"/>
                <w:szCs w:val="21"/>
                <w:lang w:val="en-US" w:eastAsia="zh-CN"/>
              </w:rPr>
              <w:t>进行了</w:t>
            </w:r>
            <w:r>
              <w:rPr>
                <w:rFonts w:hint="eastAsia" w:ascii="楷体" w:hAnsi="楷体" w:eastAsia="楷体" w:cs="楷体"/>
                <w:b w:val="0"/>
                <w:bCs w:val="0"/>
                <w:sz w:val="21"/>
                <w:szCs w:val="21"/>
              </w:rPr>
              <w:t>识别</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外部环境：国际环境、.社会环境、政治环境、经济环境、空气质量环境等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内部环境；企业文化、公司价值观、知识积累、绩效等</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●内外部环境识别充分，有效。</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相关方的需求和期望</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4.2</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●公司识别并确定了影响公司提供产品和服务能力的利益相关方：顾客、员工、供应商等。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●相关方进行监视和评审的方式方法：公司通过走访、会议、客户要求等方式对相关方的信息进行监视和评审。抽相关方列表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相关方：供应商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需求和期望：交易价格公平合理（措施：定期结合市场变化情况对交易价格适度调整）</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按约定时间付款（措施：做好资金支出预算，落实相应资金储备）</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另抽其他相关方需求及措施，均保存完好，符合要求。</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●目前企业未发生处罚、相关方投诉事件</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质量管理体系的范围</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4.3</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●公司按照标准要求编写了体系文件，于20</w:t>
            </w:r>
            <w:r>
              <w:rPr>
                <w:rFonts w:hint="eastAsia" w:ascii="楷体" w:hAnsi="楷体" w:eastAsia="楷体" w:cs="楷体"/>
                <w:b w:val="0"/>
                <w:bCs w:val="0"/>
                <w:sz w:val="21"/>
                <w:szCs w:val="21"/>
                <w:lang w:val="en-US" w:eastAsia="zh-CN"/>
              </w:rPr>
              <w:t>18</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18</w:t>
            </w:r>
            <w:r>
              <w:rPr>
                <w:rFonts w:hint="eastAsia" w:ascii="楷体" w:hAnsi="楷体" w:eastAsia="楷体" w:cs="楷体"/>
                <w:b w:val="0"/>
                <w:bCs w:val="0"/>
                <w:sz w:val="21"/>
                <w:szCs w:val="21"/>
              </w:rPr>
              <w:t>日A/0</w:t>
            </w:r>
            <w:r>
              <w:rPr>
                <w:rFonts w:hint="eastAsia" w:ascii="楷体" w:hAnsi="楷体" w:eastAsia="楷体" w:cs="楷体"/>
                <w:b w:val="0"/>
                <w:bCs w:val="0"/>
                <w:sz w:val="21"/>
                <w:szCs w:val="21"/>
                <w:lang w:val="en-US" w:eastAsia="zh-CN"/>
              </w:rPr>
              <w:t>版</w:t>
            </w:r>
            <w:r>
              <w:rPr>
                <w:rFonts w:hint="eastAsia" w:ascii="楷体" w:hAnsi="楷体" w:eastAsia="楷体" w:cs="楷体"/>
                <w:b w:val="0"/>
                <w:bCs w:val="0"/>
                <w:sz w:val="21"/>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●公司明确了质量管理体系的边界：</w:t>
            </w:r>
          </w:p>
          <w:p>
            <w:pPr>
              <w:numPr>
                <w:ilvl w:val="0"/>
                <w:numId w:val="0"/>
              </w:num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lang w:eastAsia="zh-CN"/>
              </w:rPr>
              <w:t>注 册 地 址：北京市顺义区北务镇政府街9号B-1，</w:t>
            </w:r>
          </w:p>
          <w:p>
            <w:pPr>
              <w:numPr>
                <w:ilvl w:val="0"/>
                <w:numId w:val="0"/>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eastAsia="zh-CN"/>
              </w:rPr>
              <w:t>生产经营地址：北京市东城区东四十条甲22号南新仓商务大厦B座622室</w:t>
            </w: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2、认证</w:t>
            </w:r>
            <w:r>
              <w:rPr>
                <w:rFonts w:hint="eastAsia" w:ascii="楷体" w:hAnsi="楷体" w:eastAsia="楷体" w:cs="楷体"/>
                <w:b w:val="0"/>
                <w:bCs w:val="0"/>
                <w:sz w:val="21"/>
                <w:szCs w:val="21"/>
              </w:rPr>
              <w:t>范围：窗帘布艺、地毯、卷帘的设计（资质范围内除外）及销售</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不适用条款：</w:t>
            </w:r>
            <w:r>
              <w:rPr>
                <w:rFonts w:hint="eastAsia" w:ascii="楷体" w:hAnsi="楷体" w:eastAsia="楷体" w:cs="楷体"/>
                <w:b w:val="0"/>
                <w:bCs w:val="0"/>
                <w:sz w:val="21"/>
                <w:szCs w:val="21"/>
                <w:lang w:val="en-US" w:eastAsia="zh-CN"/>
              </w:rPr>
              <w:t>无</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外包过程：</w:t>
            </w:r>
            <w:r>
              <w:rPr>
                <w:rFonts w:hint="eastAsia" w:ascii="楷体" w:hAnsi="楷体" w:eastAsia="楷体" w:cs="楷体"/>
                <w:b w:val="0"/>
                <w:bCs w:val="0"/>
                <w:sz w:val="21"/>
                <w:szCs w:val="21"/>
                <w:lang w:val="en-US" w:eastAsia="zh-CN"/>
              </w:rPr>
              <w:t>设计产品的加工</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●在确定质量管理体系的范围时考虑了公司的内外部因素和相关方的需求和期望，考虑了公司的产品和服务，与公司的宗旨和战略方向一致。符合标准要求。</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质量管理体系及其过程</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4.4</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●不适用条款：</w:t>
            </w:r>
            <w:r>
              <w:rPr>
                <w:rFonts w:hint="eastAsia" w:ascii="楷体" w:hAnsi="楷体" w:eastAsia="楷体" w:cs="楷体"/>
                <w:b w:val="0"/>
                <w:bCs w:val="0"/>
                <w:sz w:val="21"/>
                <w:szCs w:val="21"/>
                <w:lang w:val="en-US" w:eastAsia="zh-CN"/>
              </w:rPr>
              <w:t>无</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●外包过程：</w:t>
            </w:r>
            <w:r>
              <w:rPr>
                <w:rFonts w:hint="eastAsia" w:ascii="楷体" w:hAnsi="楷体" w:eastAsia="楷体" w:cs="楷体"/>
                <w:b w:val="0"/>
                <w:bCs w:val="0"/>
                <w:sz w:val="21"/>
                <w:szCs w:val="21"/>
                <w:lang w:val="en-US" w:eastAsia="zh-CN"/>
              </w:rPr>
              <w:t>设计产品的加工</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领导作用和承诺</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5.1.1</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●企业最高管理者对管理体系的领导作用和承诺主要通过以下方面体现：</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对管理体系运行的有效性负责；</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促进使用过程方法和基于风险的思维确保管理体系要求融入企业的业务过程；</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确保建立的管理体系与组织内外部环境、战略方向保持一致管理方针、管理目标的制定，应与组织环境相适应，与战略方向一致；</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为确保管理体系所需的资源（确保管理体系实现期望的结果</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督促人员积极参与、指导和支持员工为管理体系的有效性做出贡献；</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支持相关管理者在其职责范围内发挥领导作用，推动改进等。</w:t>
            </w:r>
          </w:p>
          <w:p>
            <w:pPr>
              <w:numPr>
                <w:ilvl w:val="0"/>
                <w:numId w:val="0"/>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●领导作用和承诺充分明确，基本符合标准要求。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●企业最高管理者以顾客为关注焦点和承诺内部有通过以下方面证实：</w:t>
            </w:r>
          </w:p>
          <w:p>
            <w:pPr>
              <w:numPr>
                <w:ilvl w:val="0"/>
                <w:numId w:val="2"/>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满足顾客产品要求和相关方环境要求的重要性意识和理念，确定和理解并持续地顾客要求以及适用的法律法规要求；</w:t>
            </w:r>
          </w:p>
          <w:p>
            <w:pPr>
              <w:numPr>
                <w:ilvl w:val="0"/>
                <w:numId w:val="2"/>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确定和应对风险和机遇，这些风险和机遇可能影响产品和服务合格以及增强顾客满意的能力；</w:t>
            </w:r>
          </w:p>
          <w:p>
            <w:pPr>
              <w:numPr>
                <w:ilvl w:val="0"/>
                <w:numId w:val="2"/>
              </w:num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始终致力于增强顾客和相关方满意。</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以顾客为关注焦点</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5.1.2</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●公司通过投标、电话沟通、拜访等方式了解顾客的需求，确定他们关心的产品特性，特别是产品的关键特性。通过定期对顾客满意度进行测量、售后服务了解顾客对产品的意见。</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●在确定顾客的需求和期望时，公司同时考虑与产品有关的义务和法律法规要求，并采取措施，使其得到落实。</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方针</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5.2</w:t>
            </w:r>
          </w:p>
        </w:tc>
        <w:tc>
          <w:tcPr>
            <w:tcW w:w="11882" w:type="dxa"/>
            <w:noWrap w:val="0"/>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●企业策划并制定了质量方针：</w:t>
            </w:r>
          </w:p>
          <w:p>
            <w:pPr>
              <w:rPr>
                <w:rFonts w:hint="eastAsia" w:ascii="楷体" w:hAnsi="楷体" w:eastAsia="楷体" w:cs="楷体"/>
                <w:b w:val="0"/>
                <w:bCs w:val="0"/>
                <w:color w:val="000000"/>
                <w:sz w:val="21"/>
                <w:szCs w:val="21"/>
                <w:u w:val="single"/>
              </w:rPr>
            </w:pPr>
            <w:r>
              <w:rPr>
                <w:rFonts w:hint="eastAsia" w:ascii="楷体" w:hAnsi="楷体" w:eastAsia="楷体" w:cs="楷体"/>
                <w:b w:val="0"/>
                <w:bCs w:val="0"/>
                <w:sz w:val="21"/>
                <w:szCs w:val="21"/>
              </w:rPr>
              <w:t>“</w:t>
            </w:r>
            <w:r>
              <w:rPr>
                <w:rFonts w:hint="eastAsia" w:ascii="楷体" w:hAnsi="楷体" w:eastAsia="楷体" w:cs="楷体"/>
                <w:b w:val="0"/>
                <w:bCs w:val="0"/>
                <w:color w:val="000000"/>
                <w:sz w:val="21"/>
                <w:szCs w:val="21"/>
                <w:u w:val="single"/>
              </w:rPr>
              <w:t>品牌创新 技术引领 顾客满意 持续改进</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●方针在质量手册中予以规定，经总经理批准实施。</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●质量方针基本适宜。</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组织的角色、职责的权限</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5.3</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●企业在策划和建立管理体系时，</w:t>
            </w:r>
            <w:r>
              <w:rPr>
                <w:rFonts w:hint="eastAsia" w:ascii="楷体" w:hAnsi="楷体" w:eastAsia="楷体" w:cs="楷体"/>
                <w:b w:val="0"/>
                <w:bCs w:val="0"/>
                <w:sz w:val="21"/>
                <w:szCs w:val="21"/>
                <w:lang w:val="en-US" w:eastAsia="zh-CN"/>
              </w:rPr>
              <w:t>策划</w:t>
            </w:r>
            <w:r>
              <w:rPr>
                <w:rFonts w:hint="eastAsia" w:ascii="楷体" w:hAnsi="楷体" w:eastAsia="楷体" w:cs="楷体"/>
                <w:b w:val="0"/>
                <w:bCs w:val="0"/>
                <w:sz w:val="21"/>
                <w:szCs w:val="21"/>
              </w:rPr>
              <w:t>了组织机构：设置了</w:t>
            </w:r>
            <w:r>
              <w:rPr>
                <w:rFonts w:hint="eastAsia" w:ascii="楷体" w:hAnsi="楷体" w:eastAsia="楷体" w:cs="楷体"/>
                <w:b w:val="0"/>
                <w:bCs w:val="0"/>
                <w:sz w:val="21"/>
                <w:szCs w:val="21"/>
                <w:lang w:val="en-US" w:eastAsia="zh-CN"/>
              </w:rPr>
              <w:t>管理层、</w:t>
            </w:r>
            <w:r>
              <w:rPr>
                <w:rFonts w:hint="eastAsia" w:ascii="楷体" w:hAnsi="楷体" w:eastAsia="楷体" w:cs="楷体"/>
                <w:b w:val="0"/>
                <w:bCs w:val="0"/>
                <w:sz w:val="21"/>
                <w:szCs w:val="21"/>
              </w:rPr>
              <w:t>行政人事部、项目运营部、销售部</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财务</w:t>
            </w:r>
            <w:r>
              <w:rPr>
                <w:rFonts w:hint="eastAsia" w:ascii="楷体" w:hAnsi="楷体" w:eastAsia="楷体" w:cs="楷体"/>
                <w:b w:val="0"/>
                <w:bCs w:val="0"/>
                <w:sz w:val="21"/>
                <w:szCs w:val="21"/>
              </w:rPr>
              <w:t>等部门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●对各部门的作用、职责、权限进行了划分，提供的管理手册中确定了组织机构图、职能分配表， 各部门作用、职责、权限界定基本清楚，并与实际情况基本相符。最高管理者负责岗位的设定、职责和权限的指派工作。</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●通过文件、会议、培训等方式将职责、权限传达到组织相关部门及层次。</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●审核发现组织的角色、职责和权限基本得到有效沟通和贯彻实施。</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策划</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应对风险和机遇的措施</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6.1</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●企业有对风险和机遇的措施进行了识别和控制：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●企业有对风险和机遇的措施进行了识别和控制：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企业目前识别风险点：</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市场大环境不好，但建筑</w:t>
            </w:r>
            <w:r>
              <w:rPr>
                <w:rFonts w:hint="eastAsia" w:ascii="楷体" w:hAnsi="楷体" w:eastAsia="楷体" w:cs="楷体"/>
                <w:b w:val="0"/>
                <w:bCs w:val="0"/>
                <w:sz w:val="21"/>
                <w:szCs w:val="21"/>
                <w:lang w:val="en-US" w:eastAsia="zh-CN"/>
              </w:rPr>
              <w:t>装饰</w:t>
            </w:r>
            <w:r>
              <w:rPr>
                <w:rFonts w:hint="eastAsia" w:ascii="楷体" w:hAnsi="楷体" w:eastAsia="楷体" w:cs="楷体"/>
                <w:b w:val="0"/>
                <w:bCs w:val="0"/>
                <w:sz w:val="21"/>
                <w:szCs w:val="21"/>
              </w:rPr>
              <w:t>行业不是太萎靡，企业有生存空间。（措施：产品经营范围多元化、开拓外地市场、）</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优势：服务技术团队（措施：不断吸引高技术人才，提升技术团队优势）</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企业为</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销售行业，</w:t>
            </w:r>
            <w:r>
              <w:rPr>
                <w:rFonts w:hint="eastAsia" w:ascii="楷体" w:hAnsi="楷体" w:eastAsia="楷体" w:cs="楷体"/>
                <w:b w:val="0"/>
                <w:bCs w:val="0"/>
                <w:sz w:val="21"/>
                <w:szCs w:val="21"/>
                <w:lang w:val="en-US" w:eastAsia="zh-CN"/>
              </w:rPr>
              <w:t>设计方案甲方签认后，</w:t>
            </w:r>
            <w:r>
              <w:rPr>
                <w:rFonts w:hint="eastAsia" w:ascii="楷体" w:hAnsi="楷体" w:eastAsia="楷体" w:cs="楷体"/>
                <w:b w:val="0"/>
                <w:bCs w:val="0"/>
                <w:sz w:val="21"/>
                <w:szCs w:val="21"/>
              </w:rPr>
              <w:t>采购</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或委外加工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产品后，客户打款后发货。且企业销售模式固定，基本无大风险。</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●风险、机遇识别充分，措施有效。</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质量目标及其实现的策划</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6.2</w:t>
            </w:r>
          </w:p>
        </w:tc>
        <w:tc>
          <w:tcPr>
            <w:tcW w:w="11882" w:type="dxa"/>
            <w:noWrap w:val="0"/>
            <w:vAlign w:val="center"/>
          </w:tcPr>
          <w:p>
            <w:pPr>
              <w:bidi w:val="0"/>
              <w:rPr>
                <w:rFonts w:hint="eastAsia" w:ascii="楷体" w:hAnsi="楷体" w:eastAsia="楷体" w:cs="楷体"/>
              </w:rPr>
            </w:pPr>
            <w:r>
              <w:rPr>
                <w:rFonts w:hint="eastAsia" w:ascii="楷体" w:hAnsi="楷体" w:eastAsia="楷体" w:cs="楷体"/>
              </w:rPr>
              <w:t>●公司总的质量目标为：</w:t>
            </w:r>
          </w:p>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 xml:space="preserve">项目一次交验通过率95%  </w:t>
            </w:r>
          </w:p>
          <w:p>
            <w:pPr>
              <w:bidi w:val="0"/>
              <w:rPr>
                <w:rFonts w:hint="eastAsia" w:ascii="楷体" w:hAnsi="楷体" w:eastAsia="楷体" w:cs="楷体"/>
                <w:lang w:eastAsia="zh-CN"/>
              </w:rPr>
            </w:pPr>
            <w:r>
              <w:rPr>
                <w:rFonts w:hint="eastAsia" w:ascii="楷体" w:hAnsi="楷体" w:eastAsia="楷体" w:cs="楷体"/>
                <w:lang w:val="en-US" w:eastAsia="zh-CN"/>
              </w:rPr>
              <w:t>2、</w:t>
            </w:r>
            <w:r>
              <w:rPr>
                <w:rFonts w:hint="eastAsia" w:ascii="楷体" w:hAnsi="楷体" w:eastAsia="楷体" w:cs="楷体"/>
              </w:rPr>
              <w:t>顾客滿意率达到96%</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2020</w:t>
            </w:r>
            <w:r>
              <w:rPr>
                <w:rFonts w:hint="eastAsia" w:ascii="楷体" w:hAnsi="楷体" w:eastAsia="楷体" w:cs="楷体"/>
                <w:lang w:val="en-US" w:eastAsia="zh-CN"/>
              </w:rPr>
              <w:t>年度</w:t>
            </w:r>
            <w:r>
              <w:rPr>
                <w:rFonts w:hint="eastAsia" w:ascii="楷体" w:hAnsi="楷体" w:eastAsia="楷体" w:cs="楷体"/>
              </w:rPr>
              <w:t>目标完成情况：均完成100%；</w:t>
            </w:r>
          </w:p>
          <w:p>
            <w:pPr>
              <w:bidi w:val="0"/>
              <w:rPr>
                <w:rFonts w:hint="eastAsia" w:ascii="楷体" w:hAnsi="楷体" w:eastAsia="楷体" w:cs="楷体"/>
                <w:lang w:val="en-US" w:eastAsia="zh-CN"/>
              </w:rPr>
            </w:pPr>
            <w:r>
              <w:rPr>
                <w:rFonts w:hint="eastAsia" w:ascii="楷体" w:hAnsi="楷体" w:eastAsia="楷体" w:cs="楷体"/>
              </w:rPr>
              <w:t>●公司的质量目标已分解到相关职能部门，规定了计算方法及统计周期，符合要求。</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变更的策划</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6.3</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●体系运行以来，暂无变更情况发生。</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资源总则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7.1.1</w:t>
            </w:r>
          </w:p>
        </w:tc>
        <w:tc>
          <w:tcPr>
            <w:tcW w:w="11882" w:type="dxa"/>
            <w:noWrap w:val="0"/>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●资源现状</w:t>
            </w:r>
          </w:p>
          <w:p>
            <w:pPr>
              <w:numPr>
                <w:ilvl w:val="0"/>
                <w:numId w:val="3"/>
              </w:numPr>
              <w:rPr>
                <w:rFonts w:hint="eastAsia" w:ascii="楷体" w:hAnsi="楷体" w:eastAsia="楷体" w:cs="楷体"/>
                <w:b w:val="0"/>
                <w:bCs w:val="0"/>
                <w:sz w:val="21"/>
                <w:szCs w:val="21"/>
              </w:rPr>
            </w:pPr>
            <w:r>
              <w:rPr>
                <w:rFonts w:hint="eastAsia" w:ascii="楷体" w:hAnsi="楷体" w:eastAsia="楷体" w:cs="楷体"/>
                <w:b w:val="0"/>
                <w:bCs w:val="0"/>
                <w:sz w:val="21"/>
                <w:szCs w:val="21"/>
              </w:rPr>
              <w:t>企业目前主要工作人员35名，包括管理、</w:t>
            </w:r>
            <w:r>
              <w:rPr>
                <w:rFonts w:hint="eastAsia" w:ascii="楷体" w:hAnsi="楷体" w:eastAsia="楷体" w:cs="楷体"/>
                <w:b w:val="0"/>
                <w:bCs w:val="0"/>
                <w:sz w:val="21"/>
                <w:szCs w:val="21"/>
                <w:lang w:val="en-US" w:eastAsia="zh-CN"/>
              </w:rPr>
              <w:t>设计、项目运行、</w:t>
            </w:r>
            <w:r>
              <w:rPr>
                <w:rFonts w:hint="eastAsia" w:ascii="楷体" w:hAnsi="楷体" w:eastAsia="楷体" w:cs="楷体"/>
                <w:b w:val="0"/>
                <w:bCs w:val="0"/>
                <w:sz w:val="21"/>
                <w:szCs w:val="21"/>
              </w:rPr>
              <w:t>销售和采购人员等。可满足产品和服务控制需要。</w:t>
            </w:r>
          </w:p>
          <w:p>
            <w:pPr>
              <w:numPr>
                <w:ilvl w:val="0"/>
                <w:numId w:val="3"/>
              </w:num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办公区域</w:t>
            </w:r>
            <w:r>
              <w:rPr>
                <w:rFonts w:hint="eastAsia" w:ascii="楷体" w:hAnsi="楷体" w:eastAsia="楷体" w:cs="楷体"/>
                <w:b w:val="0"/>
                <w:bCs w:val="0"/>
                <w:sz w:val="21"/>
                <w:szCs w:val="21"/>
              </w:rPr>
              <w:t>（含会议室）约1000平米左右、配备了电话，电脑、打印机、复印机、空调、办公桌椅等办公和通讯等设备设施。</w:t>
            </w:r>
          </w:p>
          <w:p>
            <w:pPr>
              <w:numPr>
                <w:ilvl w:val="0"/>
                <w:numId w:val="3"/>
              </w:numPr>
              <w:bidi w:val="0"/>
              <w:ind w:left="0" w:leftChars="0" w:firstLine="0" w:firstLineChars="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外部资源，如供方、客户等相关方。</w:t>
            </w: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●目前企业所提供的内外部资源基本能满足管理体系运行的需要。</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管理评审</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9.3</w:t>
            </w:r>
          </w:p>
        </w:tc>
        <w:tc>
          <w:tcPr>
            <w:tcW w:w="11882" w:type="dxa"/>
            <w:noWrap w:val="0"/>
            <w:vAlign w:val="center"/>
          </w:tcPr>
          <w:p>
            <w:pPr>
              <w:bidi w:val="0"/>
              <w:rPr>
                <w:rFonts w:hint="eastAsia" w:ascii="楷体" w:hAnsi="楷体" w:eastAsia="楷体" w:cs="楷体"/>
                <w:color w:val="auto"/>
              </w:rPr>
            </w:pPr>
            <w:r>
              <w:rPr>
                <w:rFonts w:hint="eastAsia" w:ascii="楷体" w:hAnsi="楷体" w:eastAsia="楷体" w:cs="楷体"/>
                <w:color w:val="auto"/>
              </w:rPr>
              <w:t>公司制定了编号：《管理评审控制程序》，文件规定每年至少进行一次管理评审。总经理于20</w:t>
            </w:r>
            <w:r>
              <w:rPr>
                <w:rFonts w:hint="eastAsia" w:ascii="楷体" w:hAnsi="楷体" w:eastAsia="楷体" w:cs="楷体"/>
                <w:color w:val="auto"/>
                <w:lang w:val="en-US" w:eastAsia="zh-CN"/>
              </w:rPr>
              <w:t>21</w:t>
            </w:r>
            <w:r>
              <w:rPr>
                <w:rFonts w:hint="eastAsia" w:ascii="楷体" w:hAnsi="楷体" w:eastAsia="楷体" w:cs="楷体"/>
                <w:color w:val="auto"/>
              </w:rPr>
              <w:t>年</w:t>
            </w:r>
            <w:r>
              <w:rPr>
                <w:rFonts w:hint="eastAsia" w:ascii="楷体" w:hAnsi="楷体" w:eastAsia="楷体" w:cs="楷体"/>
                <w:color w:val="auto"/>
                <w:lang w:val="en-US" w:eastAsia="zh-CN"/>
              </w:rPr>
              <w:t>3</w:t>
            </w:r>
            <w:r>
              <w:rPr>
                <w:rFonts w:hint="eastAsia" w:ascii="楷体" w:hAnsi="楷体" w:eastAsia="楷体" w:cs="楷体"/>
                <w:color w:val="auto"/>
              </w:rPr>
              <w:t>月5日组织进行了一次管理评审。</w:t>
            </w:r>
          </w:p>
          <w:p>
            <w:pPr>
              <w:bidi w:val="0"/>
              <w:rPr>
                <w:rFonts w:hint="eastAsia" w:ascii="楷体" w:hAnsi="楷体" w:eastAsia="楷体" w:cs="楷体"/>
                <w:color w:val="auto"/>
              </w:rPr>
            </w:pPr>
            <w:r>
              <w:rPr>
                <w:rFonts w:hint="eastAsia" w:ascii="楷体" w:hAnsi="楷体" w:eastAsia="楷体" w:cs="楷体"/>
                <w:color w:val="auto"/>
              </w:rPr>
              <w:t>查《管理评审计划》写明了时间、地点、参与人员、评审内容等。总经理批准。</w:t>
            </w:r>
          </w:p>
          <w:p>
            <w:pPr>
              <w:bidi w:val="0"/>
              <w:rPr>
                <w:rFonts w:hint="eastAsia" w:ascii="楷体" w:hAnsi="楷体" w:eastAsia="楷体" w:cs="楷体"/>
                <w:color w:val="auto"/>
              </w:rPr>
            </w:pPr>
            <w:r>
              <w:rPr>
                <w:rFonts w:hint="eastAsia" w:ascii="楷体" w:hAnsi="楷体" w:eastAsia="楷体" w:cs="楷体"/>
                <w:color w:val="auto"/>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bidi w:val="0"/>
              <w:rPr>
                <w:rFonts w:hint="eastAsia" w:ascii="楷体" w:hAnsi="楷体" w:eastAsia="楷体" w:cs="楷体"/>
                <w:color w:val="auto"/>
              </w:rPr>
            </w:pPr>
            <w:r>
              <w:rPr>
                <w:rFonts w:hint="eastAsia" w:ascii="楷体" w:hAnsi="楷体" w:eastAsia="楷体" w:cs="楷体"/>
                <w:color w:val="auto"/>
              </w:rPr>
              <w:t>提供《管理评审报告》，对评审情况进行了总结，各部门对各过程和活动进行了总结和讨论。</w:t>
            </w:r>
          </w:p>
          <w:p>
            <w:pPr>
              <w:bidi w:val="0"/>
              <w:rPr>
                <w:rFonts w:hint="eastAsia" w:ascii="楷体" w:hAnsi="楷体" w:eastAsia="楷体" w:cs="楷体"/>
                <w:color w:val="auto"/>
              </w:rPr>
            </w:pPr>
            <w:r>
              <w:rPr>
                <w:rFonts w:hint="eastAsia" w:ascii="楷体" w:hAnsi="楷体" w:eastAsia="楷体" w:cs="楷体"/>
                <w:color w:val="auto"/>
              </w:rPr>
              <w:t>评审结论：经理和与会者一致认为，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w:t>
            </w:r>
          </w:p>
          <w:p>
            <w:pPr>
              <w:bidi w:val="0"/>
              <w:rPr>
                <w:rFonts w:hint="eastAsia" w:ascii="楷体" w:hAnsi="楷体" w:eastAsia="楷体" w:cs="楷体"/>
                <w:color w:val="auto"/>
              </w:rPr>
            </w:pPr>
            <w:r>
              <w:rPr>
                <w:rFonts w:hint="eastAsia" w:ascii="楷体" w:hAnsi="楷体" w:eastAsia="楷体" w:cs="楷体"/>
                <w:color w:val="auto"/>
              </w:rPr>
              <w:t>改进：</w:t>
            </w:r>
          </w:p>
          <w:p>
            <w:pPr>
              <w:bidi w:val="0"/>
              <w:rPr>
                <w:rFonts w:hint="eastAsia" w:ascii="楷体" w:hAnsi="楷体" w:eastAsia="楷体" w:cs="楷体"/>
                <w:color w:val="auto"/>
              </w:rPr>
            </w:pPr>
            <w:r>
              <w:rPr>
                <w:rFonts w:hint="eastAsia" w:ascii="楷体" w:hAnsi="楷体" w:eastAsia="楷体" w:cs="楷体"/>
                <w:color w:val="auto"/>
                <w:lang w:val="en-US" w:eastAsia="zh-CN"/>
              </w:rPr>
              <w:t>改进计划：</w:t>
            </w:r>
            <w:r>
              <w:rPr>
                <w:rFonts w:hint="eastAsia" w:ascii="楷体" w:hAnsi="楷体" w:eastAsia="楷体" w:cs="楷体"/>
                <w:color w:val="auto"/>
              </w:rPr>
              <w:t>由于社会环境、法律法规、顾客需求等诸多影响质量管理体系有效性和效率提高的因素不断变化，人员流动导致培训后的人员离职，使得公司内部实施质量管理体系的能力不足。</w:t>
            </w:r>
          </w:p>
          <w:p>
            <w:pPr>
              <w:bidi w:val="0"/>
              <w:rPr>
                <w:rFonts w:hint="eastAsia" w:ascii="楷体" w:hAnsi="楷体" w:eastAsia="楷体" w:cs="楷体"/>
                <w:color w:val="auto"/>
                <w:lang w:val="en-US" w:eastAsia="zh-CN"/>
              </w:rPr>
            </w:pPr>
            <w:r>
              <w:rPr>
                <w:rFonts w:hint="eastAsia" w:ascii="楷体" w:hAnsi="楷体" w:eastAsia="楷体" w:cs="楷体"/>
                <w:color w:val="auto"/>
                <w:lang w:val="en-US" w:eastAsia="zh-CN"/>
              </w:rPr>
              <w:t>改进措施实施计划：</w:t>
            </w:r>
          </w:p>
          <w:p>
            <w:pPr>
              <w:bidi w:val="0"/>
              <w:rPr>
                <w:rFonts w:hint="eastAsia" w:ascii="楷体" w:hAnsi="楷体" w:eastAsia="楷体" w:cs="楷体"/>
                <w:color w:val="auto"/>
              </w:rPr>
            </w:pPr>
            <w:r>
              <w:rPr>
                <w:rFonts w:hint="eastAsia" w:ascii="楷体" w:hAnsi="楷体" w:eastAsia="楷体" w:cs="楷体"/>
                <w:color w:val="auto"/>
                <w:lang w:val="en-US" w:eastAsia="zh-CN"/>
              </w:rPr>
              <w:t>1、</w:t>
            </w:r>
            <w:r>
              <w:rPr>
                <w:rFonts w:hint="eastAsia" w:ascii="楷体" w:hAnsi="楷体" w:eastAsia="楷体" w:cs="楷体"/>
                <w:color w:val="auto"/>
              </w:rPr>
              <w:t>在今年内，组织一次QMS全条款培训。培训时间待批准；</w:t>
            </w:r>
          </w:p>
          <w:p>
            <w:pPr>
              <w:bidi w:val="0"/>
              <w:rPr>
                <w:rFonts w:hint="eastAsia" w:ascii="楷体" w:hAnsi="楷体" w:eastAsia="楷体" w:cs="楷体"/>
                <w:color w:val="auto"/>
              </w:rPr>
            </w:pPr>
            <w:r>
              <w:rPr>
                <w:rFonts w:hint="eastAsia" w:ascii="楷体" w:hAnsi="楷体" w:eastAsia="楷体" w:cs="楷体"/>
                <w:color w:val="auto"/>
                <w:lang w:val="en-US" w:eastAsia="zh-CN"/>
              </w:rPr>
              <w:t>2、</w:t>
            </w:r>
            <w:r>
              <w:rPr>
                <w:rFonts w:hint="eastAsia" w:ascii="楷体" w:hAnsi="楷体" w:eastAsia="楷体" w:cs="楷体"/>
                <w:color w:val="auto"/>
              </w:rPr>
              <w:t>参加人：各部门们负责人、内部审核员、检验员必须参加，其他人自愿；</w:t>
            </w:r>
          </w:p>
          <w:p>
            <w:pPr>
              <w:bidi w:val="0"/>
              <w:rPr>
                <w:rFonts w:hint="eastAsia" w:ascii="楷体" w:hAnsi="楷体" w:eastAsia="楷体" w:cs="楷体"/>
                <w:color w:val="auto"/>
              </w:rPr>
            </w:pPr>
            <w:r>
              <w:rPr>
                <w:rFonts w:hint="eastAsia" w:ascii="楷体" w:hAnsi="楷体" w:eastAsia="楷体" w:cs="楷体"/>
                <w:color w:val="auto"/>
                <w:lang w:val="en-US" w:eastAsia="zh-CN"/>
              </w:rPr>
              <w:t>3、</w:t>
            </w:r>
            <w:r>
              <w:rPr>
                <w:rFonts w:hint="eastAsia" w:ascii="楷体" w:hAnsi="楷体" w:eastAsia="楷体" w:cs="楷体"/>
                <w:color w:val="auto"/>
              </w:rPr>
              <w:t>培训时长：一天（可以分段进行）</w:t>
            </w:r>
          </w:p>
          <w:p>
            <w:pPr>
              <w:bidi w:val="0"/>
              <w:rPr>
                <w:rFonts w:hint="eastAsia" w:ascii="楷体" w:hAnsi="楷体" w:eastAsia="楷体" w:cs="楷体"/>
                <w:color w:val="auto"/>
              </w:rPr>
            </w:pPr>
            <w:r>
              <w:rPr>
                <w:rFonts w:hint="eastAsia" w:ascii="楷体" w:hAnsi="楷体" w:eastAsia="楷体" w:cs="楷体"/>
                <w:color w:val="auto"/>
                <w:lang w:val="en-US" w:eastAsia="zh-CN"/>
              </w:rPr>
              <w:t>4、</w:t>
            </w:r>
            <w:r>
              <w:rPr>
                <w:rFonts w:hint="eastAsia" w:ascii="楷体" w:hAnsi="楷体" w:eastAsia="楷体" w:cs="楷体"/>
                <w:color w:val="auto"/>
              </w:rPr>
              <w:t>培训教材：ISO9001:2015标准；管理手册、程序文件、运行记录；</w:t>
            </w:r>
          </w:p>
          <w:p>
            <w:pPr>
              <w:bidi w:val="0"/>
              <w:rPr>
                <w:rFonts w:hint="eastAsia" w:ascii="楷体" w:hAnsi="楷体" w:eastAsia="楷体" w:cs="楷体"/>
                <w:color w:val="auto"/>
                <w:lang w:val="en-US" w:eastAsia="zh-CN"/>
              </w:rPr>
            </w:pPr>
            <w:r>
              <w:rPr>
                <w:rFonts w:hint="eastAsia" w:ascii="楷体" w:hAnsi="楷体" w:eastAsia="楷体" w:cs="楷体"/>
                <w:color w:val="auto"/>
                <w:lang w:val="en-US" w:eastAsia="zh-CN"/>
              </w:rPr>
              <w:t>5、</w:t>
            </w:r>
            <w:r>
              <w:rPr>
                <w:rFonts w:hint="eastAsia" w:ascii="楷体" w:hAnsi="楷体" w:eastAsia="楷体" w:cs="楷体"/>
                <w:color w:val="auto"/>
              </w:rPr>
              <w:t>培训教师：待定；</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改进  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10.1</w:t>
            </w: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●企业有充分识别和评价存在的改进机会，以持续满足顾客和相关方要求改进的方法措施包括：</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改进：</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改进计划：</w:t>
            </w:r>
            <w:r>
              <w:rPr>
                <w:rFonts w:hint="eastAsia" w:ascii="楷体" w:hAnsi="楷体" w:eastAsia="楷体" w:cs="楷体"/>
                <w:b w:val="0"/>
                <w:bCs w:val="0"/>
                <w:sz w:val="21"/>
                <w:szCs w:val="21"/>
              </w:rPr>
              <w:t>由于社会环境、法律法规、顾客需求等诸多影响质量管理体系有效性和效率提高的因素不断变化，人员流动导致培训后的人员离职，使得公司内部实施质量管理体系的能力不足。</w:t>
            </w:r>
          </w:p>
          <w:p>
            <w:pPr>
              <w:bidi w:val="0"/>
              <w:rPr>
                <w:rFonts w:hint="eastAsia" w:ascii="楷体" w:hAnsi="楷体" w:eastAsia="楷体" w:cs="楷体"/>
                <w:color w:val="auto"/>
                <w:lang w:val="en-US" w:eastAsia="zh-CN"/>
              </w:rPr>
            </w:pPr>
            <w:r>
              <w:rPr>
                <w:rFonts w:hint="eastAsia" w:ascii="楷体" w:hAnsi="楷体" w:eastAsia="楷体" w:cs="楷体"/>
                <w:color w:val="auto"/>
                <w:lang w:val="en-US" w:eastAsia="zh-CN"/>
              </w:rPr>
              <w:t>改进措施实施计划：</w:t>
            </w:r>
          </w:p>
          <w:p>
            <w:pPr>
              <w:bidi w:val="0"/>
              <w:rPr>
                <w:rFonts w:hint="eastAsia" w:ascii="楷体" w:hAnsi="楷体" w:eastAsia="楷体" w:cs="楷体"/>
                <w:color w:val="auto"/>
              </w:rPr>
            </w:pPr>
            <w:r>
              <w:rPr>
                <w:rFonts w:hint="eastAsia" w:ascii="楷体" w:hAnsi="楷体" w:eastAsia="楷体" w:cs="楷体"/>
                <w:color w:val="auto"/>
                <w:lang w:val="en-US" w:eastAsia="zh-CN"/>
              </w:rPr>
              <w:t>1、</w:t>
            </w:r>
            <w:r>
              <w:rPr>
                <w:rFonts w:hint="eastAsia" w:ascii="楷体" w:hAnsi="楷体" w:eastAsia="楷体" w:cs="楷体"/>
                <w:color w:val="auto"/>
              </w:rPr>
              <w:t>在今年内，组织一次QMS全条款培训。培训时间待批准；</w:t>
            </w:r>
          </w:p>
          <w:p>
            <w:pPr>
              <w:bidi w:val="0"/>
              <w:rPr>
                <w:rFonts w:hint="eastAsia" w:ascii="楷体" w:hAnsi="楷体" w:eastAsia="楷体" w:cs="楷体"/>
                <w:color w:val="auto"/>
              </w:rPr>
            </w:pPr>
            <w:r>
              <w:rPr>
                <w:rFonts w:hint="eastAsia" w:ascii="楷体" w:hAnsi="楷体" w:eastAsia="楷体" w:cs="楷体"/>
                <w:color w:val="auto"/>
                <w:lang w:val="en-US" w:eastAsia="zh-CN"/>
              </w:rPr>
              <w:t>2、</w:t>
            </w:r>
            <w:r>
              <w:rPr>
                <w:rFonts w:hint="eastAsia" w:ascii="楷体" w:hAnsi="楷体" w:eastAsia="楷体" w:cs="楷体"/>
                <w:color w:val="auto"/>
              </w:rPr>
              <w:t>参加人：各部门们负责人、内部审核员、检验员必须参加，其他人自愿；</w:t>
            </w:r>
          </w:p>
          <w:p>
            <w:pPr>
              <w:bidi w:val="0"/>
              <w:rPr>
                <w:rFonts w:hint="eastAsia" w:ascii="楷体" w:hAnsi="楷体" w:eastAsia="楷体" w:cs="楷体"/>
                <w:color w:val="auto"/>
              </w:rPr>
            </w:pPr>
            <w:r>
              <w:rPr>
                <w:rFonts w:hint="eastAsia" w:ascii="楷体" w:hAnsi="楷体" w:eastAsia="楷体" w:cs="楷体"/>
                <w:color w:val="auto"/>
                <w:lang w:val="en-US" w:eastAsia="zh-CN"/>
              </w:rPr>
              <w:t>3、</w:t>
            </w:r>
            <w:r>
              <w:rPr>
                <w:rFonts w:hint="eastAsia" w:ascii="楷体" w:hAnsi="楷体" w:eastAsia="楷体" w:cs="楷体"/>
                <w:color w:val="auto"/>
              </w:rPr>
              <w:t>培训时长：一天（可以分段进行）</w:t>
            </w:r>
          </w:p>
          <w:p>
            <w:pPr>
              <w:bidi w:val="0"/>
              <w:rPr>
                <w:rFonts w:hint="eastAsia" w:ascii="楷体" w:hAnsi="楷体" w:eastAsia="楷体" w:cs="楷体"/>
                <w:color w:val="auto"/>
              </w:rPr>
            </w:pPr>
            <w:r>
              <w:rPr>
                <w:rFonts w:hint="eastAsia" w:ascii="楷体" w:hAnsi="楷体" w:eastAsia="楷体" w:cs="楷体"/>
                <w:color w:val="auto"/>
                <w:lang w:val="en-US" w:eastAsia="zh-CN"/>
              </w:rPr>
              <w:t>4、</w:t>
            </w:r>
            <w:r>
              <w:rPr>
                <w:rFonts w:hint="eastAsia" w:ascii="楷体" w:hAnsi="楷体" w:eastAsia="楷体" w:cs="楷体"/>
                <w:color w:val="auto"/>
              </w:rPr>
              <w:t>培训教材：ISO9001:2015标准；管理手册、程序文件、运行记录；</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color w:val="auto"/>
                <w:lang w:val="en-US" w:eastAsia="zh-CN"/>
              </w:rPr>
              <w:t>5、</w:t>
            </w:r>
            <w:r>
              <w:rPr>
                <w:rFonts w:hint="eastAsia" w:ascii="楷体" w:hAnsi="楷体" w:eastAsia="楷体" w:cs="楷体"/>
                <w:color w:val="auto"/>
              </w:rPr>
              <w:t>培训教师：待定；</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改进</w:t>
            </w:r>
          </w:p>
        </w:tc>
        <w:tc>
          <w:tcPr>
            <w:tcW w:w="0" w:type="auto"/>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10.3</w:t>
            </w:r>
          </w:p>
        </w:tc>
        <w:tc>
          <w:tcPr>
            <w:tcW w:w="0" w:type="auto"/>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例如企业本年度对设备进行了改进，购进了部分自动化设备，人员进行了适量减少，效率更高。</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●日常监视和测量过程中发现的不合格、不符合要求相关责任部门及时制定相应的改进、纠正和纠正措施，以实现一体化管理体系的持续改进。</w:t>
            </w:r>
          </w:p>
        </w:tc>
        <w:tc>
          <w:tcPr>
            <w:tcW w:w="0" w:type="auto"/>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bl>
    <w:p>
      <w:pPr>
        <w:spacing w:line="480" w:lineRule="exact"/>
        <w:jc w:val="both"/>
        <w:rPr>
          <w:rFonts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960"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0004"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w:t>
            </w:r>
            <w:r>
              <w:rPr>
                <w:rFonts w:hint="eastAsia" w:ascii="楷体" w:hAnsi="楷体" w:eastAsia="楷体" w:cs="楷体"/>
                <w:b w:val="0"/>
                <w:bCs w:val="0"/>
                <w:sz w:val="21"/>
                <w:szCs w:val="21"/>
                <w:lang w:eastAsia="zh-CN"/>
              </w:rPr>
              <w:t>行政人事部</w:t>
            </w:r>
            <w:r>
              <w:rPr>
                <w:rFonts w:hint="eastAsia" w:ascii="楷体" w:hAnsi="楷体" w:eastAsia="楷体" w:cs="楷体"/>
                <w:b w:val="0"/>
                <w:bCs w:val="0"/>
                <w:sz w:val="21"/>
                <w:szCs w:val="21"/>
                <w:lang w:val="en-US" w:eastAsia="zh-CN"/>
              </w:rPr>
              <w:t>/财务</w:t>
            </w:r>
            <w:r>
              <w:rPr>
                <w:rFonts w:hint="eastAsia" w:ascii="楷体" w:hAnsi="楷体" w:eastAsia="楷体" w:cs="楷体"/>
                <w:b w:val="0"/>
                <w:bCs w:val="0"/>
                <w:sz w:val="21"/>
                <w:szCs w:val="21"/>
              </w:rPr>
              <w:t xml:space="preserve">      主管领导/陪同人员：</w:t>
            </w:r>
            <w:r>
              <w:rPr>
                <w:rFonts w:hint="eastAsia" w:ascii="楷体" w:hAnsi="楷体" w:eastAsia="楷体" w:cs="楷体"/>
                <w:b w:val="0"/>
                <w:bCs w:val="0"/>
                <w:sz w:val="21"/>
                <w:szCs w:val="21"/>
                <w:highlight w:val="none"/>
                <w:lang w:val="en-US" w:eastAsia="zh-CN"/>
              </w:rPr>
              <w:t>范佳玉</w:t>
            </w:r>
          </w:p>
        </w:tc>
        <w:tc>
          <w:tcPr>
            <w:tcW w:w="1585"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b w:val="0"/>
                <w:bCs w:val="0"/>
                <w:sz w:val="21"/>
                <w:szCs w:val="21"/>
              </w:rPr>
            </w:pPr>
          </w:p>
        </w:tc>
        <w:tc>
          <w:tcPr>
            <w:tcW w:w="960" w:type="dxa"/>
            <w:vMerge w:val="continue"/>
            <w:vAlign w:val="center"/>
          </w:tcPr>
          <w:p>
            <w:pPr>
              <w:rPr>
                <w:rFonts w:hint="eastAsia" w:ascii="楷体" w:hAnsi="楷体" w:eastAsia="楷体" w:cs="楷体"/>
                <w:b w:val="0"/>
                <w:bCs w:val="0"/>
                <w:sz w:val="21"/>
                <w:szCs w:val="21"/>
              </w:rPr>
            </w:pPr>
          </w:p>
        </w:tc>
        <w:tc>
          <w:tcPr>
            <w:tcW w:w="10004" w:type="dxa"/>
            <w:vAlign w:val="center"/>
          </w:tcPr>
          <w:p>
            <w:pPr>
              <w:spacing w:before="120"/>
              <w:rPr>
                <w:rFonts w:hint="eastAsia" w:ascii="楷体" w:hAnsi="楷体" w:eastAsia="楷体" w:cs="楷体"/>
                <w:b w:val="0"/>
                <w:bCs w:val="0"/>
                <w:sz w:val="21"/>
                <w:szCs w:val="21"/>
              </w:rPr>
            </w:pPr>
            <w:r>
              <w:rPr>
                <w:rFonts w:hint="eastAsia" w:ascii="楷体" w:hAnsi="楷体" w:eastAsia="楷体" w:cs="楷体"/>
                <w:b w:val="0"/>
                <w:bCs w:val="0"/>
                <w:sz w:val="21"/>
                <w:szCs w:val="21"/>
              </w:rPr>
              <w:t>审核员：</w:t>
            </w:r>
            <w:r>
              <w:rPr>
                <w:rFonts w:hint="eastAsia" w:ascii="楷体" w:hAnsi="楷体" w:eastAsia="楷体" w:cs="楷体"/>
                <w:b w:val="0"/>
                <w:bCs w:val="0"/>
                <w:sz w:val="21"/>
                <w:szCs w:val="21"/>
                <w:lang w:val="en-US" w:eastAsia="zh-CN"/>
              </w:rPr>
              <w:t xml:space="preserve">周文廷       </w:t>
            </w:r>
            <w:r>
              <w:rPr>
                <w:rFonts w:hint="eastAsia" w:ascii="楷体" w:hAnsi="楷体" w:eastAsia="楷体" w:cs="楷体"/>
                <w:b w:val="0"/>
                <w:bCs w:val="0"/>
                <w:sz w:val="21"/>
                <w:szCs w:val="21"/>
              </w:rPr>
              <w:t xml:space="preserve">   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15</w:t>
            </w:r>
            <w:r>
              <w:rPr>
                <w:rFonts w:hint="eastAsia" w:ascii="楷体" w:hAnsi="楷体" w:eastAsia="楷体" w:cs="楷体"/>
                <w:b w:val="0"/>
                <w:bCs w:val="0"/>
                <w:sz w:val="21"/>
                <w:szCs w:val="21"/>
              </w:rPr>
              <w:t>日</w:t>
            </w:r>
          </w:p>
        </w:tc>
        <w:tc>
          <w:tcPr>
            <w:tcW w:w="1585"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b w:val="0"/>
                <w:bCs w:val="0"/>
                <w:sz w:val="21"/>
                <w:szCs w:val="21"/>
              </w:rPr>
            </w:pPr>
          </w:p>
        </w:tc>
        <w:tc>
          <w:tcPr>
            <w:tcW w:w="960" w:type="dxa"/>
            <w:vMerge w:val="continue"/>
            <w:vAlign w:val="center"/>
          </w:tcPr>
          <w:p>
            <w:pPr>
              <w:rPr>
                <w:rFonts w:hint="eastAsia" w:ascii="楷体" w:hAnsi="楷体" w:eastAsia="楷体" w:cs="楷体"/>
                <w:b w:val="0"/>
                <w:bCs w:val="0"/>
                <w:sz w:val="21"/>
                <w:szCs w:val="21"/>
              </w:rPr>
            </w:pPr>
          </w:p>
        </w:tc>
        <w:tc>
          <w:tcPr>
            <w:tcW w:w="10004" w:type="dxa"/>
            <w:vAlign w:val="center"/>
          </w:tcPr>
          <w:p>
            <w:pPr>
              <w:adjustRightInd w:val="0"/>
              <w:snapToGrid w:val="0"/>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审核条款：5.3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 xml:space="preserve">7.1.2 </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 xml:space="preserve">9.1.1 </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9.1.3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9.2</w:t>
            </w:r>
          </w:p>
        </w:tc>
        <w:tc>
          <w:tcPr>
            <w:tcW w:w="1585"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职责和权限</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5.3</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●部门主要职责如下：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在总经理的领导下，具体负责处理各类行政事务；</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负责公司管理制度的编写、完善与实施监督；</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负责企业内各项资质证书的申报、年检、变更工作；</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负责管理公司印章、证照等重要档案；</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负责公司人力资源管理，组织实施人员招聘、培训和考核工作；</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负责质量管理体系文件与记录的管理与控制；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协助做好内部审核及管理评审的组织和安排工作及资料管理；</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负责对持续改进措施及质量目标完成情况的汇总、分析，并提交管理评审。</w:t>
            </w:r>
          </w:p>
          <w:p>
            <w:pPr>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●提供岗位职责与任职要求，对岗位职责和任职条件进行了描述。职责和权限与手册描述基本一致</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质量</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目标</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6.2</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●分解目标及考核情况</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培训计划兑现率率85%</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体系过程检查率100%，</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采购产品合格率98%以上</w:t>
            </w:r>
          </w:p>
          <w:p>
            <w:pPr>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度</w:t>
            </w:r>
            <w:r>
              <w:rPr>
                <w:rFonts w:hint="eastAsia" w:ascii="楷体" w:hAnsi="楷体" w:eastAsia="楷体" w:cs="楷体"/>
                <w:b w:val="0"/>
                <w:bCs w:val="0"/>
                <w:sz w:val="21"/>
                <w:szCs w:val="21"/>
              </w:rPr>
              <w:t>目标完成情况：均完成。</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人员</w:t>
            </w:r>
          </w:p>
          <w:p>
            <w:pPr>
              <w:rPr>
                <w:rFonts w:hint="eastAsia" w:ascii="楷体" w:hAnsi="楷体" w:eastAsia="楷体" w:cs="楷体"/>
                <w:b w:val="0"/>
                <w:bCs w:val="0"/>
                <w:sz w:val="21"/>
                <w:szCs w:val="21"/>
              </w:rPr>
            </w:pP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7.1.2</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tc>
        <w:tc>
          <w:tcPr>
            <w:tcW w:w="10004" w:type="dxa"/>
            <w:vAlign w:val="center"/>
          </w:tcPr>
          <w:p>
            <w:pPr>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●启奥集团</w:t>
            </w:r>
            <w:r>
              <w:rPr>
                <w:rFonts w:hint="eastAsia" w:ascii="楷体" w:hAnsi="楷体" w:eastAsia="楷体" w:cs="楷体"/>
                <w:b w:val="0"/>
                <w:bCs w:val="0"/>
                <w:sz w:val="21"/>
                <w:szCs w:val="21"/>
                <w:highlight w:val="none"/>
              </w:rPr>
              <w:t>位于</w:t>
            </w:r>
            <w:r>
              <w:rPr>
                <w:rFonts w:hint="eastAsia" w:ascii="楷体" w:hAnsi="楷体" w:eastAsia="楷体" w:cs="楷体"/>
                <w:b w:val="0"/>
                <w:bCs w:val="0"/>
                <w:sz w:val="21"/>
                <w:szCs w:val="21"/>
                <w:highlight w:val="none"/>
                <w:lang w:val="en-US" w:eastAsia="zh-CN"/>
              </w:rPr>
              <w:t>北京</w:t>
            </w:r>
            <w:r>
              <w:rPr>
                <w:rFonts w:hint="eastAsia" w:ascii="楷体" w:hAnsi="楷体" w:eastAsia="楷体" w:cs="楷体"/>
                <w:b w:val="0"/>
                <w:bCs w:val="0"/>
                <w:sz w:val="21"/>
                <w:szCs w:val="21"/>
                <w:highlight w:val="none"/>
              </w:rPr>
              <w:t>市，</w:t>
            </w:r>
            <w:r>
              <w:rPr>
                <w:rFonts w:hint="eastAsia" w:ascii="楷体" w:hAnsi="楷体" w:eastAsia="楷体" w:cs="楷体"/>
                <w:b w:val="0"/>
                <w:bCs w:val="0"/>
                <w:sz w:val="21"/>
                <w:szCs w:val="21"/>
                <w:highlight w:val="none"/>
                <w:lang w:val="en-US" w:eastAsia="zh-CN"/>
              </w:rPr>
              <w:t>目前进行体系认证的</w:t>
            </w:r>
            <w:r>
              <w:rPr>
                <w:rFonts w:hint="eastAsia" w:ascii="楷体" w:hAnsi="楷体" w:eastAsia="楷体" w:cs="楷体"/>
                <w:b w:val="0"/>
                <w:bCs w:val="0"/>
                <w:sz w:val="21"/>
                <w:szCs w:val="21"/>
                <w:highlight w:val="none"/>
              </w:rPr>
              <w:t>北京启奥宏达装饰有限公司</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rPr>
              <w:t>北京启奥</w:t>
            </w:r>
            <w:r>
              <w:rPr>
                <w:rFonts w:hint="eastAsia" w:ascii="楷体" w:hAnsi="楷体" w:eastAsia="楷体" w:cs="楷体"/>
                <w:b w:val="0"/>
                <w:bCs w:val="0"/>
                <w:sz w:val="21"/>
                <w:szCs w:val="21"/>
                <w:highlight w:val="none"/>
                <w:lang w:val="en-US" w:eastAsia="zh-CN"/>
              </w:rPr>
              <w:t>环球</w:t>
            </w:r>
            <w:r>
              <w:rPr>
                <w:rFonts w:hint="eastAsia" w:ascii="楷体" w:hAnsi="楷体" w:eastAsia="楷体" w:cs="楷体"/>
                <w:b w:val="0"/>
                <w:bCs w:val="0"/>
                <w:sz w:val="21"/>
                <w:szCs w:val="21"/>
                <w:highlight w:val="none"/>
              </w:rPr>
              <w:t>装饰有限公司</w:t>
            </w:r>
            <w:r>
              <w:rPr>
                <w:rFonts w:hint="eastAsia" w:ascii="楷体" w:hAnsi="楷体" w:eastAsia="楷体" w:cs="楷体"/>
                <w:b w:val="0"/>
                <w:bCs w:val="0"/>
                <w:sz w:val="21"/>
                <w:szCs w:val="21"/>
                <w:highlight w:val="none"/>
                <w:lang w:val="en-US" w:eastAsia="zh-CN"/>
              </w:rPr>
              <w:t>，</w:t>
            </w:r>
            <w:r>
              <w:rPr>
                <w:rFonts w:hint="eastAsia" w:ascii="楷体" w:hAnsi="楷体" w:eastAsia="楷体" w:cs="楷体"/>
                <w:b w:val="0"/>
                <w:bCs w:val="0"/>
                <w:sz w:val="21"/>
                <w:szCs w:val="21"/>
                <w:highlight w:val="none"/>
                <w:lang w:eastAsia="zh-CN"/>
              </w:rPr>
              <w:t>生产经营地址</w:t>
            </w:r>
            <w:r>
              <w:rPr>
                <w:rFonts w:hint="eastAsia" w:ascii="楷体" w:hAnsi="楷体" w:eastAsia="楷体" w:cs="楷体"/>
                <w:b w:val="0"/>
                <w:bCs w:val="0"/>
                <w:sz w:val="21"/>
                <w:szCs w:val="21"/>
                <w:highlight w:val="none"/>
                <w:lang w:val="en-US" w:eastAsia="zh-CN"/>
              </w:rPr>
              <w:t>均在：</w:t>
            </w:r>
            <w:r>
              <w:rPr>
                <w:rFonts w:hint="eastAsia" w:ascii="楷体" w:hAnsi="楷体" w:eastAsia="楷体" w:cs="楷体"/>
                <w:b w:val="0"/>
                <w:bCs w:val="0"/>
                <w:sz w:val="21"/>
                <w:szCs w:val="21"/>
                <w:highlight w:val="none"/>
                <w:lang w:eastAsia="zh-CN"/>
              </w:rPr>
              <w:t>北京市东城区东四十条甲22号南新仓商务大厦B座622室，</w:t>
            </w:r>
            <w:r>
              <w:rPr>
                <w:rFonts w:hint="eastAsia" w:ascii="楷体" w:hAnsi="楷体" w:eastAsia="楷体" w:cs="楷体"/>
                <w:b w:val="0"/>
                <w:bCs w:val="0"/>
                <w:sz w:val="21"/>
                <w:szCs w:val="21"/>
                <w:highlight w:val="none"/>
                <w:lang w:val="en-US" w:eastAsia="zh-CN"/>
              </w:rPr>
              <w:t>目前组织机构设置均为管理层、行政人事部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项目运营部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销售部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rPr>
              <w:t>财务部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 xml:space="preserve">且为同一套人员机构组成，人员的划分只在养老保险的缴纳上进行区分。 </w:t>
            </w:r>
          </w:p>
          <w:p>
            <w:pP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●已识别与QMS相关人员：各部门负责人、</w:t>
            </w:r>
            <w:r>
              <w:rPr>
                <w:rFonts w:hint="eastAsia" w:ascii="楷体" w:hAnsi="楷体" w:eastAsia="楷体" w:cs="楷体"/>
                <w:b w:val="0"/>
                <w:bCs w:val="0"/>
                <w:sz w:val="21"/>
                <w:szCs w:val="21"/>
                <w:lang w:val="en-US" w:eastAsia="zh-CN"/>
              </w:rPr>
              <w:t>项目</w:t>
            </w:r>
            <w:r>
              <w:rPr>
                <w:rFonts w:hint="eastAsia" w:ascii="楷体" w:hAnsi="楷体" w:eastAsia="楷体" w:cs="楷体"/>
                <w:b w:val="0"/>
                <w:bCs w:val="0"/>
                <w:sz w:val="21"/>
                <w:szCs w:val="21"/>
              </w:rPr>
              <w:t>人员、</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w:t>
            </w:r>
            <w:r>
              <w:rPr>
                <w:rFonts w:hint="eastAsia" w:ascii="楷体" w:hAnsi="楷体" w:eastAsia="楷体" w:cs="楷体"/>
                <w:b w:val="0"/>
                <w:bCs w:val="0"/>
                <w:sz w:val="21"/>
                <w:szCs w:val="21"/>
                <w:lang w:val="en-US" w:eastAsia="zh-CN"/>
              </w:rPr>
              <w:t>设计人员、</w:t>
            </w:r>
            <w:r>
              <w:rPr>
                <w:rFonts w:hint="eastAsia" w:ascii="楷体" w:hAnsi="楷体" w:eastAsia="楷体" w:cs="楷体"/>
                <w:b w:val="0"/>
                <w:bCs w:val="0"/>
                <w:sz w:val="21"/>
                <w:szCs w:val="21"/>
              </w:rPr>
              <w:t>内审员，提供了岗位职责与任职要求。</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●企业</w:t>
            </w:r>
            <w:r>
              <w:rPr>
                <w:rFonts w:hint="eastAsia" w:ascii="楷体" w:hAnsi="楷体" w:eastAsia="楷体" w:cs="楷体"/>
                <w:b w:val="0"/>
                <w:bCs w:val="0"/>
                <w:sz w:val="21"/>
                <w:szCs w:val="21"/>
                <w:lang w:val="en-US" w:eastAsia="zh-CN"/>
              </w:rPr>
              <w:t>目前在职员工35人 （养老保险），可以满足企业的人员需求。</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60" w:type="dxa"/>
            <w:vAlign w:val="center"/>
          </w:tcPr>
          <w:p>
            <w:pPr>
              <w:rPr>
                <w:rFonts w:hint="eastAsia" w:ascii="楷体" w:hAnsi="楷体" w:eastAsia="楷体" w:cs="楷体"/>
                <w:b w:val="0"/>
                <w:bCs/>
                <w:kern w:val="2"/>
                <w:sz w:val="21"/>
                <w:szCs w:val="21"/>
                <w:lang w:val="en-US" w:eastAsia="zh-CN" w:bidi="ar-SA"/>
              </w:rPr>
            </w:pPr>
            <w:r>
              <w:rPr>
                <w:rFonts w:hint="eastAsia" w:ascii="楷体" w:hAnsi="楷体" w:eastAsia="楷体" w:cs="楷体"/>
                <w:b w:val="0"/>
                <w:bCs/>
                <w:sz w:val="21"/>
                <w:szCs w:val="21"/>
              </w:rPr>
              <w:t>外部提供过程、产品和服务过程管理</w:t>
            </w:r>
          </w:p>
        </w:tc>
        <w:tc>
          <w:tcPr>
            <w:tcW w:w="960" w:type="dxa"/>
            <w:vAlign w:val="center"/>
          </w:tcPr>
          <w:p>
            <w:pPr>
              <w:rPr>
                <w:rFonts w:hint="eastAsia" w:ascii="楷体" w:hAnsi="楷体" w:eastAsia="楷体" w:cs="楷体"/>
                <w:b w:val="0"/>
                <w:bCs/>
                <w:kern w:val="2"/>
                <w:sz w:val="21"/>
                <w:szCs w:val="21"/>
                <w:lang w:val="en-US" w:eastAsia="zh-CN" w:bidi="ar-SA"/>
              </w:rPr>
            </w:pPr>
            <w:r>
              <w:rPr>
                <w:rFonts w:hint="eastAsia" w:ascii="楷体" w:hAnsi="楷体" w:eastAsia="楷体" w:cs="楷体"/>
                <w:b w:val="0"/>
                <w:bCs/>
                <w:sz w:val="21"/>
                <w:szCs w:val="21"/>
              </w:rPr>
              <w:t>8.4</w:t>
            </w:r>
          </w:p>
        </w:tc>
        <w:tc>
          <w:tcPr>
            <w:tcW w:w="10004" w:type="dxa"/>
            <w:vAlign w:val="center"/>
          </w:tcPr>
          <w:p>
            <w:pPr>
              <w:rPr>
                <w:rFonts w:hint="eastAsia" w:ascii="楷体" w:hAnsi="楷体" w:eastAsia="楷体" w:cs="楷体"/>
                <w:b w:val="0"/>
                <w:bCs/>
                <w:sz w:val="21"/>
                <w:szCs w:val="21"/>
              </w:rPr>
            </w:pPr>
            <w:r>
              <w:rPr>
                <w:rFonts w:hint="eastAsia" w:ascii="楷体" w:hAnsi="楷体" w:eastAsia="楷体" w:cs="楷体"/>
                <w:b w:val="0"/>
                <w:bCs/>
                <w:sz w:val="21"/>
                <w:szCs w:val="21"/>
              </w:rPr>
              <w:t>●提供了QB/LNBC-G02.05-2019《采购控制程序》明确规定了外部供方的控制要求，为确保外部提供的过程、产品持续稳定地满足顾客要求。要求所需物资在合格供应商处采购，定期组织供方业绩评定。</w:t>
            </w:r>
          </w:p>
          <w:p>
            <w:pPr>
              <w:rPr>
                <w:rFonts w:hint="eastAsia" w:ascii="楷体" w:hAnsi="楷体" w:eastAsia="楷体" w:cs="楷体"/>
                <w:b w:val="0"/>
                <w:bCs/>
                <w:sz w:val="21"/>
                <w:szCs w:val="21"/>
              </w:rPr>
            </w:pPr>
            <w:r>
              <w:rPr>
                <w:rFonts w:hint="eastAsia" w:ascii="楷体" w:hAnsi="楷体" w:eastAsia="楷体" w:cs="楷体"/>
                <w:b w:val="0"/>
                <w:bCs/>
                <w:sz w:val="21"/>
                <w:szCs w:val="21"/>
                <w:lang w:val="en-US" w:eastAsia="zh-CN"/>
              </w:rPr>
              <w:t>●财务部</w:t>
            </w:r>
            <w:r>
              <w:rPr>
                <w:rFonts w:hint="eastAsia" w:ascii="楷体" w:hAnsi="楷体" w:eastAsia="楷体" w:cs="楷体"/>
                <w:b w:val="0"/>
                <w:bCs/>
                <w:sz w:val="21"/>
                <w:szCs w:val="21"/>
              </w:rPr>
              <w:t>部通过供方调查的形式，对外部提供过程的供方相关信息进行调查确认，调查评价合格后列入“合格供方名录”：</w:t>
            </w:r>
          </w:p>
          <w:p>
            <w:pPr>
              <w:rPr>
                <w:rFonts w:hint="eastAsia" w:ascii="楷体" w:hAnsi="楷体" w:eastAsia="楷体" w:cs="楷体"/>
                <w:b w:val="0"/>
                <w:bCs/>
                <w:sz w:val="21"/>
                <w:szCs w:val="21"/>
              </w:rPr>
            </w:pPr>
            <w:r>
              <w:rPr>
                <w:rFonts w:hint="eastAsia" w:ascii="楷体" w:hAnsi="楷体" w:eastAsia="楷体" w:cs="楷体"/>
                <w:b w:val="0"/>
                <w:bCs/>
                <w:sz w:val="21"/>
                <w:szCs w:val="21"/>
              </w:rPr>
              <w:t>香港大亨地毯窗帘布制造公司                纤维布麻布（建筑装饰材）</w:t>
            </w:r>
          </w:p>
          <w:p>
            <w:pPr>
              <w:rPr>
                <w:rFonts w:hint="eastAsia" w:ascii="楷体" w:hAnsi="楷体" w:eastAsia="楷体" w:cs="楷体"/>
                <w:b w:val="0"/>
                <w:bCs/>
                <w:sz w:val="21"/>
                <w:szCs w:val="21"/>
              </w:rPr>
            </w:pPr>
            <w:r>
              <w:rPr>
                <w:rFonts w:hint="eastAsia" w:ascii="楷体" w:hAnsi="楷体" w:eastAsia="楷体" w:cs="楷体"/>
                <w:b w:val="0"/>
                <w:bCs/>
                <w:sz w:val="21"/>
                <w:szCs w:val="21"/>
              </w:rPr>
              <w:t>深圳赫德布疋有限公司                    布料（装饰材料）</w:t>
            </w:r>
          </w:p>
          <w:p>
            <w:pPr>
              <w:rPr>
                <w:rFonts w:hint="eastAsia" w:ascii="楷体" w:hAnsi="楷体" w:eastAsia="楷体" w:cs="楷体"/>
                <w:b w:val="0"/>
                <w:bCs/>
                <w:sz w:val="21"/>
                <w:szCs w:val="21"/>
              </w:rPr>
            </w:pPr>
            <w:r>
              <w:rPr>
                <w:rFonts w:hint="eastAsia" w:ascii="楷体" w:hAnsi="楷体" w:eastAsia="楷体" w:cs="楷体"/>
                <w:b w:val="0"/>
                <w:bCs/>
                <w:sz w:val="21"/>
                <w:szCs w:val="21"/>
              </w:rPr>
              <w:t>南宁棕榈装饰材料制造有限公司            地毯、窗帘配料（装饰材料）</w:t>
            </w:r>
          </w:p>
          <w:p>
            <w:pPr>
              <w:pStyle w:val="13"/>
              <w:rPr>
                <w:rFonts w:hint="eastAsia" w:ascii="楷体" w:hAnsi="楷体" w:eastAsia="楷体" w:cs="楷体"/>
                <w:b w:val="0"/>
                <w:bCs/>
                <w:sz w:val="21"/>
                <w:szCs w:val="21"/>
              </w:rPr>
            </w:pPr>
          </w:p>
          <w:p>
            <w:pPr>
              <w:rPr>
                <w:rFonts w:hint="eastAsia" w:ascii="楷体" w:hAnsi="楷体" w:eastAsia="楷体" w:cs="楷体"/>
                <w:b w:val="0"/>
                <w:bCs/>
                <w:sz w:val="21"/>
                <w:szCs w:val="21"/>
              </w:rPr>
            </w:pPr>
            <w:r>
              <w:rPr>
                <w:rFonts w:hint="eastAsia" w:ascii="楷体" w:hAnsi="楷体" w:eastAsia="楷体" w:cs="楷体"/>
                <w:b w:val="0"/>
                <w:bCs/>
                <w:sz w:val="21"/>
                <w:szCs w:val="21"/>
              </w:rPr>
              <w:t>查见上述供方</w:t>
            </w:r>
            <w:r>
              <w:rPr>
                <w:rFonts w:hint="eastAsia" w:ascii="楷体" w:hAnsi="楷体" w:eastAsia="楷体" w:cs="楷体"/>
                <w:b w:val="0"/>
                <w:bCs/>
                <w:sz w:val="21"/>
                <w:szCs w:val="21"/>
                <w:lang w:val="en-US" w:eastAsia="zh-CN"/>
              </w:rPr>
              <w:t>2020年度</w:t>
            </w:r>
            <w:r>
              <w:rPr>
                <w:rFonts w:hint="eastAsia" w:ascii="楷体" w:hAnsi="楷体" w:eastAsia="楷体" w:cs="楷体"/>
                <w:b w:val="0"/>
                <w:bCs/>
                <w:sz w:val="21"/>
                <w:szCs w:val="21"/>
              </w:rPr>
              <w:t>调查评价内容包括：供货资质、产品质量、价格、生产能力、供货信誉等，由各部门给出评价意见，同意</w:t>
            </w:r>
            <w:r>
              <w:rPr>
                <w:rFonts w:hint="eastAsia" w:ascii="楷体" w:hAnsi="楷体" w:eastAsia="楷体" w:cs="楷体"/>
                <w:b w:val="0"/>
                <w:bCs/>
                <w:sz w:val="21"/>
                <w:szCs w:val="21"/>
                <w:lang w:val="en-US" w:eastAsia="zh-CN"/>
              </w:rPr>
              <w:t>继续</w:t>
            </w:r>
            <w:r>
              <w:rPr>
                <w:rFonts w:hint="eastAsia" w:ascii="楷体" w:hAnsi="楷体" w:eastAsia="楷体" w:cs="楷体"/>
                <w:b w:val="0"/>
                <w:bCs/>
                <w:sz w:val="21"/>
                <w:szCs w:val="21"/>
              </w:rPr>
              <w:t>列入</w:t>
            </w:r>
            <w:r>
              <w:rPr>
                <w:rFonts w:hint="eastAsia" w:ascii="楷体" w:hAnsi="楷体" w:eastAsia="楷体" w:cs="楷体"/>
                <w:b w:val="0"/>
                <w:bCs/>
                <w:sz w:val="21"/>
                <w:szCs w:val="21"/>
                <w:lang w:val="en-US" w:eastAsia="zh-CN"/>
              </w:rPr>
              <w:t>公司2021年度</w:t>
            </w:r>
            <w:r>
              <w:rPr>
                <w:rFonts w:hint="eastAsia" w:ascii="楷体" w:hAnsi="楷体" w:eastAsia="楷体" w:cs="楷体"/>
                <w:b w:val="0"/>
                <w:bCs/>
                <w:sz w:val="21"/>
                <w:szCs w:val="21"/>
              </w:rPr>
              <w:t>合格供方   批准人：施婷婷  20</w:t>
            </w:r>
            <w:r>
              <w:rPr>
                <w:rFonts w:hint="eastAsia" w:ascii="楷体" w:hAnsi="楷体" w:eastAsia="楷体" w:cs="楷体"/>
                <w:b w:val="0"/>
                <w:bCs/>
                <w:sz w:val="21"/>
                <w:szCs w:val="21"/>
                <w:lang w:val="en-US" w:eastAsia="zh-CN"/>
              </w:rPr>
              <w:t>21</w:t>
            </w:r>
            <w:r>
              <w:rPr>
                <w:rFonts w:hint="eastAsia" w:ascii="楷体" w:hAnsi="楷体" w:eastAsia="楷体" w:cs="楷体"/>
                <w:b w:val="0"/>
                <w:bCs/>
                <w:sz w:val="21"/>
                <w:szCs w:val="21"/>
              </w:rPr>
              <w:t>.</w:t>
            </w:r>
            <w:r>
              <w:rPr>
                <w:rFonts w:hint="eastAsia" w:ascii="楷体" w:hAnsi="楷体" w:eastAsia="楷体" w:cs="楷体"/>
                <w:b w:val="0"/>
                <w:bCs/>
                <w:sz w:val="21"/>
                <w:szCs w:val="21"/>
                <w:lang w:val="en-US" w:eastAsia="zh-CN"/>
              </w:rPr>
              <w:t>1</w:t>
            </w:r>
            <w:r>
              <w:rPr>
                <w:rFonts w:hint="eastAsia" w:ascii="楷体" w:hAnsi="楷体" w:eastAsia="楷体" w:cs="楷体"/>
                <w:b w:val="0"/>
                <w:bCs/>
                <w:sz w:val="21"/>
                <w:szCs w:val="21"/>
              </w:rPr>
              <w:t>.20</w:t>
            </w:r>
          </w:p>
          <w:p>
            <w:pPr>
              <w:rPr>
                <w:rFonts w:hint="eastAsia" w:ascii="楷体" w:hAnsi="楷体" w:eastAsia="楷体" w:cs="楷体"/>
                <w:b w:val="0"/>
                <w:bCs/>
                <w:sz w:val="21"/>
                <w:szCs w:val="21"/>
                <w:u w:val="single"/>
                <w:lang w:val="en-US" w:eastAsia="zh-CN"/>
              </w:rPr>
            </w:pPr>
            <w:r>
              <w:rPr>
                <w:rFonts w:hint="eastAsia" w:ascii="楷体" w:hAnsi="楷体" w:eastAsia="楷体" w:cs="楷体"/>
                <w:b w:val="0"/>
                <w:bCs/>
                <w:sz w:val="21"/>
                <w:szCs w:val="21"/>
                <w:u w:val="single"/>
                <w:lang w:val="en-US" w:eastAsia="zh-CN"/>
              </w:rPr>
              <w:t>未见对设计产品加工方的评价记录</w:t>
            </w:r>
          </w:p>
          <w:p>
            <w:pPr>
              <w:rPr>
                <w:rFonts w:hint="eastAsia" w:ascii="楷体" w:hAnsi="楷体" w:eastAsia="楷体" w:cs="楷体"/>
                <w:b w:val="0"/>
                <w:bCs/>
                <w:sz w:val="21"/>
                <w:szCs w:val="21"/>
              </w:rPr>
            </w:pPr>
            <w:r>
              <w:rPr>
                <w:rFonts w:hint="eastAsia" w:ascii="楷体" w:hAnsi="楷体" w:eastAsia="楷体" w:cs="楷体"/>
                <w:b w:val="0"/>
                <w:bCs/>
                <w:sz w:val="21"/>
                <w:szCs w:val="21"/>
              </w:rPr>
              <w:t>企业采购计划/产品验收根据客户订单产品及数量进行：</w:t>
            </w:r>
          </w:p>
          <w:p>
            <w:pPr>
              <w:rPr>
                <w:rFonts w:hint="eastAsia" w:ascii="楷体" w:hAnsi="楷体" w:eastAsia="楷体" w:cs="楷体"/>
                <w:b w:val="0"/>
                <w:bCs/>
                <w:sz w:val="21"/>
                <w:szCs w:val="21"/>
              </w:rPr>
            </w:pPr>
            <w:r>
              <w:rPr>
                <w:rFonts w:hint="eastAsia" w:ascii="楷体" w:hAnsi="楷体" w:eastAsia="楷体" w:cs="楷体"/>
                <w:b w:val="0"/>
                <w:bCs/>
                <w:sz w:val="21"/>
                <w:szCs w:val="21"/>
              </w:rPr>
              <w:t>抽采购合同及收货记录</w:t>
            </w:r>
          </w:p>
          <w:p>
            <w:pPr>
              <w:rPr>
                <w:rFonts w:hint="eastAsia" w:ascii="楷体" w:hAnsi="楷体" w:eastAsia="楷体" w:cs="楷体"/>
                <w:b w:val="0"/>
                <w:bCs/>
                <w:sz w:val="21"/>
                <w:szCs w:val="21"/>
                <w:lang w:val="en-US" w:eastAsia="zh-CN"/>
              </w:rPr>
            </w:pPr>
            <w:r>
              <w:rPr>
                <w:rFonts w:hint="eastAsia" w:ascii="楷体" w:hAnsi="楷体" w:eastAsia="楷体" w:cs="楷体"/>
                <w:b w:val="0"/>
                <w:bCs/>
                <w:sz w:val="21"/>
                <w:szCs w:val="21"/>
              </w:rPr>
              <w:t>查有进货产品验证记录，对外观，包装，数量等进行检验，检验日期</w:t>
            </w:r>
            <w:r>
              <w:rPr>
                <w:rFonts w:hint="eastAsia" w:ascii="楷体" w:hAnsi="楷体" w:eastAsia="楷体" w:cs="楷体"/>
                <w:b w:val="0"/>
                <w:bCs/>
                <w:sz w:val="21"/>
                <w:szCs w:val="21"/>
                <w:lang w:val="en-US" w:eastAsia="zh-CN"/>
              </w:rPr>
              <w:t>等内容</w:t>
            </w:r>
          </w:p>
          <w:p>
            <w:pPr>
              <w:rPr>
                <w:rFonts w:hint="eastAsia" w:ascii="楷体" w:hAnsi="楷体" w:eastAsia="楷体" w:cs="楷体"/>
                <w:b w:val="0"/>
                <w:bCs/>
                <w:sz w:val="21"/>
                <w:szCs w:val="21"/>
              </w:rPr>
            </w:pPr>
            <w:r>
              <w:rPr>
                <w:rFonts w:hint="eastAsia" w:ascii="楷体" w:hAnsi="楷体" w:eastAsia="楷体" w:cs="楷体"/>
                <w:b w:val="0"/>
                <w:bCs/>
                <w:sz w:val="21"/>
                <w:szCs w:val="21"/>
              </w:rPr>
              <w:t>另抽其他采购产品检验记录，均保存完好，符合要求。</w:t>
            </w:r>
          </w:p>
          <w:p>
            <w:pPr>
              <w:rPr>
                <w:rFonts w:hint="eastAsia" w:ascii="楷体" w:hAnsi="楷体" w:eastAsia="楷体" w:cs="楷体"/>
                <w:b w:val="0"/>
                <w:bCs/>
                <w:sz w:val="21"/>
                <w:szCs w:val="21"/>
              </w:rPr>
            </w:pPr>
            <w:r>
              <w:rPr>
                <w:rFonts w:hint="eastAsia" w:ascii="楷体" w:hAnsi="楷体" w:eastAsia="楷体" w:cs="楷体"/>
                <w:b w:val="0"/>
                <w:bCs/>
                <w:sz w:val="21"/>
                <w:szCs w:val="21"/>
              </w:rPr>
              <w:t>采购过程受控。</w:t>
            </w:r>
          </w:p>
        </w:tc>
        <w:tc>
          <w:tcPr>
            <w:tcW w:w="1585" w:type="dxa"/>
          </w:tcPr>
          <w:p>
            <w:pPr>
              <w:rPr>
                <w:rFonts w:hint="eastAsia"/>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rPr>
            </w:pPr>
          </w:p>
          <w:p>
            <w:pPr>
              <w:pStyle w:val="13"/>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监测总则</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分析与评价</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9.1.1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9.1.3</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●公司通过质量目标考核、内审、管理评审等对体系的有效性进行评价。</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提供了顾客满意调查表，并进行了分析。</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对过程产品质量进行了统计分析：分析生产总量、原材料总量、销售总量；计算损耗；提升效率。</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对采购物资进行验证合格率100%。根据验收结果，证明供方提供的产品质量是稳定的.</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通过内审中发现的不符合，确定改进措施并实施。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通过管理评审，提出改进措施，以便发现改进方向。</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内审</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9.2</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●公司制定了《内部审核控制程序》，文件规定每年至少进行一次内部审核，间隔时间不超过12个月。规定了审核的策划、实施、形成记录以及报告结果的要求。</w:t>
            </w: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●由于疫情关系，2020年度内部审核于2021年2月8日进行</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●提供了《审核实施计划》，审核目的，范围、依据、审核时间、受审部门、日程安排、审核组长和成员等内容。</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内审时间：20</w:t>
            </w:r>
            <w:r>
              <w:rPr>
                <w:rFonts w:hint="eastAsia" w:ascii="楷体" w:hAnsi="楷体" w:eastAsia="楷体" w:cs="楷体"/>
                <w:b w:val="0"/>
                <w:bCs w:val="0"/>
                <w:sz w:val="21"/>
                <w:szCs w:val="21"/>
                <w:lang w:val="en-US" w:eastAsia="zh-CN"/>
              </w:rPr>
              <w:t>21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8</w:t>
            </w:r>
            <w:r>
              <w:rPr>
                <w:rFonts w:hint="eastAsia" w:ascii="楷体" w:hAnsi="楷体" w:eastAsia="楷体" w:cs="楷体"/>
                <w:b w:val="0"/>
                <w:bCs w:val="0"/>
                <w:sz w:val="21"/>
                <w:szCs w:val="21"/>
              </w:rPr>
              <w:t>日。</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内审员：</w:t>
            </w:r>
            <w:r>
              <w:rPr>
                <w:rFonts w:hint="eastAsia" w:ascii="楷体" w:hAnsi="楷体" w:eastAsia="楷体" w:cs="楷体"/>
                <w:b w:val="0"/>
                <w:bCs w:val="0"/>
                <w:sz w:val="21"/>
                <w:szCs w:val="21"/>
                <w:lang w:val="en-US" w:eastAsia="zh-CN"/>
              </w:rPr>
              <w:t>范佳玉、孙彦茂</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依据GB/T19001-2016版标准，质量管理手册和体系其他文件。计划由总经理批准后实施。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公司按计划实施了内审。提供了内审员任命书，写明了内审员任职要求及审核要求。内审员的安排考虑了审核过程的客观性和公正性，没有发现自己审核本部门的情况。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提供了内审检查表。内审不符合2项，已整改验收合格。</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●内审报告显示本公司的质量体系均运行良好。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●现场发现内审深度有待提高，与受审方沟通，希望加强内审人员培训，深化学习标准知识，受审方表示接受。</w:t>
            </w:r>
          </w:p>
        </w:tc>
        <w:tc>
          <w:tcPr>
            <w:tcW w:w="1585"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9"/>
        <w:rPr>
          <w:rFonts w:ascii="隶书" w:hAnsi="宋体" w:eastAsia="隶书"/>
          <w:bCs/>
          <w:color w:val="000000"/>
          <w:sz w:val="36"/>
          <w:szCs w:val="36"/>
        </w:rPr>
      </w:pPr>
    </w:p>
    <w:p>
      <w:pPr>
        <w:pStyle w:val="9"/>
        <w:rPr>
          <w:rFonts w:ascii="隶书" w:hAnsi="宋体" w:eastAsia="隶书"/>
          <w:bCs/>
          <w:color w:val="000000"/>
          <w:sz w:val="36"/>
          <w:szCs w:val="36"/>
        </w:rPr>
      </w:pPr>
    </w:p>
    <w:p>
      <w:pPr>
        <w:pStyle w:val="9"/>
        <w:rPr>
          <w:rFonts w:ascii="隶书" w:hAnsi="宋体" w:eastAsia="隶书"/>
          <w:bCs/>
          <w:color w:val="000000"/>
          <w:sz w:val="36"/>
          <w:szCs w:val="36"/>
        </w:rPr>
      </w:pPr>
    </w:p>
    <w:p>
      <w:pPr>
        <w:pStyle w:val="9"/>
        <w:rPr>
          <w:rFonts w:ascii="隶书" w:hAnsi="宋体" w:eastAsia="隶书"/>
          <w:bCs/>
          <w:color w:val="000000"/>
          <w:sz w:val="36"/>
          <w:szCs w:val="36"/>
        </w:rPr>
      </w:pPr>
    </w:p>
    <w:p>
      <w:pPr>
        <w:pStyle w:val="9"/>
        <w:rPr>
          <w:rFonts w:ascii="隶书" w:hAnsi="宋体" w:eastAsia="隶书"/>
          <w:bCs/>
          <w:color w:val="000000"/>
          <w:sz w:val="36"/>
          <w:szCs w:val="36"/>
        </w:rPr>
      </w:pPr>
    </w:p>
    <w:p>
      <w:pPr>
        <w:pStyle w:val="9"/>
        <w:ind w:left="0" w:leftChars="0" w:firstLine="0" w:firstLineChars="0"/>
      </w:pPr>
    </w:p>
    <w:p>
      <w:pPr>
        <w:pStyle w:val="9"/>
        <w:ind w:left="0" w:leftChars="0" w:firstLine="0" w:firstLineChars="0"/>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受审核部门：销售部      主管领导/陪同人员：</w:t>
            </w:r>
            <w:r>
              <w:rPr>
                <w:rFonts w:hint="eastAsia" w:ascii="楷体" w:hAnsi="楷体" w:eastAsia="楷体" w:cs="楷体"/>
                <w:sz w:val="21"/>
                <w:szCs w:val="21"/>
                <w:lang w:val="en-US" w:eastAsia="zh-CN"/>
              </w:rPr>
              <w:t>付彦</w:t>
            </w:r>
          </w:p>
        </w:tc>
        <w:tc>
          <w:tcPr>
            <w:tcW w:w="1585"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w:t>
            </w:r>
          </w:p>
        </w:tc>
        <w:tc>
          <w:tcPr>
            <w:tcW w:w="1585"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eastAsia="zh-CN"/>
              </w:rPr>
              <w:t>：</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6.2 </w:t>
            </w:r>
            <w:r>
              <w:rPr>
                <w:rFonts w:hint="eastAsia" w:ascii="楷体" w:hAnsi="楷体" w:eastAsia="楷体" w:cs="楷体"/>
                <w:sz w:val="21"/>
                <w:szCs w:val="21"/>
                <w:lang w:val="en-US" w:eastAsia="zh-CN"/>
              </w:rPr>
              <w:t>/8.1/</w:t>
            </w:r>
            <w:r>
              <w:rPr>
                <w:rFonts w:hint="eastAsia" w:ascii="楷体" w:hAnsi="楷体" w:eastAsia="楷体" w:cs="楷体"/>
                <w:sz w:val="21"/>
                <w:szCs w:val="21"/>
              </w:rPr>
              <w:t xml:space="preserve">8.2 </w:t>
            </w:r>
            <w:r>
              <w:rPr>
                <w:rFonts w:hint="eastAsia" w:ascii="楷体" w:hAnsi="楷体" w:eastAsia="楷体" w:cs="楷体"/>
                <w:sz w:val="21"/>
                <w:szCs w:val="21"/>
                <w:lang w:val="en-US" w:eastAsia="zh-CN"/>
              </w:rPr>
              <w:t>/8.5.1/</w:t>
            </w:r>
            <w:r>
              <w:rPr>
                <w:rFonts w:hint="eastAsia" w:ascii="楷体" w:hAnsi="楷体" w:eastAsia="楷体" w:cs="楷体"/>
                <w:sz w:val="21"/>
                <w:szCs w:val="21"/>
              </w:rPr>
              <w:t xml:space="preserve"> 9.1.2 </w:t>
            </w:r>
          </w:p>
        </w:tc>
        <w:tc>
          <w:tcPr>
            <w:tcW w:w="1585"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●部门主要职责如下：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销售合同或订单的签订及评审组织；</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开拓市场，按客户要求提供合格的产品</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顾客或外部供方的财产的识别和保护</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顾客满意度调查和分析；</w:t>
            </w:r>
          </w:p>
          <w:p>
            <w:pPr>
              <w:bidi w:val="0"/>
              <w:rPr>
                <w:rFonts w:hint="eastAsia" w:ascii="楷体" w:hAnsi="楷体" w:eastAsia="楷体" w:cs="楷体"/>
                <w:sz w:val="21"/>
                <w:szCs w:val="21"/>
              </w:rPr>
            </w:pPr>
            <w:r>
              <w:rPr>
                <w:rFonts w:hint="eastAsia" w:ascii="楷体" w:hAnsi="楷体" w:eastAsia="楷体" w:cs="楷体"/>
                <w:sz w:val="21"/>
                <w:szCs w:val="21"/>
              </w:rPr>
              <w:t>●负责人了解自己的职责，符合要求。</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w:t>
            </w:r>
          </w:p>
          <w:p>
            <w:pPr>
              <w:bidi w:val="0"/>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●分解目标及考核情况</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1、产品一次交验合格率≥95%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2、交付及时率≥95%;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3、满意率≥96%;</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查看</w:t>
            </w:r>
            <w:r>
              <w:rPr>
                <w:rFonts w:hint="eastAsia" w:ascii="楷体" w:hAnsi="楷体" w:eastAsia="楷体" w:cs="楷体"/>
                <w:sz w:val="21"/>
                <w:szCs w:val="21"/>
              </w:rPr>
              <w:t>2020年</w:t>
            </w:r>
            <w:r>
              <w:rPr>
                <w:rFonts w:hint="eastAsia" w:ascii="楷体" w:hAnsi="楷体" w:eastAsia="楷体" w:cs="楷体"/>
                <w:sz w:val="21"/>
                <w:szCs w:val="21"/>
                <w:lang w:val="en-US" w:eastAsia="zh-CN"/>
              </w:rPr>
              <w:t>度及2021年1季度</w:t>
            </w:r>
            <w:r>
              <w:rPr>
                <w:rFonts w:hint="eastAsia" w:ascii="楷体" w:hAnsi="楷体" w:eastAsia="楷体" w:cs="楷体"/>
                <w:sz w:val="21"/>
                <w:szCs w:val="21"/>
              </w:rPr>
              <w:t>目标完成情况：均完成。</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运行策划和控制</w:t>
            </w:r>
          </w:p>
        </w:tc>
        <w:tc>
          <w:tcPr>
            <w:tcW w:w="9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8.1</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公司针对产品</w:t>
            </w:r>
            <w:r>
              <w:rPr>
                <w:rFonts w:hint="eastAsia" w:ascii="楷体" w:hAnsi="楷体" w:eastAsia="楷体" w:cs="楷体"/>
                <w:sz w:val="21"/>
                <w:szCs w:val="21"/>
                <w:lang w:val="en-US" w:eastAsia="zh-CN"/>
              </w:rPr>
              <w:t>销售</w:t>
            </w:r>
            <w:r>
              <w:rPr>
                <w:rFonts w:hint="eastAsia" w:ascii="楷体" w:hAnsi="楷体" w:eastAsia="楷体" w:cs="楷体"/>
                <w:sz w:val="21"/>
                <w:szCs w:val="21"/>
              </w:rPr>
              <w:t>的特点进行了如下策划：</w:t>
            </w:r>
          </w:p>
          <w:p>
            <w:pPr>
              <w:bidi w:val="0"/>
              <w:rPr>
                <w:rFonts w:hint="eastAsia" w:ascii="楷体" w:hAnsi="楷体" w:eastAsia="楷体" w:cs="楷体"/>
                <w:sz w:val="21"/>
                <w:szCs w:val="21"/>
              </w:rPr>
            </w:pPr>
            <w:r>
              <w:rPr>
                <w:rFonts w:hint="eastAsia" w:ascii="楷体" w:hAnsi="楷体" w:eastAsia="楷体" w:cs="楷体"/>
                <w:sz w:val="21"/>
                <w:szCs w:val="21"/>
              </w:rPr>
              <w:t>一、销售服务实现过程：</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客户需求→合同签订→</w:t>
            </w:r>
            <w:r>
              <w:rPr>
                <w:rFonts w:hint="eastAsia" w:ascii="楷体" w:hAnsi="楷体" w:eastAsia="楷体" w:cs="楷体"/>
                <w:b w:val="0"/>
                <w:bCs w:val="0"/>
                <w:sz w:val="21"/>
                <w:szCs w:val="21"/>
                <w:lang w:val="en-US" w:eastAsia="zh-CN"/>
              </w:rPr>
              <w:t>方案设计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客户签认</w:t>
            </w:r>
            <w:r>
              <w:rPr>
                <w:rFonts w:hint="eastAsia" w:ascii="楷体" w:hAnsi="楷体" w:eastAsia="楷体" w:cs="楷体"/>
                <w:b w:val="0"/>
                <w:bCs w:val="0"/>
                <w:sz w:val="21"/>
                <w:szCs w:val="21"/>
              </w:rPr>
              <w:t>→采购</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或委外加工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→采购验证→交付验收-售后服务</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二、</w:t>
            </w:r>
            <w:r>
              <w:rPr>
                <w:rFonts w:hint="eastAsia" w:ascii="楷体" w:hAnsi="楷体" w:eastAsia="楷体" w:cs="楷体"/>
                <w:sz w:val="21"/>
                <w:szCs w:val="21"/>
              </w:rPr>
              <w:t>确定了相应的质量目标：</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、产品一次交验合格率≥95%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2、交付及时率≥95%;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3、满意率≥85%;</w:t>
            </w:r>
          </w:p>
          <w:p>
            <w:pPr>
              <w:bidi w:val="0"/>
              <w:rPr>
                <w:rFonts w:hint="eastAsia" w:ascii="楷体" w:hAnsi="楷体" w:eastAsia="楷体" w:cs="楷体"/>
                <w:sz w:val="21"/>
                <w:szCs w:val="21"/>
              </w:rPr>
            </w:pPr>
            <w:r>
              <w:rPr>
                <w:rFonts w:hint="eastAsia" w:ascii="楷体" w:hAnsi="楷体" w:eastAsia="楷体" w:cs="楷体"/>
                <w:sz w:val="21"/>
                <w:szCs w:val="21"/>
              </w:rPr>
              <w:t>目标基本合理、可测量、可达到。</w:t>
            </w:r>
          </w:p>
          <w:p>
            <w:pPr>
              <w:bidi w:val="0"/>
              <w:rPr>
                <w:rFonts w:hint="eastAsia" w:ascii="楷体" w:hAnsi="楷体" w:eastAsia="楷体" w:cs="楷体"/>
                <w:sz w:val="21"/>
                <w:szCs w:val="21"/>
              </w:rPr>
            </w:pPr>
            <w:r>
              <w:rPr>
                <w:rFonts w:hint="eastAsia" w:ascii="楷体" w:hAnsi="楷体" w:eastAsia="楷体" w:cs="楷体"/>
                <w:sz w:val="21"/>
                <w:szCs w:val="21"/>
              </w:rPr>
              <w:t>三、策划了相关文件：</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《GB/T16868-2009商品经营服务质量管理规范》、《GB/T15624-2011服务标准化工作指南》等国家法律法规、标准要求；</w:t>
            </w:r>
          </w:p>
          <w:p>
            <w:pPr>
              <w:bidi w:val="0"/>
              <w:rPr>
                <w:rFonts w:hint="eastAsia" w:ascii="楷体" w:hAnsi="楷体" w:eastAsia="楷体" w:cs="楷体"/>
                <w:sz w:val="21"/>
                <w:szCs w:val="21"/>
              </w:rPr>
            </w:pPr>
            <w:r>
              <w:rPr>
                <w:rFonts w:hint="eastAsia" w:ascii="楷体" w:hAnsi="楷体" w:eastAsia="楷体" w:cs="楷体"/>
                <w:sz w:val="21"/>
                <w:szCs w:val="21"/>
              </w:rPr>
              <w:t xml:space="preserve">策划了职工职业规范、业务人员服务规范等记录。 </w:t>
            </w:r>
          </w:p>
          <w:p>
            <w:pPr>
              <w:bidi w:val="0"/>
              <w:rPr>
                <w:rFonts w:hint="eastAsia" w:ascii="楷体" w:hAnsi="楷体" w:eastAsia="楷体" w:cs="楷体"/>
                <w:sz w:val="21"/>
                <w:szCs w:val="21"/>
              </w:rPr>
            </w:pPr>
            <w:r>
              <w:rPr>
                <w:rFonts w:hint="eastAsia" w:ascii="楷体" w:hAnsi="楷体" w:eastAsia="楷体" w:cs="楷体"/>
                <w:sz w:val="21"/>
                <w:szCs w:val="21"/>
              </w:rPr>
              <w:t xml:space="preserve">四、服务过程中由部门负责人进行考核/检查，项目完成后由客户进行服务评价，符合要求。 </w:t>
            </w:r>
          </w:p>
          <w:p>
            <w:pPr>
              <w:bidi w:val="0"/>
              <w:rPr>
                <w:rFonts w:hint="eastAsia" w:ascii="楷体" w:hAnsi="楷体" w:eastAsia="楷体" w:cs="楷体"/>
                <w:sz w:val="21"/>
                <w:szCs w:val="21"/>
              </w:rPr>
            </w:pPr>
            <w:r>
              <w:rPr>
                <w:rFonts w:hint="eastAsia" w:ascii="楷体" w:hAnsi="楷体" w:eastAsia="楷体" w:cs="楷体"/>
                <w:sz w:val="21"/>
                <w:szCs w:val="21"/>
              </w:rPr>
              <w:t>五、场所：销售服务在办公楼内进行，电脑台式机、打印机等设备设施，基本满足工作需要。资源基本满足。</w:t>
            </w:r>
          </w:p>
          <w:p>
            <w:pPr>
              <w:bidi w:val="0"/>
              <w:rPr>
                <w:rFonts w:hint="eastAsia" w:ascii="楷体" w:hAnsi="楷体" w:eastAsia="楷体" w:cs="楷体"/>
                <w:sz w:val="21"/>
                <w:szCs w:val="21"/>
              </w:rPr>
            </w:pPr>
            <w:r>
              <w:rPr>
                <w:rFonts w:hint="eastAsia" w:ascii="楷体" w:hAnsi="楷体" w:eastAsia="楷体" w:cs="楷体"/>
                <w:sz w:val="21"/>
                <w:szCs w:val="21"/>
              </w:rPr>
              <w:t>六、通过识别与评价对公司目标和战略方向相关，影响其实现质量管理体系预期结果的各种内外部环境因素，有效应对风险和机遇。</w:t>
            </w:r>
          </w:p>
          <w:p>
            <w:pPr>
              <w:bidi w:val="0"/>
              <w:rPr>
                <w:rFonts w:hint="eastAsia" w:ascii="楷体" w:hAnsi="楷体" w:eastAsia="楷体" w:cs="楷体"/>
                <w:sz w:val="21"/>
                <w:szCs w:val="21"/>
              </w:rPr>
            </w:pPr>
            <w:r>
              <w:rPr>
                <w:rFonts w:hint="eastAsia" w:ascii="楷体" w:hAnsi="楷体" w:eastAsia="楷体" w:cs="楷体"/>
                <w:sz w:val="21"/>
                <w:szCs w:val="21"/>
              </w:rPr>
              <w:t>七、外包过程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设计产品的加工</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策划适合组织体系运行需要，未发生更改，策划情况符合标准要求</w:t>
            </w:r>
          </w:p>
        </w:tc>
        <w:tc>
          <w:tcPr>
            <w:tcW w:w="1585"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●销售部经理介绍</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公司产品销售由客户提出要需求，公司予以策划。</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公司在确定产品和服务要求时，对以下方面进行了策划：交付时间、人员要求、材料要求、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企业通过市场调查、客户的走访、电话、传真了解市场的需求状态，识别顾客要求。通过适用法律法规、行业标准收集、分析、评价了解行业发展要求。通过对竞争对手分析确定公司的发展市场。</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抽查合同的评审记录</w:t>
            </w:r>
          </w:p>
          <w:p>
            <w:pPr>
              <w:bidi w:val="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客户：北京</w:t>
            </w:r>
            <w:r>
              <w:rPr>
                <w:rFonts w:hint="eastAsia" w:ascii="楷体" w:hAnsi="楷体" w:eastAsia="楷体" w:cs="楷体"/>
                <w:sz w:val="21"/>
                <w:szCs w:val="21"/>
                <w:lang w:val="en-US" w:eastAsia="zh-CN"/>
              </w:rPr>
              <w:t>皇冠国际酒店</w:t>
            </w:r>
            <w:r>
              <w:rPr>
                <w:rFonts w:hint="eastAsia" w:ascii="楷体" w:hAnsi="楷体" w:eastAsia="楷体" w:cs="楷体"/>
                <w:sz w:val="21"/>
                <w:szCs w:val="21"/>
              </w:rPr>
              <w:t xml:space="preserve">  </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 xml:space="preserve">咖啡厅区域地毯更换采购 </w:t>
            </w:r>
            <w:r>
              <w:rPr>
                <w:rFonts w:hint="eastAsia" w:ascii="楷体" w:hAnsi="楷体" w:eastAsia="楷体" w:cs="楷体"/>
                <w:sz w:val="21"/>
                <w:szCs w:val="21"/>
              </w:rPr>
              <w:t xml:space="preserve"> 评审时间：20</w:t>
            </w:r>
            <w:r>
              <w:rPr>
                <w:rFonts w:hint="eastAsia" w:ascii="楷体" w:hAnsi="楷体" w:eastAsia="楷体" w:cs="楷体"/>
                <w:sz w:val="21"/>
                <w:szCs w:val="21"/>
                <w:lang w:val="en-US" w:eastAsia="zh-CN"/>
              </w:rPr>
              <w:t>20.11.18</w:t>
            </w:r>
          </w:p>
          <w:p>
            <w:pPr>
              <w:bidi w:val="0"/>
              <w:rPr>
                <w:rFonts w:hint="eastAsia" w:ascii="楷体" w:hAnsi="楷体" w:eastAsia="楷体" w:cs="楷体"/>
                <w:sz w:val="21"/>
                <w:szCs w:val="21"/>
              </w:rPr>
            </w:pPr>
            <w:r>
              <w:rPr>
                <w:rFonts w:hint="eastAsia" w:ascii="楷体" w:hAnsi="楷体" w:eastAsia="楷体" w:cs="楷体"/>
                <w:sz w:val="21"/>
                <w:szCs w:val="21"/>
              </w:rPr>
              <w:t>评审内容：工期要求 、资金、交付方式、质量要求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技术参数</w:t>
            </w:r>
            <w:r>
              <w:rPr>
                <w:rFonts w:hint="eastAsia" w:ascii="楷体" w:hAnsi="楷体" w:eastAsia="楷体" w:cs="楷体"/>
                <w:sz w:val="21"/>
                <w:szCs w:val="21"/>
              </w:rPr>
              <w:t>等</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参加人员：行政人事部：</w:t>
            </w:r>
            <w:r>
              <w:rPr>
                <w:rFonts w:hint="eastAsia" w:ascii="楷体" w:hAnsi="楷体" w:eastAsia="楷体" w:cs="楷体"/>
                <w:sz w:val="21"/>
                <w:szCs w:val="21"/>
                <w:lang w:val="en-US" w:eastAsia="zh-CN"/>
              </w:rPr>
              <w:t>范佳玉</w:t>
            </w:r>
            <w:r>
              <w:rPr>
                <w:rFonts w:hint="eastAsia" w:ascii="楷体" w:hAnsi="楷体" w:eastAsia="楷体" w:cs="楷体"/>
                <w:sz w:val="21"/>
                <w:szCs w:val="21"/>
              </w:rPr>
              <w:t xml:space="preserve">  销售部：</w:t>
            </w:r>
            <w:r>
              <w:rPr>
                <w:rFonts w:hint="eastAsia" w:ascii="楷体" w:hAnsi="楷体" w:eastAsia="楷体" w:cs="楷体"/>
                <w:sz w:val="21"/>
                <w:szCs w:val="21"/>
                <w:lang w:val="en-US" w:eastAsia="zh-CN"/>
              </w:rPr>
              <w:t>付彦</w:t>
            </w:r>
            <w:r>
              <w:rPr>
                <w:rFonts w:hint="eastAsia" w:ascii="楷体" w:hAnsi="楷体" w:eastAsia="楷体" w:cs="楷体"/>
                <w:sz w:val="21"/>
                <w:szCs w:val="21"/>
              </w:rPr>
              <w:t xml:space="preserve">    项目运营部：</w:t>
            </w:r>
            <w:r>
              <w:rPr>
                <w:rFonts w:hint="eastAsia" w:ascii="楷体" w:hAnsi="楷体" w:eastAsia="楷体" w:cs="楷体"/>
                <w:sz w:val="21"/>
                <w:szCs w:val="21"/>
                <w:lang w:val="en-US" w:eastAsia="zh-CN"/>
              </w:rPr>
              <w:t>张超</w:t>
            </w:r>
          </w:p>
          <w:p>
            <w:pPr>
              <w:bidi w:val="0"/>
              <w:rPr>
                <w:rFonts w:hint="eastAsia" w:ascii="楷体" w:hAnsi="楷体" w:eastAsia="楷体" w:cs="楷体"/>
                <w:sz w:val="21"/>
                <w:szCs w:val="21"/>
              </w:rPr>
            </w:pPr>
            <w:r>
              <w:rPr>
                <w:rFonts w:hint="eastAsia" w:ascii="楷体" w:hAnsi="楷体" w:eastAsia="楷体" w:cs="楷体"/>
                <w:sz w:val="21"/>
                <w:szCs w:val="21"/>
              </w:rPr>
              <w:t>结论：可以签订</w:t>
            </w:r>
          </w:p>
          <w:p>
            <w:pPr>
              <w:bidi w:val="0"/>
              <w:rPr>
                <w:rFonts w:hint="eastAsia" w:ascii="楷体" w:hAnsi="楷体" w:eastAsia="楷体" w:cs="楷体"/>
                <w:sz w:val="21"/>
                <w:szCs w:val="21"/>
              </w:rPr>
            </w:pPr>
            <w:r>
              <w:rPr>
                <w:rFonts w:hint="eastAsia" w:ascii="楷体" w:hAnsi="楷体" w:eastAsia="楷体" w:cs="楷体"/>
                <w:sz w:val="21"/>
                <w:szCs w:val="21"/>
              </w:rPr>
              <w:t>批准：施婷婷</w:t>
            </w:r>
          </w:p>
          <w:p>
            <w:pPr>
              <w:bidi w:val="0"/>
              <w:rPr>
                <w:rFonts w:hint="eastAsia" w:ascii="楷体" w:hAnsi="楷体" w:eastAsia="楷体" w:cs="楷体"/>
                <w:sz w:val="21"/>
                <w:szCs w:val="21"/>
              </w:rPr>
            </w:pP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客户：</w:t>
            </w:r>
            <w:r>
              <w:rPr>
                <w:rFonts w:hint="eastAsia" w:ascii="楷体" w:hAnsi="楷体" w:eastAsia="楷体" w:cs="楷体"/>
                <w:sz w:val="21"/>
                <w:szCs w:val="21"/>
                <w:lang w:val="en-US" w:eastAsia="zh-CN"/>
              </w:rPr>
              <w:t>北京艺成园装修设计有限公司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窗帘、纱窗、路轨设计安装</w:t>
            </w:r>
            <w:r>
              <w:rPr>
                <w:rFonts w:hint="eastAsia" w:ascii="楷体" w:hAnsi="楷体" w:eastAsia="楷体" w:cs="楷体"/>
                <w:sz w:val="21"/>
                <w:szCs w:val="21"/>
              </w:rPr>
              <w:t xml:space="preserve">    评审时间：20</w:t>
            </w:r>
            <w:r>
              <w:rPr>
                <w:rFonts w:hint="eastAsia" w:ascii="楷体" w:hAnsi="楷体" w:eastAsia="楷体" w:cs="楷体"/>
                <w:sz w:val="21"/>
                <w:szCs w:val="21"/>
                <w:lang w:val="en-US" w:eastAsia="zh-CN"/>
              </w:rPr>
              <w:t>20.3.10</w:t>
            </w:r>
          </w:p>
          <w:p>
            <w:pPr>
              <w:bidi w:val="0"/>
              <w:rPr>
                <w:rFonts w:hint="eastAsia" w:ascii="楷体" w:hAnsi="楷体" w:eastAsia="楷体" w:cs="楷体"/>
                <w:sz w:val="21"/>
                <w:szCs w:val="21"/>
              </w:rPr>
            </w:pPr>
            <w:r>
              <w:rPr>
                <w:rFonts w:hint="eastAsia" w:ascii="楷体" w:hAnsi="楷体" w:eastAsia="楷体" w:cs="楷体"/>
                <w:sz w:val="21"/>
                <w:szCs w:val="21"/>
              </w:rPr>
              <w:t xml:space="preserve">评审内容：工期要求 </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2020.5.1-2020.6.15共计45天</w:t>
            </w:r>
            <w:r>
              <w:rPr>
                <w:rFonts w:hint="eastAsia" w:ascii="楷体" w:hAnsi="楷体" w:eastAsia="楷体" w:cs="楷体"/>
                <w:sz w:val="21"/>
                <w:szCs w:val="21"/>
                <w:lang w:eastAsia="zh-CN"/>
              </w:rPr>
              <w:t>）</w:t>
            </w:r>
            <w:r>
              <w:rPr>
                <w:rFonts w:hint="eastAsia" w:ascii="楷体" w:hAnsi="楷体" w:eastAsia="楷体" w:cs="楷体"/>
                <w:sz w:val="21"/>
                <w:szCs w:val="21"/>
              </w:rPr>
              <w:t>、资金、交付方式、质量要求等</w:t>
            </w:r>
          </w:p>
          <w:p>
            <w:pPr>
              <w:bidi w:val="0"/>
              <w:rPr>
                <w:rFonts w:hint="eastAsia" w:ascii="楷体" w:hAnsi="楷体" w:eastAsia="楷体" w:cs="楷体"/>
                <w:sz w:val="21"/>
                <w:szCs w:val="21"/>
                <w:lang w:val="en-US"/>
              </w:rPr>
            </w:pPr>
            <w:r>
              <w:rPr>
                <w:rFonts w:hint="eastAsia" w:ascii="楷体" w:hAnsi="楷体" w:eastAsia="楷体" w:cs="楷体"/>
                <w:sz w:val="21"/>
                <w:szCs w:val="21"/>
              </w:rPr>
              <w:t>参加人员：行政人事部：</w:t>
            </w:r>
            <w:r>
              <w:rPr>
                <w:rFonts w:hint="eastAsia" w:ascii="楷体" w:hAnsi="楷体" w:eastAsia="楷体" w:cs="楷体"/>
                <w:sz w:val="21"/>
                <w:szCs w:val="21"/>
                <w:lang w:val="en-US" w:eastAsia="zh-CN"/>
              </w:rPr>
              <w:t>范佳玉</w:t>
            </w:r>
            <w:r>
              <w:rPr>
                <w:rFonts w:hint="eastAsia" w:ascii="楷体" w:hAnsi="楷体" w:eastAsia="楷体" w:cs="楷体"/>
                <w:sz w:val="21"/>
                <w:szCs w:val="21"/>
              </w:rPr>
              <w:t xml:space="preserve">  销售部：</w:t>
            </w:r>
            <w:r>
              <w:rPr>
                <w:rFonts w:hint="eastAsia" w:ascii="楷体" w:hAnsi="楷体" w:eastAsia="楷体" w:cs="楷体"/>
                <w:sz w:val="21"/>
                <w:szCs w:val="21"/>
                <w:lang w:val="en-US" w:eastAsia="zh-CN"/>
              </w:rPr>
              <w:t>付彦</w:t>
            </w:r>
            <w:r>
              <w:rPr>
                <w:rFonts w:hint="eastAsia" w:ascii="楷体" w:hAnsi="楷体" w:eastAsia="楷体" w:cs="楷体"/>
                <w:sz w:val="21"/>
                <w:szCs w:val="21"/>
              </w:rPr>
              <w:t xml:space="preserve">    项目运营部：</w:t>
            </w:r>
            <w:r>
              <w:rPr>
                <w:rFonts w:hint="eastAsia" w:ascii="楷体" w:hAnsi="楷体" w:eastAsia="楷体" w:cs="楷体"/>
                <w:sz w:val="21"/>
                <w:szCs w:val="21"/>
                <w:lang w:val="en-US" w:eastAsia="zh-CN"/>
              </w:rPr>
              <w:t>张超  设计：孙彦茂</w:t>
            </w:r>
          </w:p>
          <w:p>
            <w:pPr>
              <w:bidi w:val="0"/>
              <w:rPr>
                <w:rFonts w:hint="eastAsia" w:ascii="楷体" w:hAnsi="楷体" w:eastAsia="楷体" w:cs="楷体"/>
                <w:sz w:val="21"/>
                <w:szCs w:val="21"/>
              </w:rPr>
            </w:pPr>
            <w:r>
              <w:rPr>
                <w:rFonts w:hint="eastAsia" w:ascii="楷体" w:hAnsi="楷体" w:eastAsia="楷体" w:cs="楷体"/>
                <w:sz w:val="21"/>
                <w:szCs w:val="21"/>
              </w:rPr>
              <w:t>结论：可以签订</w:t>
            </w:r>
          </w:p>
          <w:p>
            <w:pPr>
              <w:bidi w:val="0"/>
              <w:rPr>
                <w:rFonts w:hint="eastAsia" w:ascii="楷体" w:hAnsi="楷体" w:eastAsia="楷体" w:cs="楷体"/>
                <w:sz w:val="21"/>
                <w:szCs w:val="21"/>
              </w:rPr>
            </w:pPr>
            <w:r>
              <w:rPr>
                <w:rFonts w:hint="eastAsia" w:ascii="楷体" w:hAnsi="楷体" w:eastAsia="楷体" w:cs="楷体"/>
                <w:sz w:val="21"/>
                <w:szCs w:val="21"/>
              </w:rPr>
              <w:t>批准：施婷婷</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客户：</w:t>
            </w:r>
            <w:r>
              <w:rPr>
                <w:rFonts w:hint="eastAsia" w:ascii="楷体" w:hAnsi="楷体" w:eastAsia="楷体" w:cs="楷体"/>
                <w:sz w:val="21"/>
                <w:szCs w:val="21"/>
                <w:lang w:val="en-US" w:eastAsia="zh-CN"/>
              </w:rPr>
              <w:t>北京金隅八达岭温泉度假村有限责任公司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员工宿舍手动开合帘、卷帘设计安装</w:t>
            </w:r>
            <w:r>
              <w:rPr>
                <w:rFonts w:hint="eastAsia" w:ascii="楷体" w:hAnsi="楷体" w:eastAsia="楷体" w:cs="楷体"/>
                <w:sz w:val="21"/>
                <w:szCs w:val="21"/>
              </w:rPr>
              <w:t xml:space="preserve">    评审时间：20</w:t>
            </w:r>
            <w:r>
              <w:rPr>
                <w:rFonts w:hint="eastAsia" w:ascii="楷体" w:hAnsi="楷体" w:eastAsia="楷体" w:cs="楷体"/>
                <w:sz w:val="21"/>
                <w:szCs w:val="21"/>
                <w:lang w:val="en-US" w:eastAsia="zh-CN"/>
              </w:rPr>
              <w:t>20.10.19</w:t>
            </w:r>
          </w:p>
          <w:p>
            <w:pPr>
              <w:bidi w:val="0"/>
              <w:rPr>
                <w:rFonts w:hint="eastAsia" w:ascii="楷体" w:hAnsi="楷体" w:eastAsia="楷体" w:cs="楷体"/>
                <w:sz w:val="21"/>
                <w:szCs w:val="21"/>
              </w:rPr>
            </w:pPr>
            <w:r>
              <w:rPr>
                <w:rFonts w:hint="eastAsia" w:ascii="楷体" w:hAnsi="楷体" w:eastAsia="楷体" w:cs="楷体"/>
                <w:sz w:val="21"/>
                <w:szCs w:val="21"/>
              </w:rPr>
              <w:t xml:space="preserve">评审内容：工期要求 </w:t>
            </w:r>
            <w:r>
              <w:rPr>
                <w:rFonts w:hint="eastAsia" w:ascii="楷体" w:hAnsi="楷体" w:eastAsia="楷体" w:cs="楷体"/>
                <w:sz w:val="21"/>
                <w:szCs w:val="21"/>
                <w:lang w:eastAsia="zh-CN"/>
              </w:rPr>
              <w:t>、</w:t>
            </w:r>
            <w:r>
              <w:rPr>
                <w:rFonts w:hint="eastAsia" w:ascii="楷体" w:hAnsi="楷体" w:eastAsia="楷体" w:cs="楷体"/>
                <w:sz w:val="21"/>
                <w:szCs w:val="21"/>
              </w:rPr>
              <w:t>资金、交付方式、质量要求等</w:t>
            </w:r>
          </w:p>
          <w:p>
            <w:pPr>
              <w:bidi w:val="0"/>
              <w:rPr>
                <w:rFonts w:hint="eastAsia" w:ascii="楷体" w:hAnsi="楷体" w:eastAsia="楷体" w:cs="楷体"/>
                <w:sz w:val="21"/>
                <w:szCs w:val="21"/>
                <w:lang w:val="en-US"/>
              </w:rPr>
            </w:pPr>
            <w:r>
              <w:rPr>
                <w:rFonts w:hint="eastAsia" w:ascii="楷体" w:hAnsi="楷体" w:eastAsia="楷体" w:cs="楷体"/>
                <w:sz w:val="21"/>
                <w:szCs w:val="21"/>
              </w:rPr>
              <w:t>参加人员：行政人事部：</w:t>
            </w:r>
            <w:r>
              <w:rPr>
                <w:rFonts w:hint="eastAsia" w:ascii="楷体" w:hAnsi="楷体" w:eastAsia="楷体" w:cs="楷体"/>
                <w:sz w:val="21"/>
                <w:szCs w:val="21"/>
                <w:lang w:val="en-US" w:eastAsia="zh-CN"/>
              </w:rPr>
              <w:t>范佳玉</w:t>
            </w:r>
            <w:r>
              <w:rPr>
                <w:rFonts w:hint="eastAsia" w:ascii="楷体" w:hAnsi="楷体" w:eastAsia="楷体" w:cs="楷体"/>
                <w:sz w:val="21"/>
                <w:szCs w:val="21"/>
              </w:rPr>
              <w:t xml:space="preserve">  销售部：</w:t>
            </w:r>
            <w:r>
              <w:rPr>
                <w:rFonts w:hint="eastAsia" w:ascii="楷体" w:hAnsi="楷体" w:eastAsia="楷体" w:cs="楷体"/>
                <w:sz w:val="21"/>
                <w:szCs w:val="21"/>
                <w:lang w:val="en-US" w:eastAsia="zh-CN"/>
              </w:rPr>
              <w:t>付彦</w:t>
            </w:r>
            <w:r>
              <w:rPr>
                <w:rFonts w:hint="eastAsia" w:ascii="楷体" w:hAnsi="楷体" w:eastAsia="楷体" w:cs="楷体"/>
                <w:sz w:val="21"/>
                <w:szCs w:val="21"/>
              </w:rPr>
              <w:t xml:space="preserve">    项目运营部：</w:t>
            </w:r>
            <w:r>
              <w:rPr>
                <w:rFonts w:hint="eastAsia" w:ascii="楷体" w:hAnsi="楷体" w:eastAsia="楷体" w:cs="楷体"/>
                <w:sz w:val="21"/>
                <w:szCs w:val="21"/>
                <w:lang w:val="en-US" w:eastAsia="zh-CN"/>
              </w:rPr>
              <w:t>张超  设计：孙彦茂</w:t>
            </w:r>
          </w:p>
          <w:p>
            <w:pPr>
              <w:bidi w:val="0"/>
              <w:rPr>
                <w:rFonts w:hint="eastAsia" w:ascii="楷体" w:hAnsi="楷体" w:eastAsia="楷体" w:cs="楷体"/>
                <w:sz w:val="21"/>
                <w:szCs w:val="21"/>
              </w:rPr>
            </w:pPr>
            <w:r>
              <w:rPr>
                <w:rFonts w:hint="eastAsia" w:ascii="楷体" w:hAnsi="楷体" w:eastAsia="楷体" w:cs="楷体"/>
                <w:sz w:val="21"/>
                <w:szCs w:val="21"/>
              </w:rPr>
              <w:t>结论：可以签订</w:t>
            </w:r>
          </w:p>
          <w:p>
            <w:pPr>
              <w:bidi w:val="0"/>
              <w:rPr>
                <w:rFonts w:hint="eastAsia" w:ascii="楷体" w:hAnsi="楷体" w:eastAsia="楷体" w:cs="楷体"/>
                <w:sz w:val="21"/>
                <w:szCs w:val="21"/>
              </w:rPr>
            </w:pPr>
            <w:r>
              <w:rPr>
                <w:rFonts w:hint="eastAsia" w:ascii="楷体" w:hAnsi="楷体" w:eastAsia="楷体" w:cs="楷体"/>
                <w:sz w:val="21"/>
                <w:szCs w:val="21"/>
              </w:rPr>
              <w:t>批准：施婷婷</w:t>
            </w:r>
          </w:p>
          <w:p>
            <w:pPr>
              <w:bidi w:val="0"/>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●公司通过传真、邮件及电话等方式与顾客交流，主要进行以下沟通：</w:t>
            </w:r>
          </w:p>
          <w:p>
            <w:pPr>
              <w:bidi w:val="0"/>
              <w:rPr>
                <w:rFonts w:hint="eastAsia" w:ascii="楷体" w:hAnsi="楷体" w:eastAsia="楷体" w:cs="楷体"/>
                <w:sz w:val="21"/>
                <w:szCs w:val="21"/>
              </w:rPr>
            </w:pPr>
            <w:r>
              <w:rPr>
                <w:rFonts w:hint="eastAsia" w:ascii="楷体" w:hAnsi="楷体" w:eastAsia="楷体" w:cs="楷体"/>
                <w:sz w:val="21"/>
                <w:szCs w:val="21"/>
              </w:rPr>
              <w:t>1、向顾客提供保证产品质量的有关信息，保修及应急措施。</w:t>
            </w:r>
          </w:p>
          <w:p>
            <w:pPr>
              <w:bidi w:val="0"/>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bidi w:val="0"/>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bidi w:val="0"/>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bidi w:val="0"/>
              <w:rPr>
                <w:rFonts w:hint="eastAsia" w:ascii="楷体" w:hAnsi="楷体" w:eastAsia="楷体" w:cs="楷体"/>
                <w:sz w:val="21"/>
                <w:szCs w:val="21"/>
              </w:rPr>
            </w:pPr>
            <w:r>
              <w:rPr>
                <w:rFonts w:hint="eastAsia" w:ascii="楷体" w:hAnsi="楷体" w:eastAsia="楷体" w:cs="楷体"/>
                <w:sz w:val="21"/>
                <w:szCs w:val="21"/>
              </w:rPr>
              <w:t>目前沟通渠道畅通</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目前无合同更改情况发生。</w:t>
            </w:r>
          </w:p>
          <w:p>
            <w:pPr>
              <w:bidi w:val="0"/>
              <w:rPr>
                <w:rFonts w:hint="eastAsia" w:ascii="楷体" w:hAnsi="楷体" w:eastAsia="楷体" w:cs="楷体"/>
                <w:sz w:val="21"/>
                <w:szCs w:val="21"/>
              </w:rPr>
            </w:pP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生产和服务提供； </w:t>
            </w:r>
          </w:p>
        </w:tc>
        <w:tc>
          <w:tcPr>
            <w:tcW w:w="960" w:type="dxa"/>
            <w:vAlign w:val="center"/>
          </w:tcPr>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8.5.1</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企业销售过程：</w:t>
            </w:r>
          </w:p>
          <w:p>
            <w:pPr>
              <w:bidi w:val="0"/>
              <w:rPr>
                <w:rFonts w:hint="eastAsia" w:ascii="楷体" w:hAnsi="楷体" w:eastAsia="楷体" w:cs="楷体"/>
                <w:sz w:val="21"/>
                <w:szCs w:val="21"/>
              </w:rPr>
            </w:pPr>
            <w:r>
              <w:rPr>
                <w:rFonts w:hint="eastAsia" w:ascii="楷体" w:hAnsi="楷体" w:eastAsia="楷体" w:cs="楷体"/>
                <w:sz w:val="21"/>
                <w:szCs w:val="21"/>
              </w:rPr>
              <w:t>1、销售部获取销售信息，与客户洽谈，在签订合同前对客户要求进行评审，确认可以满足行业有关法律、法规要求和公司规定及客户要求时，签订合同，根据销售合同为客户提供服务。</w:t>
            </w:r>
          </w:p>
          <w:p>
            <w:pPr>
              <w:bidi w:val="0"/>
              <w:rPr>
                <w:rFonts w:hint="eastAsia" w:ascii="楷体" w:hAnsi="楷体" w:eastAsia="楷体" w:cs="楷体"/>
                <w:sz w:val="21"/>
                <w:szCs w:val="21"/>
              </w:rPr>
            </w:pPr>
          </w:p>
          <w:p>
            <w:pPr>
              <w:numPr>
                <w:ilvl w:val="0"/>
                <w:numId w:val="4"/>
              </w:numPr>
              <w:bidi w:val="0"/>
              <w:rPr>
                <w:rFonts w:hint="eastAsia" w:ascii="楷体" w:hAnsi="楷体" w:eastAsia="楷体" w:cs="楷体"/>
                <w:b w:val="0"/>
                <w:bCs w:val="0"/>
                <w:sz w:val="21"/>
                <w:szCs w:val="21"/>
              </w:rPr>
            </w:pPr>
            <w:r>
              <w:rPr>
                <w:rFonts w:hint="eastAsia" w:ascii="楷体" w:hAnsi="楷体" w:eastAsia="楷体" w:cs="楷体"/>
                <w:sz w:val="21"/>
                <w:szCs w:val="21"/>
              </w:rPr>
              <w:t>产品销售流程：</w:t>
            </w:r>
            <w:r>
              <w:rPr>
                <w:rFonts w:hint="eastAsia" w:ascii="楷体" w:hAnsi="楷体" w:eastAsia="楷体" w:cs="楷体"/>
                <w:b w:val="0"/>
                <w:bCs w:val="0"/>
                <w:sz w:val="21"/>
                <w:szCs w:val="21"/>
              </w:rPr>
              <w:t>客户需求→合同签订→</w:t>
            </w:r>
            <w:r>
              <w:rPr>
                <w:rFonts w:hint="eastAsia" w:ascii="楷体" w:hAnsi="楷体" w:eastAsia="楷体" w:cs="楷体"/>
                <w:b w:val="0"/>
                <w:bCs w:val="0"/>
                <w:sz w:val="21"/>
                <w:szCs w:val="21"/>
                <w:lang w:val="en-US" w:eastAsia="zh-CN"/>
              </w:rPr>
              <w:t>方案设计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客户签认</w:t>
            </w:r>
            <w:r>
              <w:rPr>
                <w:rFonts w:hint="eastAsia" w:ascii="楷体" w:hAnsi="楷体" w:eastAsia="楷体" w:cs="楷体"/>
                <w:b w:val="0"/>
                <w:bCs w:val="0"/>
                <w:sz w:val="21"/>
                <w:szCs w:val="21"/>
              </w:rPr>
              <w:t>→采购</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或委外加工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→采购验证→交付验收-售后服务</w:t>
            </w:r>
          </w:p>
          <w:p>
            <w:pPr>
              <w:numPr>
                <w:ilvl w:val="0"/>
                <w:numId w:val="0"/>
              </w:numPr>
              <w:bidi w:val="0"/>
              <w:rPr>
                <w:rFonts w:hint="eastAsia" w:ascii="楷体" w:hAnsi="楷体" w:eastAsia="楷体" w:cs="楷体"/>
                <w:sz w:val="21"/>
                <w:szCs w:val="21"/>
              </w:rPr>
            </w:pPr>
            <w:r>
              <w:rPr>
                <w:rFonts w:hint="eastAsia" w:ascii="楷体" w:hAnsi="楷体" w:eastAsia="楷体" w:cs="楷体"/>
                <w:sz w:val="21"/>
                <w:szCs w:val="21"/>
              </w:rPr>
              <w:t>确定了销售服务为需确认过程</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、监视测量资源：公司针对产品和服务的特点编制有职能分配与部门职责、职工职业规范、业务人员服务规范、职工考勤制度等作业规范。</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通过日常顾客满意度调查表、服务考核记录等形式对销售服务过程进行监测。具体 见8.6条款抽样。</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、接收准则：识别了规范和接收和放行准则：产品销售过程符合《合同法》等国家法律法规要求及合同要求等接收准则。</w:t>
            </w:r>
          </w:p>
          <w:p>
            <w:pPr>
              <w:bidi w:val="0"/>
              <w:rPr>
                <w:rFonts w:hint="eastAsia" w:ascii="楷体" w:hAnsi="楷体" w:eastAsia="楷体" w:cs="楷体"/>
                <w:sz w:val="21"/>
                <w:szCs w:val="21"/>
              </w:rPr>
            </w:pPr>
            <w:r>
              <w:rPr>
                <w:rFonts w:hint="eastAsia" w:ascii="楷体" w:hAnsi="楷体" w:eastAsia="楷体" w:cs="楷体"/>
                <w:sz w:val="21"/>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顾客接收合格后有验收合格单。</w:t>
            </w:r>
          </w:p>
          <w:p>
            <w:pPr>
              <w:bidi w:val="0"/>
              <w:rPr>
                <w:rFonts w:hint="eastAsia" w:ascii="楷体" w:hAnsi="楷体" w:eastAsia="楷体" w:cs="楷体"/>
                <w:sz w:val="21"/>
                <w:szCs w:val="21"/>
              </w:rPr>
            </w:pP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、现场查看产品销售现场情况：</w:t>
            </w:r>
          </w:p>
          <w:p>
            <w:pPr>
              <w:bidi w:val="0"/>
              <w:rPr>
                <w:rFonts w:hint="eastAsia" w:ascii="楷体" w:hAnsi="楷体" w:eastAsia="楷体" w:cs="楷体"/>
                <w:sz w:val="21"/>
                <w:szCs w:val="21"/>
              </w:rPr>
            </w:pPr>
            <w:r>
              <w:rPr>
                <w:rFonts w:hint="eastAsia" w:ascii="楷体" w:hAnsi="楷体" w:eastAsia="楷体" w:cs="楷体"/>
                <w:sz w:val="21"/>
                <w:szCs w:val="21"/>
              </w:rPr>
              <w:t>现场清洁卫生，配备有消防设施</w:t>
            </w:r>
          </w:p>
          <w:p>
            <w:pPr>
              <w:bidi w:val="0"/>
              <w:rPr>
                <w:rFonts w:hint="eastAsia" w:ascii="楷体" w:hAnsi="楷体" w:eastAsia="楷体" w:cs="楷体"/>
                <w:sz w:val="21"/>
                <w:szCs w:val="21"/>
              </w:rPr>
            </w:pPr>
            <w:r>
              <w:rPr>
                <w:rFonts w:hint="eastAsia" w:ascii="楷体" w:hAnsi="楷体" w:eastAsia="楷体" w:cs="楷体"/>
                <w:sz w:val="21"/>
                <w:szCs w:val="21"/>
              </w:rPr>
              <w:t>现场有台式电脑、笔记本、传真机等日常办公设备，设备运行良好。</w:t>
            </w:r>
          </w:p>
          <w:p>
            <w:pPr>
              <w:bidi w:val="0"/>
              <w:rPr>
                <w:rFonts w:hint="eastAsia" w:ascii="楷体" w:hAnsi="楷体" w:eastAsia="楷体" w:cs="楷体"/>
                <w:sz w:val="21"/>
                <w:szCs w:val="21"/>
              </w:rPr>
            </w:pPr>
            <w:r>
              <w:rPr>
                <w:rFonts w:hint="eastAsia" w:ascii="楷体" w:hAnsi="楷体" w:eastAsia="楷体" w:cs="楷体"/>
                <w:sz w:val="21"/>
                <w:szCs w:val="21"/>
              </w:rPr>
              <w:t>现场有工作人员正利用电话、网络与客户交流，服务规范。</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、销售人员均为培训合格并有多年工作经验的人员，符合要求。</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、识别了需要确认的过程为销售服务，并对销售过程进行了确认， 确定内容包括：</w:t>
            </w:r>
          </w:p>
          <w:p>
            <w:pPr>
              <w:bidi w:val="0"/>
              <w:rPr>
                <w:rFonts w:hint="eastAsia" w:ascii="楷体" w:hAnsi="楷体" w:eastAsia="楷体" w:cs="楷体"/>
                <w:sz w:val="21"/>
                <w:szCs w:val="21"/>
              </w:rPr>
            </w:pPr>
            <w:r>
              <w:rPr>
                <w:rFonts w:hint="eastAsia" w:ascii="楷体" w:hAnsi="楷体" w:eastAsia="楷体" w:cs="楷体"/>
                <w:sz w:val="21"/>
                <w:szCs w:val="21"/>
              </w:rPr>
              <w:t>1）在手册中明确对特殊工程，销售过程的评价和批准的准则进行明确规定。  符合要求</w:t>
            </w:r>
          </w:p>
          <w:p>
            <w:pPr>
              <w:bidi w:val="0"/>
              <w:rPr>
                <w:rFonts w:hint="eastAsia" w:ascii="楷体" w:hAnsi="楷体" w:eastAsia="楷体" w:cs="楷体"/>
                <w:sz w:val="21"/>
                <w:szCs w:val="21"/>
              </w:rPr>
            </w:pPr>
            <w:r>
              <w:rPr>
                <w:rFonts w:hint="eastAsia" w:ascii="楷体" w:hAnsi="楷体" w:eastAsia="楷体" w:cs="楷体"/>
                <w:sz w:val="21"/>
                <w:szCs w:val="21"/>
              </w:rPr>
              <w:t>2）编制了作业指导文件    编制了业务人员服务规范，销售服务质量考核办法等文件</w:t>
            </w:r>
          </w:p>
          <w:p>
            <w:pPr>
              <w:bidi w:val="0"/>
              <w:rPr>
                <w:rFonts w:hint="eastAsia" w:ascii="楷体" w:hAnsi="楷体" w:eastAsia="楷体" w:cs="楷体"/>
                <w:sz w:val="21"/>
                <w:szCs w:val="21"/>
              </w:rPr>
            </w:pPr>
            <w:r>
              <w:rPr>
                <w:rFonts w:hint="eastAsia" w:ascii="楷体" w:hAnsi="楷体" w:eastAsia="楷体" w:cs="楷体"/>
                <w:sz w:val="21"/>
                <w:szCs w:val="21"/>
              </w:rPr>
              <w:t>明确了相关的法规《合同法》、《质量法》等文件。    符合要求</w:t>
            </w:r>
          </w:p>
          <w:p>
            <w:pPr>
              <w:bidi w:val="0"/>
              <w:rPr>
                <w:rFonts w:hint="eastAsia" w:ascii="楷体" w:hAnsi="楷体" w:eastAsia="楷体" w:cs="楷体"/>
                <w:sz w:val="21"/>
                <w:szCs w:val="21"/>
              </w:rPr>
            </w:pPr>
            <w:r>
              <w:rPr>
                <w:rFonts w:hint="eastAsia" w:ascii="楷体" w:hAnsi="楷体" w:eastAsia="楷体" w:cs="楷体"/>
                <w:sz w:val="21"/>
                <w:szCs w:val="21"/>
              </w:rPr>
              <w:t>3）特殊过程人员是否满足要求    对销售人员进行考核培训，均考试合格上岗，能够满足提供合格销售服务的要求   符合要求</w:t>
            </w:r>
          </w:p>
          <w:p>
            <w:pPr>
              <w:bidi w:val="0"/>
              <w:rPr>
                <w:rFonts w:hint="eastAsia" w:ascii="楷体" w:hAnsi="楷体" w:eastAsia="楷体" w:cs="楷体"/>
                <w:sz w:val="21"/>
                <w:szCs w:val="21"/>
              </w:rPr>
            </w:pPr>
            <w:r>
              <w:rPr>
                <w:rFonts w:hint="eastAsia" w:ascii="楷体" w:hAnsi="楷体" w:eastAsia="楷体" w:cs="楷体"/>
                <w:sz w:val="21"/>
                <w:szCs w:val="21"/>
              </w:rPr>
              <w:t xml:space="preserve">4）形成记录   销售人员质量业绩考评记录等    符合要求 </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、产品需经检验合格后方可交付给客户，产品交付后，严格遵守销售合同中的各项承诺，尽量避免客户的抱怨和投诉。</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、现场观察到办公场所环境良好，文件资料及时进行整理，并存放指定地点，工作人员具有工作状态良好，销售人员和客户沟通用语规范，工作氛围总体良好。</w:t>
            </w: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、自体系建立以来无合同更改情况</w:t>
            </w:r>
          </w:p>
          <w:p>
            <w:pPr>
              <w:bidi w:val="0"/>
              <w:rPr>
                <w:rFonts w:hint="eastAsia" w:ascii="楷体" w:hAnsi="楷体" w:eastAsia="楷体" w:cs="楷体"/>
                <w:sz w:val="21"/>
                <w:szCs w:val="21"/>
              </w:rPr>
            </w:pPr>
            <w:r>
              <w:rPr>
                <w:rFonts w:hint="eastAsia" w:ascii="楷体" w:hAnsi="楷体" w:eastAsia="楷体" w:cs="楷体"/>
                <w:sz w:val="21"/>
                <w:szCs w:val="21"/>
              </w:rPr>
              <w:t>现场销售人员称每次发货前要同客户说明发货产品，发货数量、到货日期，防止货物发送错误。</w:t>
            </w:r>
          </w:p>
        </w:tc>
        <w:tc>
          <w:tcPr>
            <w:tcW w:w="1585"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顾客满意度调查</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企业对顾客对产品是否满意的信息进行监视，并编制《顾客满意情况调查表》。对调查表中各项目进行测算，以“很满意”“ 满意”“尚可”“不满意”“非常不满意”为基准计算满意率。公司于20</w:t>
            </w:r>
            <w:r>
              <w:rPr>
                <w:rFonts w:hint="eastAsia" w:ascii="楷体" w:hAnsi="楷体" w:eastAsia="楷体" w:cs="楷体"/>
                <w:sz w:val="21"/>
                <w:szCs w:val="21"/>
                <w:lang w:val="en-US" w:eastAsia="zh-CN"/>
              </w:rPr>
              <w:t>21</w:t>
            </w:r>
            <w:r>
              <w:rPr>
                <w:rFonts w:hint="eastAsia" w:ascii="楷体" w:hAnsi="楷体" w:eastAsia="楷体" w:cs="楷体"/>
                <w:sz w:val="21"/>
                <w:szCs w:val="21"/>
              </w:rPr>
              <w:t>年1月对主要客户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2020年度</w:t>
            </w:r>
            <w:r>
              <w:rPr>
                <w:rFonts w:hint="eastAsia" w:ascii="楷体" w:hAnsi="楷体" w:eastAsia="楷体" w:cs="楷体"/>
                <w:sz w:val="21"/>
                <w:szCs w:val="21"/>
                <w:lang w:eastAsia="zh-CN"/>
              </w:rPr>
              <w:t>）</w:t>
            </w:r>
            <w:r>
              <w:rPr>
                <w:rFonts w:hint="eastAsia" w:ascii="楷体" w:hAnsi="楷体" w:eastAsia="楷体" w:cs="楷体"/>
                <w:sz w:val="21"/>
                <w:szCs w:val="21"/>
              </w:rPr>
              <w:t>进行了电话问卷调查，分别对项目及产品功能价格、交期准时等内容进行调查，客户均对相关内容进行了反馈，从统计数据中  可以看出，顾客满意度平均分为9</w:t>
            </w:r>
            <w:r>
              <w:rPr>
                <w:rFonts w:hint="eastAsia" w:ascii="楷体" w:hAnsi="楷体" w:eastAsia="楷体" w:cs="楷体"/>
                <w:sz w:val="21"/>
                <w:szCs w:val="21"/>
                <w:lang w:val="en-US" w:eastAsia="zh-CN"/>
              </w:rPr>
              <w:t>7</w:t>
            </w:r>
            <w:r>
              <w:rPr>
                <w:rFonts w:hint="eastAsia" w:ascii="楷体" w:hAnsi="楷体" w:eastAsia="楷体" w:cs="楷体"/>
                <w:sz w:val="21"/>
                <w:szCs w:val="21"/>
              </w:rPr>
              <w:t>%，超过了质量目标要求，目标完成。从各分项看，说明我公司还有不完善的地方，如：价格等方面，我公司一定会在以后的工作中节约成本，尽量降低价格，使顾客更加满意。</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960"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0004"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w:t>
            </w:r>
            <w:r>
              <w:rPr>
                <w:rFonts w:hint="eastAsia" w:ascii="楷体" w:hAnsi="楷体" w:eastAsia="楷体" w:cs="楷体"/>
                <w:b w:val="0"/>
                <w:bCs w:val="0"/>
                <w:sz w:val="21"/>
                <w:szCs w:val="21"/>
                <w:lang w:val="en-US" w:eastAsia="zh-CN"/>
              </w:rPr>
              <w:t>项目运营</w:t>
            </w:r>
            <w:r>
              <w:rPr>
                <w:rFonts w:hint="eastAsia" w:ascii="楷体" w:hAnsi="楷体" w:eastAsia="楷体" w:cs="楷体"/>
                <w:b w:val="0"/>
                <w:bCs w:val="0"/>
                <w:sz w:val="21"/>
                <w:szCs w:val="21"/>
              </w:rPr>
              <w:t>部    主管领导</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 xml:space="preserve">张超、孙彦茂       </w:t>
            </w:r>
            <w:r>
              <w:rPr>
                <w:rFonts w:hint="eastAsia" w:ascii="楷体" w:hAnsi="楷体" w:eastAsia="楷体" w:cs="楷体"/>
                <w:b w:val="0"/>
                <w:bCs w:val="0"/>
                <w:sz w:val="21"/>
                <w:szCs w:val="21"/>
              </w:rPr>
              <w:t>陪同人员：</w:t>
            </w:r>
            <w:r>
              <w:rPr>
                <w:rFonts w:hint="eastAsia" w:ascii="楷体" w:hAnsi="楷体" w:eastAsia="楷体" w:cs="楷体"/>
                <w:b w:val="0"/>
                <w:bCs w:val="0"/>
                <w:sz w:val="21"/>
                <w:szCs w:val="21"/>
                <w:lang w:val="en-US" w:eastAsia="zh-CN"/>
              </w:rPr>
              <w:t>范佳玉</w:t>
            </w:r>
          </w:p>
        </w:tc>
        <w:tc>
          <w:tcPr>
            <w:tcW w:w="1493"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b w:val="0"/>
                <w:bCs w:val="0"/>
                <w:sz w:val="21"/>
                <w:szCs w:val="21"/>
              </w:rPr>
            </w:pPr>
          </w:p>
        </w:tc>
        <w:tc>
          <w:tcPr>
            <w:tcW w:w="960" w:type="dxa"/>
            <w:vMerge w:val="continue"/>
            <w:vAlign w:val="center"/>
          </w:tcPr>
          <w:p>
            <w:pPr>
              <w:rPr>
                <w:rFonts w:hint="eastAsia" w:ascii="楷体" w:hAnsi="楷体" w:eastAsia="楷体" w:cs="楷体"/>
                <w:b w:val="0"/>
                <w:bCs w:val="0"/>
                <w:sz w:val="21"/>
                <w:szCs w:val="21"/>
              </w:rPr>
            </w:pPr>
          </w:p>
        </w:tc>
        <w:tc>
          <w:tcPr>
            <w:tcW w:w="10004" w:type="dxa"/>
            <w:vAlign w:val="center"/>
          </w:tcPr>
          <w:p>
            <w:pPr>
              <w:spacing w:before="120"/>
              <w:rPr>
                <w:rFonts w:hint="eastAsia" w:ascii="楷体" w:hAnsi="楷体" w:eastAsia="楷体" w:cs="楷体"/>
                <w:b w:val="0"/>
                <w:bCs w:val="0"/>
                <w:sz w:val="21"/>
                <w:szCs w:val="21"/>
              </w:rPr>
            </w:pPr>
            <w:r>
              <w:rPr>
                <w:rFonts w:hint="eastAsia" w:ascii="楷体" w:hAnsi="楷体" w:eastAsia="楷体" w:cs="楷体"/>
                <w:b w:val="0"/>
                <w:bCs w:val="0"/>
                <w:sz w:val="21"/>
                <w:szCs w:val="21"/>
              </w:rPr>
              <w:t>审核员：</w:t>
            </w:r>
            <w:r>
              <w:rPr>
                <w:rFonts w:hint="eastAsia" w:ascii="楷体" w:hAnsi="楷体" w:eastAsia="楷体" w:cs="楷体"/>
                <w:b w:val="0"/>
                <w:bCs w:val="0"/>
                <w:sz w:val="21"/>
                <w:szCs w:val="21"/>
                <w:lang w:val="en-US" w:eastAsia="zh-CN"/>
              </w:rPr>
              <w:t xml:space="preserve">周文廷       </w:t>
            </w:r>
            <w:r>
              <w:rPr>
                <w:rFonts w:hint="eastAsia" w:ascii="楷体" w:hAnsi="楷体" w:eastAsia="楷体" w:cs="楷体"/>
                <w:b w:val="0"/>
                <w:bCs w:val="0"/>
                <w:sz w:val="21"/>
                <w:szCs w:val="21"/>
              </w:rPr>
              <w:t xml:space="preserve">     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15</w:t>
            </w:r>
            <w:r>
              <w:rPr>
                <w:rFonts w:hint="eastAsia" w:ascii="楷体" w:hAnsi="楷体" w:eastAsia="楷体" w:cs="楷体"/>
                <w:b w:val="0"/>
                <w:bCs w:val="0"/>
                <w:sz w:val="21"/>
                <w:szCs w:val="21"/>
              </w:rPr>
              <w:t>日</w:t>
            </w:r>
          </w:p>
        </w:tc>
        <w:tc>
          <w:tcPr>
            <w:tcW w:w="1493"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b w:val="0"/>
                <w:bCs w:val="0"/>
                <w:sz w:val="21"/>
                <w:szCs w:val="21"/>
              </w:rPr>
            </w:pPr>
          </w:p>
        </w:tc>
        <w:tc>
          <w:tcPr>
            <w:tcW w:w="960" w:type="dxa"/>
            <w:vMerge w:val="continue"/>
            <w:vAlign w:val="center"/>
          </w:tcPr>
          <w:p>
            <w:pPr>
              <w:rPr>
                <w:rFonts w:hint="eastAsia" w:ascii="楷体" w:hAnsi="楷体" w:eastAsia="楷体" w:cs="楷体"/>
                <w:b w:val="0"/>
                <w:bCs w:val="0"/>
                <w:sz w:val="21"/>
                <w:szCs w:val="21"/>
              </w:rPr>
            </w:pP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审核条款：5.3/6.2/7.1.5/8.1/8.3/8.5.1/8.6/8.7</w:t>
            </w:r>
          </w:p>
        </w:tc>
        <w:tc>
          <w:tcPr>
            <w:tcW w:w="1493"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职责和权限</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5.3</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●提供岗位职责与任职要求，对岗位职责和任职条件进行了描述。</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负责基础设施及环境；负责产品实现的策划；设计开发；</w:t>
            </w:r>
            <w:r>
              <w:rPr>
                <w:rFonts w:hint="eastAsia" w:ascii="楷体" w:hAnsi="楷体" w:eastAsia="楷体" w:cs="楷体"/>
                <w:b w:val="0"/>
                <w:bCs w:val="0"/>
                <w:sz w:val="21"/>
                <w:szCs w:val="21"/>
                <w:lang w:val="en-US" w:eastAsia="zh-CN"/>
              </w:rPr>
              <w:t>设计及服务</w:t>
            </w:r>
            <w:r>
              <w:rPr>
                <w:rFonts w:hint="eastAsia" w:ascii="楷体" w:hAnsi="楷体" w:eastAsia="楷体" w:cs="楷体"/>
                <w:b w:val="0"/>
                <w:bCs w:val="0"/>
                <w:sz w:val="21"/>
                <w:szCs w:val="21"/>
              </w:rPr>
              <w:t>过程控制；放行控制等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●职责和权限与手册描述基本一致</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质量</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目标</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6.2</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●分解到该部门的质量目标及完成情况如下：                                                                    </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产品一次交验合格率≥95%</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设计方案通过率100％</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设计计划完成率100%</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●抽2020年</w:t>
            </w:r>
            <w:r>
              <w:rPr>
                <w:rFonts w:hint="eastAsia" w:ascii="楷体" w:hAnsi="楷体" w:eastAsia="楷体" w:cs="楷体"/>
                <w:b w:val="0"/>
                <w:bCs w:val="0"/>
                <w:sz w:val="21"/>
                <w:szCs w:val="21"/>
                <w:lang w:val="en-US" w:eastAsia="zh-CN"/>
              </w:rPr>
              <w:t>度及2021年1季度</w:t>
            </w:r>
            <w:r>
              <w:rPr>
                <w:rFonts w:hint="eastAsia" w:ascii="楷体" w:hAnsi="楷体" w:eastAsia="楷体" w:cs="楷体"/>
                <w:b w:val="0"/>
                <w:bCs w:val="0"/>
                <w:sz w:val="21"/>
                <w:szCs w:val="21"/>
              </w:rPr>
              <w:t>质量目标完成情况，均完成。</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监视和测量资源</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7.1.5</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公司产品</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销售过程属服务性质，其服务质量无法用仪器设备进行检测和测量。公司目前的监视和测量工具主要是《职工职业规范》和《顾客满意情况调查表》《服务人员服务规范》《职工考勤制度》等，通过表格</w:t>
            </w:r>
            <w:r>
              <w:rPr>
                <w:rFonts w:hint="eastAsia" w:ascii="楷体" w:hAnsi="楷体" w:eastAsia="楷体" w:cs="楷体"/>
                <w:b w:val="0"/>
                <w:bCs w:val="0"/>
                <w:sz w:val="21"/>
                <w:szCs w:val="21"/>
                <w:lang w:val="en-US" w:eastAsia="zh-CN"/>
              </w:rPr>
              <w:t>或客户确认的方式</w:t>
            </w:r>
            <w:r>
              <w:rPr>
                <w:rFonts w:hint="eastAsia" w:ascii="楷体" w:hAnsi="楷体" w:eastAsia="楷体" w:cs="楷体"/>
                <w:b w:val="0"/>
                <w:bCs w:val="0"/>
                <w:sz w:val="21"/>
                <w:szCs w:val="21"/>
              </w:rPr>
              <w:t>来对产品的</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493" w:type="dxa"/>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运行策划和控制</w:t>
            </w:r>
          </w:p>
        </w:tc>
        <w:tc>
          <w:tcPr>
            <w:tcW w:w="960" w:type="dxa"/>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8.1</w:t>
            </w:r>
          </w:p>
        </w:tc>
        <w:tc>
          <w:tcPr>
            <w:tcW w:w="10004" w:type="dxa"/>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公司针对产品开发的特点进行了如下策划：</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一、</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销售服务实现过程：</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客户需求→合同签订→</w:t>
            </w:r>
            <w:r>
              <w:rPr>
                <w:rFonts w:hint="eastAsia" w:ascii="楷体" w:hAnsi="楷体" w:eastAsia="楷体" w:cs="楷体"/>
                <w:b w:val="0"/>
                <w:bCs w:val="0"/>
                <w:sz w:val="21"/>
                <w:szCs w:val="21"/>
                <w:lang w:val="en-US" w:eastAsia="zh-CN"/>
              </w:rPr>
              <w:t>方案设计</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客户签认</w:t>
            </w:r>
            <w:r>
              <w:rPr>
                <w:rFonts w:hint="eastAsia" w:ascii="楷体" w:hAnsi="楷体" w:eastAsia="楷体" w:cs="楷体"/>
                <w:b w:val="0"/>
                <w:bCs w:val="0"/>
                <w:sz w:val="21"/>
                <w:szCs w:val="21"/>
              </w:rPr>
              <w:t>→采购</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或委外加工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→采购验证→交付验收-售后服务</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二、</w:t>
            </w:r>
            <w:r>
              <w:rPr>
                <w:rFonts w:hint="eastAsia" w:ascii="楷体" w:hAnsi="楷体" w:eastAsia="楷体" w:cs="楷体"/>
                <w:b w:val="0"/>
                <w:bCs w:val="0"/>
                <w:sz w:val="21"/>
                <w:szCs w:val="21"/>
              </w:rPr>
              <w:t>确定了相应的质量目标：</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产品一次交验合格率〉90%（本次合格产品数量/一次交验产品总量*100%）</w:t>
            </w:r>
          </w:p>
          <w:p>
            <w:pP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率100％（</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数/</w:t>
            </w:r>
            <w:r>
              <w:rPr>
                <w:rFonts w:hint="eastAsia" w:ascii="楷体" w:hAnsi="楷体" w:eastAsia="楷体" w:cs="楷体"/>
                <w:b w:val="0"/>
                <w:bCs w:val="0"/>
                <w:sz w:val="21"/>
                <w:szCs w:val="21"/>
                <w:lang w:val="en-US" w:eastAsia="zh-CN"/>
              </w:rPr>
              <w:t>设计方案通过</w:t>
            </w:r>
            <w:r>
              <w:rPr>
                <w:rFonts w:hint="eastAsia" w:ascii="楷体" w:hAnsi="楷体" w:eastAsia="楷体" w:cs="楷体"/>
                <w:b w:val="0"/>
                <w:bCs w:val="0"/>
                <w:sz w:val="21"/>
                <w:szCs w:val="21"/>
              </w:rPr>
              <w:t>数*100%）</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目标基本合理、可测量、可达到。</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三、策划了相关文件：GB50210-2001 建筑装饰装修工程施工质量验收规范、GB/T 16938-2008紧固件、《GB/T16868-2009商品经营服务质量管理规范》、《GB/T15624-2011服务标准化工作指南》等国家法律法规、标准要求；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策划了职工规范、业务人员服务规范等记录。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四、</w:t>
            </w:r>
            <w:r>
              <w:rPr>
                <w:rFonts w:hint="eastAsia" w:ascii="楷体" w:hAnsi="楷体" w:eastAsia="楷体" w:cs="楷体"/>
                <w:b w:val="0"/>
                <w:bCs w:val="0"/>
                <w:sz w:val="21"/>
                <w:szCs w:val="21"/>
                <w:lang w:val="en-US" w:eastAsia="zh-CN"/>
              </w:rPr>
              <w:t>设计及销售</w:t>
            </w:r>
            <w:r>
              <w:rPr>
                <w:rFonts w:hint="eastAsia" w:ascii="楷体" w:hAnsi="楷体" w:eastAsia="楷体" w:cs="楷体"/>
                <w:b w:val="0"/>
                <w:bCs w:val="0"/>
                <w:sz w:val="21"/>
                <w:szCs w:val="21"/>
              </w:rPr>
              <w:t xml:space="preserve">服务过程中由部门负责人进行考核/检查，项目完成后由客户进行服务评价，符合要求。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五、场所：</w:t>
            </w:r>
            <w:r>
              <w:rPr>
                <w:rFonts w:hint="eastAsia" w:ascii="楷体" w:hAnsi="楷体" w:eastAsia="楷体" w:cs="楷体"/>
                <w:b w:val="0"/>
                <w:bCs w:val="0"/>
                <w:sz w:val="21"/>
                <w:szCs w:val="21"/>
                <w:lang w:val="en-US" w:eastAsia="zh-CN"/>
              </w:rPr>
              <w:t>方案设计、</w:t>
            </w:r>
            <w:r>
              <w:rPr>
                <w:rFonts w:hint="eastAsia" w:ascii="楷体" w:hAnsi="楷体" w:eastAsia="楷体" w:cs="楷体"/>
                <w:b w:val="0"/>
                <w:bCs w:val="0"/>
                <w:sz w:val="21"/>
                <w:szCs w:val="21"/>
              </w:rPr>
              <w:t>销售服务在办公楼内进行，电脑台式机、打印机等设备设施，基本满足工作需要。资源基本满足。</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六、通过识别与评价对公司目标和战略方向相关，影响其实现质量管理体系预期结果的各种内外部环境因素，有效应对风险和机遇。</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七、外包过程</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设计产品的加工</w:t>
            </w:r>
            <w:r>
              <w:rPr>
                <w:rFonts w:hint="eastAsia" w:ascii="楷体" w:hAnsi="楷体" w:eastAsia="楷体" w:cs="楷体"/>
                <w:b w:val="0"/>
                <w:bCs w:val="0"/>
                <w:sz w:val="21"/>
                <w:szCs w:val="21"/>
              </w:rPr>
              <w:t>。</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策划适合组织体系运行需要，未发生更改，策划情况符合标准要求</w:t>
            </w:r>
          </w:p>
        </w:tc>
        <w:tc>
          <w:tcPr>
            <w:tcW w:w="1493" w:type="dxa"/>
          </w:tcPr>
          <w:p>
            <w:pPr>
              <w:rPr>
                <w:rFonts w:hint="eastAsia" w:ascii="楷体" w:hAnsi="楷体" w:eastAsia="楷体" w:cs="楷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bidi w:val="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设计与开发-总则</w:t>
            </w: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设计开发的策划</w:t>
            </w:r>
            <w:r>
              <w:rPr>
                <w:rFonts w:hint="eastAsia" w:ascii="楷体" w:hAnsi="楷体" w:eastAsia="楷体" w:cs="楷体"/>
                <w:b w:val="0"/>
                <w:bCs w:val="0"/>
                <w:color w:val="auto"/>
                <w:sz w:val="21"/>
                <w:szCs w:val="21"/>
                <w:u w:val="none"/>
                <w:lang w:val="en-US" w:eastAsia="zh-CN"/>
              </w:rPr>
              <w:tab/>
            </w: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设计与开发的输入</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设计和开发控制</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设计开发的输出</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设计开发的更改</w:t>
            </w:r>
          </w:p>
        </w:tc>
        <w:tc>
          <w:tcPr>
            <w:tcW w:w="960" w:type="dxa"/>
            <w:vAlign w:val="center"/>
          </w:tcPr>
          <w:p>
            <w:pPr>
              <w:bidi w:val="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8.3.1</w:t>
            </w: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p>
          <w:p>
            <w:pPr>
              <w:bidi w:val="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8.3.2</w:t>
            </w: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8.3.3</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8.3.4</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8.3.5</w:t>
            </w: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p>
          <w:p>
            <w:pPr>
              <w:pStyle w:val="13"/>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8.3.6</w:t>
            </w:r>
          </w:p>
        </w:tc>
        <w:tc>
          <w:tcPr>
            <w:tcW w:w="10004"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企业目前的设计范围主要是</w:t>
            </w:r>
            <w:r>
              <w:rPr>
                <w:rFonts w:hint="eastAsia" w:ascii="楷体" w:hAnsi="楷体" w:eastAsia="楷体" w:cs="楷体"/>
                <w:b w:val="0"/>
                <w:bCs w:val="0"/>
                <w:sz w:val="21"/>
                <w:szCs w:val="21"/>
              </w:rPr>
              <w:t>窗帘布艺、地毯、卷帘的设计</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建立、实施和保持设计和开发过程，以确保后续的产品和服务的提供。</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设计开发控制：</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设计开发控制程序：QAHD/B-06</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主管部门：项目运营部</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职责：将客户要求转化为设计方案、并经客户签认，以确保产品和服务的提供</w:t>
            </w:r>
          </w:p>
          <w:p>
            <w:pPr>
              <w:bidi w:val="0"/>
              <w:rPr>
                <w:rFonts w:hint="eastAsia" w:ascii="楷体" w:hAnsi="楷体" w:eastAsia="楷体" w:cs="楷体"/>
                <w:b w:val="0"/>
                <w:bCs w:val="0"/>
                <w:sz w:val="21"/>
                <w:szCs w:val="21"/>
                <w:lang w:val="en-US" w:eastAsia="zh-CN"/>
              </w:rPr>
            </w:pP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各阶段的控制要求：</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抽布衣窗帘设计的策划（泰康之家-申园二期4#）</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1、设计开发流程：设计/开发信息--设计/开发初始方案--方案评审--委外试制--试制品验证/客户确认（包括提出修改意见）--评审/修改方案--客户签认--委外正式生产--设计资料整理归档（以封样书的形式）</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2、设计开发控制依据：客户要求、设计开发控制程序：QAHD/B-06、相关规范标准等</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3、项目负责人：张超  设计人员：李根</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4、进度安排：项目设计开发期限：2020.7.1-2020.7.8，计8日历日</w:t>
            </w:r>
          </w:p>
          <w:p>
            <w:pPr>
              <w:bidi w:val="0"/>
              <w:ind w:firstLine="1050" w:firstLineChars="5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信息收集：1天</w:t>
            </w:r>
          </w:p>
          <w:p>
            <w:pPr>
              <w:pStyle w:val="13"/>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初始方案：2天</w:t>
            </w:r>
          </w:p>
          <w:p>
            <w:pPr>
              <w:pStyle w:val="13"/>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方案评审：0.5天</w:t>
            </w:r>
          </w:p>
          <w:p>
            <w:pPr>
              <w:pStyle w:val="13"/>
              <w:ind w:firstLine="210" w:firstLineChars="1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委外试制：3天</w:t>
            </w:r>
          </w:p>
          <w:p>
            <w:pPr>
              <w:pStyle w:val="13"/>
              <w:ind w:firstLine="210" w:firstLineChars="1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试制品验证/客户确认（包括提出修改意见）：0.5天</w:t>
            </w:r>
          </w:p>
          <w:p>
            <w:pPr>
              <w:pStyle w:val="13"/>
              <w:ind w:firstLine="210" w:firstLineChars="1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评审/修改方案/客户签认（封样）：1天</w:t>
            </w:r>
          </w:p>
          <w:p>
            <w:pPr>
              <w:pStyle w:val="13"/>
              <w:numPr>
                <w:ilvl w:val="0"/>
                <w:numId w:val="2"/>
              </w:numPr>
              <w:ind w:left="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关键点确认安排：</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布艺：色彩效果及布料选择由客户确认（试制品验证/客户确认时间）</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过程控制要求：功能性能要求，来源于以前类似设计和开发信息；法律法规要求；组织承诺实施的标准、行业规范。产品开发目的清楚。</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抽1：功能性要求：节能、低噪音等</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抽2：使用的法律法规及技术要求：窗帘工艺标准、电动窗帘控制设备设计标准等</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抽3：布艺窗帘效果图，</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抽4:窗帘闭合控制系统控制部件的结构图、控制原理（该系统的本次设计使用原来设计图纸）等</w:t>
            </w: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w:t>
            </w:r>
          </w:p>
          <w:p>
            <w:pPr>
              <w:pStyle w:val="13"/>
              <w:numPr>
                <w:ilvl w:val="0"/>
                <w:numId w:val="0"/>
              </w:numPr>
              <w:ind w:leftChars="0"/>
              <w:rPr>
                <w:rFonts w:hint="eastAsia" w:ascii="楷体" w:hAnsi="楷体" w:eastAsia="楷体" w:cs="楷体"/>
                <w:b w:val="0"/>
                <w:bCs w:val="0"/>
                <w:color w:val="auto"/>
                <w:sz w:val="21"/>
                <w:szCs w:val="21"/>
                <w:u w:val="none"/>
                <w:lang w:val="en-US" w:eastAsia="zh-CN"/>
              </w:rPr>
            </w:pPr>
          </w:p>
          <w:p>
            <w:pPr>
              <w:pStyle w:val="13"/>
              <w:numPr>
                <w:ilvl w:val="0"/>
                <w:numId w:val="0"/>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设计开发控制：</w:t>
            </w:r>
          </w:p>
          <w:p>
            <w:pPr>
              <w:pStyle w:val="13"/>
              <w:numPr>
                <w:ilvl w:val="0"/>
                <w:numId w:val="5"/>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提供设计开发控制程序：QAHD/B-06</w:t>
            </w:r>
          </w:p>
          <w:p>
            <w:pPr>
              <w:pStyle w:val="13"/>
              <w:numPr>
                <w:ilvl w:val="0"/>
                <w:numId w:val="5"/>
              </w:numPr>
              <w:ind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评审过程信息：</w:t>
            </w:r>
          </w:p>
          <w:p>
            <w:pPr>
              <w:pStyle w:val="13"/>
              <w:numPr>
                <w:ilvl w:val="0"/>
                <w:numId w:val="0"/>
              </w:numPr>
              <w:ind w:left="840" w:hanging="840" w:hangingChars="4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提供评审记录1份，各部门负责人参加，评审内容：效果图、结构图（该系统的本次设计使用原来设计图纸）、策划书、采购清单、适用法规等</w:t>
            </w:r>
          </w:p>
          <w:p>
            <w:pPr>
              <w:pStyle w:val="13"/>
              <w:numPr>
                <w:ilvl w:val="0"/>
                <w:numId w:val="0"/>
              </w:numPr>
              <w:ind w:left="840" w:hanging="840" w:hangingChars="40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本次评审，未提出修改意见</w:t>
            </w:r>
          </w:p>
          <w:p>
            <w:pPr>
              <w:pStyle w:val="13"/>
              <w:numPr>
                <w:ilvl w:val="0"/>
                <w:numId w:val="5"/>
              </w:numPr>
              <w:ind w:left="720" w:leftChars="0" w:firstLine="0" w:firstLine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验证和确认过程信息</w:t>
            </w:r>
          </w:p>
          <w:p>
            <w:pPr>
              <w:pStyle w:val="13"/>
              <w:numPr>
                <w:ilvl w:val="0"/>
                <w:numId w:val="0"/>
              </w:numPr>
              <w:ind w:left="720"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以封样图的形式确认：</w:t>
            </w:r>
          </w:p>
          <w:p>
            <w:pPr>
              <w:pStyle w:val="13"/>
              <w:numPr>
                <w:ilvl w:val="0"/>
                <w:numId w:val="0"/>
              </w:numPr>
              <w:ind w:left="720" w:leftChars="0"/>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封样书记录下列内容：</w:t>
            </w: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 xml:space="preserve">       封样样板标签、设计单位/设计人员签字、确认日期、封样图等内容</w:t>
            </w:r>
          </w:p>
          <w:p>
            <w:pPr>
              <w:pStyle w:val="13"/>
              <w:numPr>
                <w:ilvl w:val="0"/>
                <w:numId w:val="0"/>
              </w:numPr>
              <w:rPr>
                <w:rFonts w:hint="eastAsia" w:ascii="楷体" w:hAnsi="楷体" w:eastAsia="楷体" w:cs="楷体"/>
                <w:b w:val="0"/>
                <w:bCs w:val="0"/>
                <w:color w:val="auto"/>
                <w:sz w:val="21"/>
                <w:szCs w:val="21"/>
                <w:u w:val="none"/>
                <w:lang w:val="en-US" w:eastAsia="zh-CN"/>
              </w:rPr>
            </w:pPr>
          </w:p>
          <w:p>
            <w:pPr>
              <w:pStyle w:val="13"/>
              <w:numPr>
                <w:ilvl w:val="0"/>
                <w:numId w:val="0"/>
              </w:numPr>
              <w:rPr>
                <w:rFonts w:hint="eastAsia" w:ascii="楷体" w:hAnsi="楷体" w:eastAsia="楷体" w:cs="楷体"/>
                <w:b w:val="0"/>
                <w:bCs w:val="0"/>
                <w:sz w:val="21"/>
                <w:szCs w:val="21"/>
              </w:rPr>
            </w:pPr>
            <w:r>
              <w:rPr>
                <w:rFonts w:hint="eastAsia" w:ascii="楷体" w:hAnsi="楷体" w:eastAsia="楷体" w:cs="楷体"/>
                <w:b w:val="0"/>
                <w:bCs w:val="0"/>
                <w:sz w:val="21"/>
                <w:szCs w:val="21"/>
              </w:rPr>
              <w:drawing>
                <wp:inline distT="0" distB="0" distL="114300" distR="114300">
                  <wp:extent cx="1555115" cy="2318385"/>
                  <wp:effectExtent l="0" t="0" r="698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55115" cy="2318385"/>
                          </a:xfrm>
                          <a:prstGeom prst="rect">
                            <a:avLst/>
                          </a:prstGeom>
                          <a:noFill/>
                          <a:ln>
                            <a:noFill/>
                          </a:ln>
                        </pic:spPr>
                      </pic:pic>
                    </a:graphicData>
                  </a:graphic>
                </wp:inline>
              </w:drawing>
            </w:r>
            <w:r>
              <w:rPr>
                <w:rFonts w:hint="eastAsia" w:ascii="楷体" w:hAnsi="楷体" w:eastAsia="楷体" w:cs="楷体"/>
                <w:b w:val="0"/>
                <w:bCs w:val="0"/>
                <w:sz w:val="21"/>
                <w:szCs w:val="21"/>
              </w:rPr>
              <w:drawing>
                <wp:inline distT="0" distB="0" distL="114300" distR="114300">
                  <wp:extent cx="1805940" cy="2329180"/>
                  <wp:effectExtent l="0" t="0" r="1016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805940" cy="2329180"/>
                          </a:xfrm>
                          <a:prstGeom prst="rect">
                            <a:avLst/>
                          </a:prstGeom>
                          <a:noFill/>
                          <a:ln>
                            <a:noFill/>
                          </a:ln>
                        </pic:spPr>
                      </pic:pic>
                    </a:graphicData>
                  </a:graphic>
                </wp:inline>
              </w:drawing>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drawing>
                <wp:inline distT="0" distB="0" distL="114300" distR="114300">
                  <wp:extent cx="1717675" cy="2338705"/>
                  <wp:effectExtent l="0" t="0" r="9525"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717675" cy="2338705"/>
                          </a:xfrm>
                          <a:prstGeom prst="rect">
                            <a:avLst/>
                          </a:prstGeom>
                          <a:noFill/>
                          <a:ln>
                            <a:noFill/>
                          </a:ln>
                        </pic:spPr>
                      </pic:pic>
                    </a:graphicData>
                  </a:graphic>
                </wp:inline>
              </w:drawing>
            </w:r>
          </w:p>
          <w:p>
            <w:pPr>
              <w:pStyle w:val="13"/>
              <w:numPr>
                <w:ilvl w:val="0"/>
                <w:numId w:val="0"/>
              </w:numPr>
              <w:rPr>
                <w:rFonts w:hint="eastAsia" w:ascii="楷体" w:hAnsi="楷体" w:eastAsia="楷体" w:cs="楷体"/>
                <w:b w:val="0"/>
                <w:bCs w:val="0"/>
                <w:sz w:val="21"/>
                <w:szCs w:val="21"/>
              </w:rPr>
            </w:pPr>
            <w:r>
              <w:rPr>
                <w:rFonts w:hint="eastAsia" w:ascii="楷体" w:hAnsi="楷体" w:eastAsia="楷体" w:cs="楷体"/>
                <w:b w:val="0"/>
                <w:bCs w:val="0"/>
                <w:sz w:val="21"/>
                <w:szCs w:val="21"/>
              </w:rPr>
              <w:drawing>
                <wp:inline distT="0" distB="0" distL="114300" distR="114300">
                  <wp:extent cx="1483360" cy="1933575"/>
                  <wp:effectExtent l="0" t="0" r="254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1483360" cy="1933575"/>
                          </a:xfrm>
                          <a:prstGeom prst="rect">
                            <a:avLst/>
                          </a:prstGeom>
                          <a:noFill/>
                          <a:ln>
                            <a:noFill/>
                          </a:ln>
                        </pic:spPr>
                      </pic:pic>
                    </a:graphicData>
                  </a:graphic>
                </wp:inline>
              </w:drawing>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drawing>
                <wp:inline distT="0" distB="0" distL="114300" distR="114300">
                  <wp:extent cx="1336675" cy="1939290"/>
                  <wp:effectExtent l="0" t="0" r="9525"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336675" cy="1939290"/>
                          </a:xfrm>
                          <a:prstGeom prst="rect">
                            <a:avLst/>
                          </a:prstGeom>
                          <a:noFill/>
                          <a:ln>
                            <a:noFill/>
                          </a:ln>
                        </pic:spPr>
                      </pic:pic>
                    </a:graphicData>
                  </a:graphic>
                </wp:inline>
              </w:drawing>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drawing>
                <wp:inline distT="0" distB="0" distL="114300" distR="114300">
                  <wp:extent cx="1437640" cy="1953260"/>
                  <wp:effectExtent l="0" t="0" r="10160" b="25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1437640" cy="1953260"/>
                          </a:xfrm>
                          <a:prstGeom prst="rect">
                            <a:avLst/>
                          </a:prstGeom>
                          <a:noFill/>
                          <a:ln>
                            <a:noFill/>
                          </a:ln>
                        </pic:spPr>
                      </pic:pic>
                    </a:graphicData>
                  </a:graphic>
                </wp:inline>
              </w:drawing>
            </w:r>
            <w:r>
              <w:rPr>
                <w:rFonts w:hint="eastAsia" w:ascii="楷体" w:hAnsi="楷体" w:eastAsia="楷体" w:cs="楷体"/>
                <w:b w:val="0"/>
                <w:bCs w:val="0"/>
                <w:sz w:val="21"/>
                <w:szCs w:val="21"/>
              </w:rPr>
              <w:drawing>
                <wp:inline distT="0" distB="0" distL="114300" distR="114300">
                  <wp:extent cx="1468755" cy="1994535"/>
                  <wp:effectExtent l="0" t="0" r="4445" b="1206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1468755" cy="1994535"/>
                          </a:xfrm>
                          <a:prstGeom prst="rect">
                            <a:avLst/>
                          </a:prstGeom>
                          <a:noFill/>
                          <a:ln>
                            <a:noFill/>
                          </a:ln>
                        </pic:spPr>
                      </pic:pic>
                    </a:graphicData>
                  </a:graphic>
                </wp:inline>
              </w:drawing>
            </w:r>
          </w:p>
          <w:p>
            <w:pPr>
              <w:pStyle w:val="13"/>
              <w:numPr>
                <w:ilvl w:val="0"/>
                <w:numId w:val="0"/>
              </w:numPr>
              <w:rPr>
                <w:rFonts w:hint="eastAsia" w:ascii="楷体" w:hAnsi="楷体" w:eastAsia="楷体" w:cs="楷体"/>
                <w:b w:val="0"/>
                <w:bCs w:val="0"/>
                <w:sz w:val="21"/>
                <w:szCs w:val="21"/>
              </w:rPr>
            </w:pP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本次设计开发的输出：体现在封样书中（见8.3.4），包括所需采购的资料，不再赘述</w:t>
            </w: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本次设计评价结论：对照设计开发的策划、输入，测试各项指标、结果完全达到客户要求。可以批量委外生产。</w:t>
            </w:r>
          </w:p>
          <w:p>
            <w:pPr>
              <w:pStyle w:val="13"/>
              <w:numPr>
                <w:ilvl w:val="0"/>
                <w:numId w:val="0"/>
              </w:numPr>
              <w:rPr>
                <w:rFonts w:hint="eastAsia" w:ascii="楷体" w:hAnsi="楷体" w:eastAsia="楷体" w:cs="楷体"/>
                <w:b w:val="0"/>
                <w:bCs w:val="0"/>
                <w:color w:val="auto"/>
                <w:sz w:val="21"/>
                <w:szCs w:val="21"/>
                <w:u w:val="none"/>
                <w:lang w:val="en-US" w:eastAsia="zh-CN"/>
              </w:rPr>
            </w:pP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本次设计过程未发生更改，未发生文件化信息</w:t>
            </w:r>
          </w:p>
          <w:p>
            <w:pPr>
              <w:pStyle w:val="13"/>
              <w:numPr>
                <w:ilvl w:val="0"/>
                <w:numId w:val="0"/>
              </w:numPr>
              <w:rPr>
                <w:rFonts w:hint="eastAsia" w:ascii="楷体" w:hAnsi="楷体" w:eastAsia="楷体" w:cs="楷体"/>
                <w:b w:val="0"/>
                <w:bCs w:val="0"/>
                <w:color w:val="auto"/>
                <w:sz w:val="21"/>
                <w:szCs w:val="21"/>
                <w:u w:val="none"/>
                <w:lang w:val="en-US" w:eastAsia="zh-CN"/>
              </w:rPr>
            </w:pP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另抽北京五洲皇冠客房、走廊地毯的设计开发项目，该项目只是对图样选择、地毯铺设尺寸的设计、地毯材质的选择等项目方案的制定，过程控制基本同上，不再赘述</w:t>
            </w:r>
          </w:p>
          <w:p>
            <w:pPr>
              <w:pStyle w:val="13"/>
              <w:numPr>
                <w:ilvl w:val="0"/>
                <w:numId w:val="0"/>
              </w:numPr>
              <w:rPr>
                <w:rFonts w:hint="eastAsia" w:ascii="楷体" w:hAnsi="楷体" w:eastAsia="楷体" w:cs="楷体"/>
                <w:b w:val="0"/>
                <w:bCs w:val="0"/>
                <w:color w:val="auto"/>
                <w:sz w:val="21"/>
                <w:szCs w:val="21"/>
                <w:u w:val="none"/>
                <w:lang w:val="en-US" w:eastAsia="zh-CN"/>
              </w:rPr>
            </w:pPr>
            <w:r>
              <w:rPr>
                <w:rFonts w:hint="eastAsia" w:ascii="楷体" w:hAnsi="楷体" w:eastAsia="楷体" w:cs="楷体"/>
                <w:b w:val="0"/>
                <w:bCs w:val="0"/>
                <w:color w:val="auto"/>
                <w:sz w:val="21"/>
                <w:szCs w:val="21"/>
                <w:u w:val="none"/>
                <w:lang w:val="en-US" w:eastAsia="zh-CN"/>
              </w:rPr>
              <w:t>企业的设计开发过程符合要求</w:t>
            </w:r>
          </w:p>
        </w:tc>
        <w:tc>
          <w:tcPr>
            <w:tcW w:w="1493" w:type="dxa"/>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生产和服务提供； </w:t>
            </w:r>
          </w:p>
        </w:tc>
        <w:tc>
          <w:tcPr>
            <w:tcW w:w="960" w:type="dxa"/>
            <w:vAlign w:val="center"/>
          </w:tcPr>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8.5.1</w:t>
            </w:r>
          </w:p>
        </w:tc>
        <w:tc>
          <w:tcPr>
            <w:tcW w:w="10004" w:type="dxa"/>
            <w:tcBorders>
              <w:bottom w:val="nil"/>
            </w:tcBorders>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●企业提供的资料显示生产程序：</w:t>
            </w:r>
            <w:r>
              <w:rPr>
                <w:rFonts w:hint="eastAsia" w:ascii="楷体" w:hAnsi="楷体" w:eastAsia="楷体" w:cs="楷体"/>
                <w:b w:val="0"/>
                <w:bCs w:val="0"/>
                <w:sz w:val="21"/>
                <w:szCs w:val="21"/>
                <w:lang w:val="en-US" w:eastAsia="zh-CN"/>
              </w:rPr>
              <w:t>管理运营部</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销售</w:t>
            </w:r>
            <w:r>
              <w:rPr>
                <w:rFonts w:hint="eastAsia" w:ascii="楷体" w:hAnsi="楷体" w:eastAsia="楷体" w:cs="楷体"/>
                <w:b w:val="0"/>
                <w:bCs w:val="0"/>
                <w:sz w:val="21"/>
                <w:szCs w:val="21"/>
              </w:rPr>
              <w:t>部共同对客户提出的要求进行评审，确定产品的数量、</w:t>
            </w:r>
            <w:r>
              <w:rPr>
                <w:rFonts w:hint="eastAsia" w:ascii="楷体" w:hAnsi="楷体" w:eastAsia="楷体" w:cs="楷体"/>
                <w:b w:val="0"/>
                <w:bCs w:val="0"/>
                <w:sz w:val="21"/>
                <w:szCs w:val="21"/>
                <w:lang w:val="en-US" w:eastAsia="zh-CN"/>
              </w:rPr>
              <w:t>设计期限、</w:t>
            </w:r>
            <w:r>
              <w:rPr>
                <w:rFonts w:hint="eastAsia" w:ascii="楷体" w:hAnsi="楷体" w:eastAsia="楷体" w:cs="楷体"/>
                <w:b w:val="0"/>
                <w:bCs w:val="0"/>
                <w:sz w:val="21"/>
                <w:szCs w:val="21"/>
              </w:rPr>
              <w:t>质量要求、交货期限及其它要求；然后</w:t>
            </w:r>
            <w:r>
              <w:rPr>
                <w:rFonts w:hint="eastAsia" w:ascii="楷体" w:hAnsi="楷体" w:eastAsia="楷体" w:cs="楷体"/>
                <w:b w:val="0"/>
                <w:bCs w:val="0"/>
                <w:sz w:val="21"/>
                <w:szCs w:val="21"/>
                <w:lang w:val="en-US" w:eastAsia="zh-CN"/>
              </w:rPr>
              <w:t>管理运营部</w:t>
            </w:r>
            <w:r>
              <w:rPr>
                <w:rFonts w:hint="eastAsia" w:ascii="楷体" w:hAnsi="楷体" w:eastAsia="楷体" w:cs="楷体"/>
                <w:b w:val="0"/>
                <w:bCs w:val="0"/>
                <w:sz w:val="21"/>
                <w:szCs w:val="21"/>
              </w:rPr>
              <w:t>传递</w:t>
            </w:r>
            <w:r>
              <w:rPr>
                <w:rFonts w:hint="eastAsia" w:ascii="楷体" w:hAnsi="楷体" w:eastAsia="楷体" w:cs="楷体"/>
                <w:b w:val="0"/>
                <w:bCs w:val="0"/>
                <w:sz w:val="21"/>
                <w:szCs w:val="21"/>
                <w:lang w:val="en-US" w:eastAsia="zh-CN"/>
              </w:rPr>
              <w:t>设计及</w:t>
            </w:r>
            <w:r>
              <w:rPr>
                <w:rFonts w:hint="eastAsia" w:ascii="楷体" w:hAnsi="楷体" w:eastAsia="楷体" w:cs="楷体"/>
                <w:b w:val="0"/>
                <w:bCs w:val="0"/>
                <w:sz w:val="21"/>
                <w:szCs w:val="21"/>
              </w:rPr>
              <w:t>交货通知，</w:t>
            </w:r>
            <w:r>
              <w:rPr>
                <w:rFonts w:hint="eastAsia" w:ascii="楷体" w:hAnsi="楷体" w:eastAsia="楷体" w:cs="楷体"/>
                <w:b w:val="0"/>
                <w:bCs w:val="0"/>
                <w:sz w:val="21"/>
                <w:szCs w:val="21"/>
                <w:lang w:val="en-US" w:eastAsia="zh-CN"/>
              </w:rPr>
              <w:t>管理运营部</w:t>
            </w:r>
            <w:r>
              <w:rPr>
                <w:rFonts w:hint="eastAsia" w:ascii="楷体" w:hAnsi="楷体" w:eastAsia="楷体" w:cs="楷体"/>
                <w:b w:val="0"/>
                <w:bCs w:val="0"/>
                <w:sz w:val="21"/>
                <w:szCs w:val="21"/>
              </w:rPr>
              <w:t>根据通知的内容，受控条件：</w:t>
            </w:r>
            <w:r>
              <w:rPr>
                <w:rFonts w:hint="eastAsia" w:ascii="楷体" w:hAnsi="楷体" w:eastAsia="楷体" w:cs="楷体"/>
                <w:b w:val="0"/>
                <w:bCs w:val="0"/>
                <w:sz w:val="21"/>
                <w:szCs w:val="21"/>
                <w:lang w:val="en-US" w:eastAsia="zh-CN"/>
              </w:rPr>
              <w:t>客户要求</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相关标准</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进行设计，客户确认后，财务部负责采购（委外加工）</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●询问</w:t>
            </w:r>
            <w:r>
              <w:rPr>
                <w:rFonts w:hint="eastAsia" w:ascii="楷体" w:hAnsi="楷体" w:eastAsia="楷体" w:cs="楷体"/>
                <w:b w:val="0"/>
                <w:bCs w:val="0"/>
                <w:sz w:val="21"/>
                <w:szCs w:val="21"/>
                <w:lang w:val="en-US" w:eastAsia="zh-CN"/>
              </w:rPr>
              <w:t>管理运营部</w:t>
            </w:r>
            <w:r>
              <w:rPr>
                <w:rFonts w:hint="eastAsia" w:ascii="楷体" w:hAnsi="楷体" w:eastAsia="楷体" w:cs="楷体"/>
                <w:b w:val="0"/>
                <w:bCs w:val="0"/>
                <w:sz w:val="21"/>
                <w:szCs w:val="21"/>
              </w:rPr>
              <w:t>负责人对</w:t>
            </w:r>
            <w:r>
              <w:rPr>
                <w:rFonts w:hint="eastAsia" w:ascii="楷体" w:hAnsi="楷体" w:eastAsia="楷体" w:cs="楷体"/>
                <w:b w:val="0"/>
                <w:bCs w:val="0"/>
                <w:sz w:val="21"/>
                <w:szCs w:val="21"/>
                <w:lang w:val="en-US" w:eastAsia="zh-CN"/>
              </w:rPr>
              <w:t>运行程序</w:t>
            </w:r>
            <w:r>
              <w:rPr>
                <w:rFonts w:hint="eastAsia" w:ascii="楷体" w:hAnsi="楷体" w:eastAsia="楷体" w:cs="楷体"/>
                <w:b w:val="0"/>
                <w:bCs w:val="0"/>
                <w:sz w:val="21"/>
                <w:szCs w:val="21"/>
              </w:rPr>
              <w:t>较清楚。</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●企业销售过程：</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1、销售部获取销售信息，与客户洽谈，在签订合同前对客户要求进行评审，确认可以满足行业有关法律、法规要求和公司规定及客户要求时，签订合同，根据销售合同为客户提供服务。</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产品销售流程：客户需求→合同签订→采购→采购验证→（策划、实施安装）交付验收-售后服务</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确定了销售服务为需确认过程</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2、监视测量资源：公司针对产品和服务的特点编制有职能分配与部门职责、职工职业规范、业务人员服务规范、职工考勤制度等作业规范。</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通过日常顾客满意度调查表、服务考核记录等形式对销售服务过程进行监测。具体 见8.6条款抽样。</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3、接收准则：识别了规范和接收和放行准则：产品销售过程符合《合同法》等国家法律法规要求及合同要求等接收准则。</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顾客接收合格后有验收合格单。</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4、现场查看产品销售现场情况：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现场清洁卫生，配备有消防设施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现场有台式电脑、笔记本、传真机等日常办公设备，设备运行良好。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现场有工作人员正利用电话、网络与客户交流，服务规范。</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5、销售人员均为培训合格并有多年工作经验的人员，符合要求。</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6、识别了需要确认的过程为销售服务，并对销售过程进行了确认， 确定内容包括：</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1）在手册中明确对特殊工程，销售过程的评价和批准的准则进行明确规定。  符合要求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2）编制了作业指导文件    编制了业务人员服务规范，销售服务质量考核办法等文件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明确了相关的法规《合同法》、《质量法》等文件。    符合要求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3）特殊过程人员是否满足要求    对销售人员进行考核培训，均考试合格上岗，能够满足提供合格销售服务的要求   符合要求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4）形成记录   销售人员质量业绩考评记录等    符合要求 </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7、产品需经检验合格后方可交付给客户，产品交付后，严格遵守销售合同中的各项承诺，尽量避免客户的抱怨和投诉。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8、现场观察到办公场所环境良好，文件资料及时进行整理，并存放指定地点，工作人员具有工作状态良好，销售人员和客户沟通用语规范，工作氛围总体良好。</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9、自体系建立以来无合同更改情况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现场销售人员称每次发货前要同客户说明发货产品，发货数量、到货日期，防止货物发送错误。</w:t>
            </w:r>
          </w:p>
          <w:p>
            <w:pPr>
              <w:pStyle w:val="2"/>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企业的设计开发过程：见8.3条款审核，不再赘述</w:t>
            </w:r>
          </w:p>
          <w:p>
            <w:pPr>
              <w:pStyle w:val="2"/>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●企业的运行控制，符合要求</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过程、交付产品的监视、测量和评价</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8.6</w:t>
            </w:r>
          </w:p>
        </w:tc>
        <w:tc>
          <w:tcPr>
            <w:tcW w:w="10004" w:type="dxa"/>
            <w:vAlign w:val="center"/>
          </w:tcPr>
          <w:p>
            <w:pPr>
              <w:rPr>
                <w:rFonts w:hint="eastAsia" w:ascii="楷体" w:hAnsi="楷体" w:eastAsia="楷体" w:cs="楷体"/>
                <w:b w:val="0"/>
                <w:bCs w:val="0"/>
                <w:sz w:val="21"/>
                <w:szCs w:val="21"/>
                <w:lang w:val="en-GB"/>
              </w:rPr>
            </w:pPr>
            <w:r>
              <w:rPr>
                <w:rFonts w:hint="eastAsia" w:ascii="宋体" w:hAnsi="宋体" w:eastAsia="宋体" w:cs="宋体"/>
                <w:b w:val="0"/>
                <w:bCs w:val="0"/>
                <w:sz w:val="21"/>
                <w:szCs w:val="21"/>
                <w:lang w:val="en-GB"/>
              </w:rPr>
              <w:t>●</w:t>
            </w:r>
            <w:r>
              <w:rPr>
                <w:rFonts w:hint="eastAsia" w:ascii="楷体" w:hAnsi="楷体" w:eastAsia="楷体" w:cs="楷体"/>
                <w:b w:val="0"/>
                <w:bCs w:val="0"/>
                <w:sz w:val="21"/>
                <w:szCs w:val="21"/>
                <w:lang w:val="en-GB"/>
              </w:rPr>
              <w:t>采购检验见8.4</w:t>
            </w:r>
          </w:p>
          <w:p>
            <w:pPr>
              <w:pStyle w:val="2"/>
              <w:rPr>
                <w:rFonts w:hint="default" w:eastAsia="楷体"/>
                <w:lang w:val="en-US" w:eastAsia="zh-CN"/>
              </w:rPr>
            </w:pPr>
            <w:r>
              <w:rPr>
                <w:rFonts w:hint="eastAsia" w:ascii="宋体" w:hAnsi="宋体" w:eastAsia="宋体" w:cs="宋体"/>
                <w:lang w:val="en-US" w:eastAsia="zh-CN"/>
              </w:rPr>
              <w:t>●</w:t>
            </w:r>
            <w:r>
              <w:rPr>
                <w:rFonts w:hint="eastAsia" w:eastAsia="楷体"/>
                <w:lang w:val="en-US" w:eastAsia="zh-CN"/>
              </w:rPr>
              <w:t>设过程的检验、验证见8.3条款审核</w:t>
            </w:r>
          </w:p>
          <w:p>
            <w:pPr>
              <w:rPr>
                <w:rFonts w:hint="eastAsia" w:ascii="楷体" w:hAnsi="楷体" w:eastAsia="楷体" w:cs="楷体"/>
                <w:b w:val="0"/>
                <w:bCs w:val="0"/>
                <w:sz w:val="21"/>
                <w:szCs w:val="21"/>
                <w:lang w:val="en-GB"/>
              </w:rPr>
            </w:pPr>
            <w:r>
              <w:rPr>
                <w:rFonts w:hint="eastAsia" w:ascii="宋体" w:hAnsi="宋体" w:eastAsia="宋体" w:cs="宋体"/>
                <w:b w:val="0"/>
                <w:bCs w:val="0"/>
                <w:sz w:val="21"/>
                <w:szCs w:val="21"/>
                <w:lang w:val="en-GB"/>
              </w:rPr>
              <w:t>●</w:t>
            </w:r>
            <w:r>
              <w:rPr>
                <w:rFonts w:hint="eastAsia" w:ascii="楷体" w:hAnsi="楷体" w:eastAsia="楷体" w:cs="楷体"/>
                <w:b w:val="0"/>
                <w:bCs w:val="0"/>
                <w:sz w:val="21"/>
                <w:szCs w:val="21"/>
                <w:lang w:val="en-GB"/>
              </w:rPr>
              <w:t>公司通过员工服务质量考核等形式对销售服务过程进行监视和测量。</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抽20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lang w:val="en-GB"/>
              </w:rPr>
              <w:t>年9月服务质量考核表</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 xml:space="preserve">被考核人：张XX </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 核 项 目：着装仪表、服务态度、语言、服务及时性、有无客户投诉</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考核结论：经考核，该员工服务质量较好，符合公司有关规定</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被考核人意见：本人同意考核意见</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考核人：付彦    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lang w:val="en-GB"/>
              </w:rPr>
              <w:t>年10月9日</w:t>
            </w:r>
          </w:p>
          <w:p>
            <w:pPr>
              <w:rPr>
                <w:rFonts w:hint="eastAsia" w:ascii="楷体" w:hAnsi="楷体" w:eastAsia="楷体" w:cs="楷体"/>
                <w:b w:val="0"/>
                <w:bCs w:val="0"/>
                <w:sz w:val="21"/>
                <w:szCs w:val="21"/>
                <w:lang w:val="en-GB"/>
              </w:rPr>
            </w:pP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被考核人：李X</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 核 项 目：着装仪表、服务态度、语言、服务及时性、有无客户投诉</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考核结论：经考核，该员工服务质量较好，符合公司有关规定</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被考核人意见：本人同意考核意见</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考核人：付彦      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lang w:val="en-GB"/>
              </w:rPr>
              <w:t>年10月9日</w:t>
            </w:r>
          </w:p>
          <w:p>
            <w:pPr>
              <w:rPr>
                <w:rFonts w:hint="eastAsia" w:ascii="楷体" w:hAnsi="楷体" w:eastAsia="楷体" w:cs="楷体"/>
                <w:b w:val="0"/>
                <w:bCs w:val="0"/>
                <w:sz w:val="21"/>
                <w:szCs w:val="21"/>
                <w:lang w:val="en-GB"/>
              </w:rPr>
            </w:pP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另抽其他人考核记录，均保存完好，符合要求。</w:t>
            </w:r>
          </w:p>
          <w:p>
            <w:pPr>
              <w:rPr>
                <w:rFonts w:hint="eastAsia" w:ascii="楷体" w:hAnsi="楷体" w:eastAsia="楷体" w:cs="楷体"/>
                <w:b w:val="0"/>
                <w:bCs w:val="0"/>
                <w:sz w:val="21"/>
                <w:szCs w:val="21"/>
                <w:lang w:val="en-GB"/>
              </w:rPr>
            </w:pP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lang w:val="en-GB"/>
              </w:rPr>
              <w:t>顾客满意度调查表具体见9.1.2</w:t>
            </w:r>
          </w:p>
          <w:p>
            <w:pPr>
              <w:rPr>
                <w:rFonts w:hint="eastAsia" w:ascii="楷体" w:hAnsi="楷体" w:eastAsia="楷体" w:cs="楷体"/>
                <w:b w:val="0"/>
                <w:bCs w:val="0"/>
                <w:color w:val="FF0000"/>
                <w:sz w:val="21"/>
                <w:szCs w:val="21"/>
                <w:lang w:val="en-GB"/>
              </w:rPr>
            </w:pPr>
          </w:p>
          <w:p>
            <w:pPr>
              <w:rPr>
                <w:rFonts w:hint="eastAsia" w:ascii="楷体" w:hAnsi="楷体" w:eastAsia="楷体" w:cs="楷体"/>
                <w:b w:val="0"/>
                <w:bCs w:val="0"/>
                <w:color w:val="FF0000"/>
                <w:sz w:val="21"/>
                <w:szCs w:val="21"/>
              </w:rPr>
            </w:pPr>
            <w:r>
              <w:rPr>
                <w:rFonts w:hint="eastAsia" w:ascii="楷体" w:hAnsi="楷体" w:eastAsia="楷体" w:cs="楷体"/>
                <w:b w:val="0"/>
                <w:bCs w:val="0"/>
                <w:sz w:val="21"/>
                <w:szCs w:val="21"/>
                <w:lang w:val="en-GB"/>
              </w:rPr>
              <w:t>服务的放行受控。</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不合格输出的控制，不合格与纠正措施</w:t>
            </w:r>
          </w:p>
        </w:tc>
        <w:tc>
          <w:tcPr>
            <w:tcW w:w="96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8.7</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10.2</w:t>
            </w:r>
          </w:p>
        </w:tc>
        <w:tc>
          <w:tcPr>
            <w:tcW w:w="1000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合格以口头、书面信息向相关责任部门/人员反馈，并责令改进,如道歉等。未发现批量的采购/销售产品不合格,以及销售和服务过程不合格。</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●企业相关责任部门对职责分工范围内不合格产生的原因进行分析，并针对原因制定相应的纠正和纠正措施.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val="en-US" w:eastAsia="zh-CN"/>
              </w:rPr>
              <w:t>行政人事部</w:t>
            </w:r>
            <w:r>
              <w:rPr>
                <w:rFonts w:hint="eastAsia" w:ascii="楷体" w:hAnsi="楷体" w:eastAsia="楷体" w:cs="楷体"/>
                <w:b w:val="0"/>
                <w:bCs w:val="0"/>
                <w:sz w:val="21"/>
                <w:szCs w:val="21"/>
              </w:rPr>
              <w:t>有针对本年度内审中发现的不合格项，相关责任部门对不合格的原因制定了相应的纠正和纠正措施。</w:t>
            </w:r>
          </w:p>
          <w:p>
            <w:pPr>
              <w:numPr>
                <w:ilvl w:val="0"/>
                <w:numId w:val="6"/>
              </w:num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销售部有对顾客反馈（含投诉）及时制定相应的纠正和纠正措施  </w:t>
            </w:r>
          </w:p>
          <w:p>
            <w:pPr>
              <w:numPr>
                <w:ilvl w:val="0"/>
                <w:numId w:val="6"/>
              </w:numPr>
              <w:ind w:left="0" w:leftChars="0" w:firstLine="0" w:firstLineChars="0"/>
              <w:rPr>
                <w:rFonts w:hint="eastAsia" w:ascii="楷体" w:hAnsi="楷体" w:eastAsia="楷体" w:cs="楷体"/>
                <w:b w:val="0"/>
                <w:bCs w:val="0"/>
                <w:sz w:val="21"/>
                <w:szCs w:val="21"/>
              </w:rPr>
            </w:pPr>
            <w:r>
              <w:rPr>
                <w:rFonts w:hint="eastAsia" w:ascii="楷体" w:hAnsi="楷体" w:eastAsia="楷体" w:cs="楷体"/>
                <w:b w:val="0"/>
                <w:bCs w:val="0"/>
                <w:sz w:val="21"/>
                <w:szCs w:val="21"/>
              </w:rPr>
              <w:t>销售部有对销售和服务过程中发现的不合格、以及采购和销售产品质量不合格制定相应纠正和纠正措施。</w:t>
            </w:r>
          </w:p>
          <w:p>
            <w:pPr>
              <w:pStyle w:val="2"/>
              <w:numPr>
                <w:ilvl w:val="0"/>
                <w:numId w:val="6"/>
              </w:numPr>
              <w:ind w:left="0" w:leftChars="0" w:firstLine="0" w:firstLineChars="0"/>
              <w:rPr>
                <w:rFonts w:hint="eastAsia" w:ascii="楷体" w:hAnsi="楷体" w:eastAsia="楷体" w:cs="楷体"/>
              </w:rPr>
            </w:pPr>
            <w:r>
              <w:rPr>
                <w:rFonts w:hint="eastAsia" w:ascii="楷体" w:hAnsi="楷体" w:eastAsia="楷体" w:cs="楷体"/>
                <w:lang w:val="en-US" w:eastAsia="zh-CN"/>
              </w:rPr>
              <w:t>管理运营部对设计过程中的不合格随时纠正</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抽《纠正措施处理单》本年度目前只发生一次不符合事件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不符合事实描述：20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.10.17采购产品未及时索要合格证明文件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原因分析：主管人员未按公司文件要求进行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纠正：重新向供应商索取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纠正措施：组织相关人员进行培训，强调记录的作用</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执行情况：已完成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验证情况：培训合格。记录已收回</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验证人：</w:t>
            </w:r>
            <w:r>
              <w:rPr>
                <w:rFonts w:hint="eastAsia" w:ascii="楷体" w:hAnsi="楷体" w:eastAsia="楷体" w:cs="楷体"/>
                <w:b w:val="0"/>
                <w:bCs w:val="0"/>
                <w:sz w:val="21"/>
                <w:szCs w:val="21"/>
                <w:lang w:val="en-US" w:eastAsia="zh-CN"/>
              </w:rPr>
              <w:t>范佳玉</w:t>
            </w:r>
            <w:r>
              <w:rPr>
                <w:rFonts w:hint="eastAsia" w:ascii="楷体" w:hAnsi="楷体" w:eastAsia="楷体" w:cs="楷体"/>
                <w:b w:val="0"/>
                <w:bCs w:val="0"/>
                <w:sz w:val="21"/>
                <w:szCs w:val="21"/>
              </w:rPr>
              <w:t xml:space="preserve">      日期：20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.10.20</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●产品和销售和服务过程监视和测量过程中有导入风险思维，主要有通过加强员工培训，加大监督和检查力度等措施，以达到预防措施的目的。</w:t>
            </w:r>
          </w:p>
        </w:tc>
        <w:tc>
          <w:tcPr>
            <w:tcW w:w="1493"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Y</w:t>
            </w:r>
          </w:p>
        </w:tc>
      </w:tr>
    </w:tbl>
    <w:p>
      <w:pPr>
        <w:pStyle w:val="7"/>
      </w:pPr>
    </w:p>
    <w:p>
      <w:pPr>
        <w:rPr>
          <w:rFonts w:hint="eastAsia" w:eastAsia="宋体"/>
          <w:lang w:eastAsia="zh-CN"/>
        </w:rPr>
      </w:pPr>
      <w:r>
        <w:rPr>
          <w:rFonts w:hint="eastAsia" w:ascii="隶书" w:hAnsi="宋体" w:eastAsia="隶书"/>
          <w:bCs/>
          <w:color w:val="000000"/>
          <w:sz w:val="36"/>
          <w:szCs w:val="36"/>
          <w:lang w:val="en-US" w:eastAsia="zh-CN"/>
        </w:rPr>
        <w:t xml:space="preserve">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DD0E3"/>
    <w:multiLevelType w:val="singleLevel"/>
    <w:tmpl w:val="A27DD0E3"/>
    <w:lvl w:ilvl="0" w:tentative="0">
      <w:start w:val="1"/>
      <w:numFmt w:val="decimal"/>
      <w:suff w:val="nothing"/>
      <w:lvlText w:val="%1、"/>
      <w:lvlJc w:val="left"/>
    </w:lvl>
  </w:abstractNum>
  <w:abstractNum w:abstractNumId="1">
    <w:nsid w:val="A7109368"/>
    <w:multiLevelType w:val="singleLevel"/>
    <w:tmpl w:val="A7109368"/>
    <w:lvl w:ilvl="0" w:tentative="0">
      <w:start w:val="2"/>
      <w:numFmt w:val="decimal"/>
      <w:suff w:val="nothing"/>
      <w:lvlText w:val="%1、"/>
      <w:lvlJc w:val="left"/>
    </w:lvl>
  </w:abstractNum>
  <w:abstractNum w:abstractNumId="2">
    <w:nsid w:val="D19FFE0A"/>
    <w:multiLevelType w:val="singleLevel"/>
    <w:tmpl w:val="D19FFE0A"/>
    <w:lvl w:ilvl="0" w:tentative="0">
      <w:start w:val="2"/>
      <w:numFmt w:val="decimal"/>
      <w:suff w:val="nothing"/>
      <w:lvlText w:val="%1、"/>
      <w:lvlJc w:val="left"/>
    </w:lvl>
  </w:abstractNum>
  <w:abstractNum w:abstractNumId="3">
    <w:nsid w:val="E8F88AF5"/>
    <w:multiLevelType w:val="singleLevel"/>
    <w:tmpl w:val="E8F88AF5"/>
    <w:lvl w:ilvl="0" w:tentative="0">
      <w:start w:val="1"/>
      <w:numFmt w:val="decimal"/>
      <w:suff w:val="nothing"/>
      <w:lvlText w:val="%1、"/>
      <w:lvlJc w:val="left"/>
    </w:lvl>
  </w:abstractNum>
  <w:abstractNum w:abstractNumId="4">
    <w:nsid w:val="436C93BA"/>
    <w:multiLevelType w:val="singleLevel"/>
    <w:tmpl w:val="436C93BA"/>
    <w:lvl w:ilvl="0" w:tentative="0">
      <w:start w:val="1"/>
      <w:numFmt w:val="decimal"/>
      <w:lvlText w:val="%1)"/>
      <w:lvlJc w:val="left"/>
      <w:pPr>
        <w:tabs>
          <w:tab w:val="left" w:pos="312"/>
        </w:tabs>
      </w:pPr>
    </w:lvl>
  </w:abstractNum>
  <w:abstractNum w:abstractNumId="5">
    <w:nsid w:val="74C0A0DD"/>
    <w:multiLevelType w:val="singleLevel"/>
    <w:tmpl w:val="74C0A0DD"/>
    <w:lvl w:ilvl="0" w:tentative="0">
      <w:start w:val="1"/>
      <w:numFmt w:val="decimal"/>
      <w:suff w:val="nothing"/>
      <w:lvlText w:val="%1、"/>
      <w:lvlJc w:val="left"/>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672E70"/>
    <w:rsid w:val="0DBD3340"/>
    <w:rsid w:val="0FC0217B"/>
    <w:rsid w:val="10001957"/>
    <w:rsid w:val="47CA0A90"/>
    <w:rsid w:val="4D304765"/>
    <w:rsid w:val="5B160961"/>
    <w:rsid w:val="61E15FD4"/>
    <w:rsid w:val="6AFF4E19"/>
    <w:rsid w:val="72D428F2"/>
    <w:rsid w:val="756F3973"/>
    <w:rsid w:val="7A1254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ind w:left="420" w:leftChars="200"/>
    </w:pPr>
    <w:rPr>
      <w:rFonts w:ascii="Calibri" w:hAnsi="Calibri" w:eastAsia="宋体" w:cs="Times New Roman"/>
      <w:sz w:val="24"/>
      <w:szCs w:val="24"/>
      <w:lang w:val="en-US" w:eastAsia="zh-CN" w:bidi="ar-SA"/>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spacing w:after="120" w:line="240" w:lineRule="auto"/>
      <w:ind w:left="420" w:leftChars="200" w:firstLine="420" w:firstLineChars="200"/>
    </w:pPr>
    <w:rPr>
      <w:rFonts w:ascii="Times New Roman" w:hAnsi="Times New Roman" w:eastAsia="宋体" w:cs="Times New Roman"/>
      <w:sz w:val="24"/>
      <w:szCs w:val="24"/>
      <w:lang w:val="en-US" w:eastAsia="zh-CN" w:bidi="ar-SA"/>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6</TotalTime>
  <ScaleCrop>false</ScaleCrop>
  <LinksUpToDate>false</LinksUpToDate>
  <CharactersWithSpaces>151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2021-04-18T01:00:55Z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45D7DE911CC74C9FB73C85F6101043A6</vt:lpwstr>
  </property>
</Properties>
</file>