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99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95"/>
        <w:gridCol w:w="987"/>
        <w:gridCol w:w="709"/>
        <w:gridCol w:w="2665"/>
        <w:gridCol w:w="1099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受审核方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bookmarkStart w:id="3" w:name="组织名称"/>
            <w:r>
              <w:rPr>
                <w:sz w:val="21"/>
                <w:szCs w:val="21"/>
              </w:rPr>
              <w:t>中方联合停车管理有限公司</w:t>
            </w:r>
            <w:bookmarkEnd w:id="3"/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ind w:left="51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专业小类/</w:t>
            </w:r>
          </w:p>
          <w:p>
            <w:pPr>
              <w:snapToGrid w:val="0"/>
              <w:spacing w:line="200" w:lineRule="exact"/>
              <w:ind w:left="51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项目代码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专业代码"/>
            <w:r>
              <w:rPr>
                <w:sz w:val="21"/>
                <w:szCs w:val="21"/>
              </w:rPr>
              <w:t>Q：35.21.03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O：35.21.03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教师姓名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王亚伟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</w:t>
            </w:r>
          </w:p>
        </w:tc>
        <w:tc>
          <w:tcPr>
            <w:tcW w:w="2665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Q：35.21.03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培训地点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周涛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 xml:space="preserve"> 、李雅静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专业代码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Q：35.21.03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生产工艺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服务过程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服务工艺流程：</w:t>
            </w:r>
          </w:p>
          <w:p>
            <w:pPr>
              <w:spacing w:line="200" w:lineRule="exac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车牌抓拍、识别→车辆进场→自助泊车→后台管理系统→车牌抓拍、识别→车辆出厂 </w:t>
            </w:r>
          </w:p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生产过程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服务过程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的风险及控制措施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、政策风险</w:t>
            </w:r>
          </w:p>
          <w:p>
            <w:pPr>
              <w:spacing w:line="200" w:lineRule="exact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2、资源风险</w:t>
            </w:r>
          </w:p>
          <w:p>
            <w:pPr>
              <w:spacing w:line="200" w:lineRule="exact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3、服务质量风险</w:t>
            </w:r>
          </w:p>
          <w:p>
            <w:pPr>
              <w:spacing w:line="200" w:lineRule="exact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4、财务风险</w:t>
            </w:r>
          </w:p>
          <w:p>
            <w:pPr>
              <w:spacing w:line="200" w:lineRule="exact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5、服务安全风险</w:t>
            </w:r>
          </w:p>
          <w:p>
            <w:pPr>
              <w:spacing w:line="200" w:lineRule="exact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6、服务过程风险</w:t>
            </w:r>
          </w:p>
          <w:p>
            <w:pPr>
              <w:spacing w:line="200" w:lineRule="exact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6、管理风险</w:t>
            </w:r>
          </w:p>
          <w:p>
            <w:pPr>
              <w:spacing w:line="20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公司制定了特殊过程确认表，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特殊过程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为服务过程。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潜在火灾、固体废弃物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潜在火灾、意外触电、意外伤害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GB/T 51149-2016城市停车规划规范、GB/T 35070.4-2018停车场电子收费 第4部分：关键设备检测技术要求、GB/T 35070.3-2018停车场电子收费 第3部分：交易流程等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检验和试验项目及要求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如有型式试验要求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,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要进行说明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napToGrid w:val="0"/>
              <w:spacing w:line="2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78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王亚伟     </w:t>
      </w:r>
      <w:r>
        <w:rPr>
          <w:rFonts w:hint="eastAsia" w:ascii="宋体"/>
          <w:b/>
          <w:sz w:val="22"/>
          <w:szCs w:val="22"/>
        </w:rPr>
        <w:t xml:space="preserve">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周涛     </w:t>
      </w:r>
      <w:r>
        <w:rPr>
          <w:rFonts w:hint="eastAsia" w:ascii="宋体"/>
          <w:b/>
          <w:sz w:val="22"/>
          <w:szCs w:val="22"/>
        </w:rPr>
        <w:t xml:space="preserve">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2021.4.13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87D"/>
    <w:rsid w:val="001625E8"/>
    <w:rsid w:val="00230AE2"/>
    <w:rsid w:val="002555BB"/>
    <w:rsid w:val="002B4464"/>
    <w:rsid w:val="00601601"/>
    <w:rsid w:val="00701B91"/>
    <w:rsid w:val="00793DCE"/>
    <w:rsid w:val="00851826"/>
    <w:rsid w:val="00870451"/>
    <w:rsid w:val="008B0ADA"/>
    <w:rsid w:val="0090087D"/>
    <w:rsid w:val="009E6FF0"/>
    <w:rsid w:val="00AB3BC2"/>
    <w:rsid w:val="00B52EE5"/>
    <w:rsid w:val="00C73ED4"/>
    <w:rsid w:val="00C87E28"/>
    <w:rsid w:val="00CE6520"/>
    <w:rsid w:val="00E26E86"/>
    <w:rsid w:val="00E51D73"/>
    <w:rsid w:val="00EA6002"/>
    <w:rsid w:val="00F733C6"/>
    <w:rsid w:val="34F31816"/>
    <w:rsid w:val="3F6625B2"/>
    <w:rsid w:val="57F572B9"/>
    <w:rsid w:val="60EC0A12"/>
    <w:rsid w:val="6A506108"/>
    <w:rsid w:val="75F91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129</Words>
  <Characters>741</Characters>
  <Lines>6</Lines>
  <Paragraphs>1</Paragraphs>
  <TotalTime>1</TotalTime>
  <ScaleCrop>false</ScaleCrop>
  <LinksUpToDate>false</LinksUpToDate>
  <CharactersWithSpaces>869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2021-04-14T08:15:41Z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2DF8C747C744494EA1A74B735FB0788A</vt:lpwstr>
  </property>
</Properties>
</file>