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0499-2019-QEO-2021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河北佰畅物业服务有限公司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Hebei Baichang Property Services Co., Ltd..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河北省石家庄市长安区广安大街24号财富大厦A座2003室新华区中华北大街198号中储广场D座1805室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050011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河北省石家庄市长安区广安大街24号财富大厦A座2003室新华区中华北大街198号中储广场D座1805室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050011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河北省石家庄市长安区广安大街24号财富大厦A座2003室新华区中华北大街198号中储广场D座1805室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050011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91130102MA0DFUEX15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18332397999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李秀云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O:25,E:25,Q:25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O:监查1,E:监查1,Q:监查1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