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重庆隽雅保洁服务有限公司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李永虹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抽查新员工岗前培训情况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</w:rPr>
              <w:t>提供</w:t>
            </w:r>
            <w:r>
              <w:rPr>
                <w:rFonts w:hint="eastAsia"/>
                <w:b/>
                <w:szCs w:val="21"/>
                <w:lang w:val="en-US" w:eastAsia="zh-CN"/>
              </w:rPr>
              <w:t>有</w:t>
            </w:r>
            <w:r>
              <w:rPr>
                <w:rFonts w:hint="eastAsia"/>
                <w:b/>
                <w:szCs w:val="21"/>
              </w:rPr>
              <w:t>2021年1月12日新员工入职培训</w:t>
            </w:r>
            <w:r>
              <w:rPr>
                <w:rFonts w:hint="eastAsia"/>
                <w:b/>
                <w:szCs w:val="21"/>
                <w:lang w:val="en-US" w:eastAsia="zh-CN"/>
              </w:rPr>
              <w:t>记录</w:t>
            </w:r>
            <w:r>
              <w:rPr>
                <w:rFonts w:hint="eastAsia"/>
                <w:b/>
                <w:szCs w:val="21"/>
              </w:rPr>
              <w:t>，但不能提供对该次培训进行了评价的证据。</w:t>
            </w:r>
            <w:r>
              <w:rPr>
                <w:rFonts w:hint="eastAsia"/>
                <w:b/>
                <w:szCs w:val="21"/>
                <w:lang w:val="en-US" w:eastAsia="zh-CN"/>
              </w:rPr>
              <w:t>不符合标准GB/T19001-2016标准7.2条款“c）</w:t>
            </w:r>
            <w:r>
              <w:rPr>
                <w:rFonts w:hint="eastAsia"/>
                <w:b/>
                <w:szCs w:val="21"/>
              </w:rPr>
              <w:t>在适用时，采取措施以获得和保持所必需的能力，并评价所采取措施的有效性</w:t>
            </w:r>
            <w:r>
              <w:rPr>
                <w:rFonts w:hint="eastAsia"/>
                <w:b/>
                <w:szCs w:val="21"/>
                <w:lang w:val="en-US" w:eastAsia="zh-CN"/>
              </w:rPr>
              <w:t>”的要求；GB/T24001-2016标准7.2条款“d）在</w:t>
            </w:r>
            <w:r>
              <w:rPr>
                <w:rFonts w:hint="eastAsia"/>
                <w:b/>
                <w:szCs w:val="21"/>
              </w:rPr>
              <w:t>适用时，采取措施以获得和保持所必需的能力，并评价所采取措施的有效性</w:t>
            </w:r>
            <w:r>
              <w:rPr>
                <w:rFonts w:hint="eastAsia"/>
                <w:b/>
                <w:szCs w:val="21"/>
                <w:lang w:val="en-US" w:eastAsia="zh-CN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”的要求；</w:t>
            </w:r>
            <w:r>
              <w:rPr>
                <w:rFonts w:hint="eastAsia"/>
                <w:b/>
                <w:szCs w:val="21"/>
              </w:rPr>
              <w:t>GB/T45001-2020</w:t>
            </w:r>
            <w:r>
              <w:rPr>
                <w:rFonts w:hint="eastAsia"/>
                <w:b/>
                <w:szCs w:val="21"/>
                <w:lang w:val="en-US" w:eastAsia="zh-CN"/>
              </w:rPr>
              <w:t>标准7.2条款“c）</w:t>
            </w:r>
            <w:r>
              <w:rPr>
                <w:rFonts w:hint="eastAsia"/>
                <w:b/>
                <w:szCs w:val="21"/>
              </w:rPr>
              <w:t>在适用时，采取措施以获得和保持所必需的能力，并评价所采取措施的有效性</w:t>
            </w:r>
            <w:r>
              <w:rPr>
                <w:rFonts w:hint="eastAsia"/>
                <w:b/>
                <w:szCs w:val="21"/>
                <w:lang w:val="en-US" w:eastAsia="zh-CN"/>
              </w:rPr>
              <w:t>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26670</wp:posOffset>
                  </wp:positionV>
                  <wp:extent cx="356235" cy="329565"/>
                  <wp:effectExtent l="0" t="0" r="9525" b="5715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3114040</wp:posOffset>
                  </wp:positionH>
                  <wp:positionV relativeFrom="paragraph">
                    <wp:posOffset>60960</wp:posOffset>
                  </wp:positionV>
                  <wp:extent cx="356235" cy="329565"/>
                  <wp:effectExtent l="0" t="0" r="9525" b="5715"/>
                  <wp:wrapNone/>
                  <wp:docPr id="4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2021年04月17日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color w:val="000000"/>
                <w:szCs w:val="21"/>
              </w:rPr>
              <w:t>2021年04月17日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color w:val="000000"/>
                <w:szCs w:val="21"/>
              </w:rPr>
              <w:t>2021年4月17日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B5B33"/>
    <w:rsid w:val="0EAE0405"/>
    <w:rsid w:val="154D731D"/>
    <w:rsid w:val="1FCC3BD6"/>
    <w:rsid w:val="48686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2021-04-16T06:58:32Z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469D81206A4147EAB9298B4B0079E0A6</vt:lpwstr>
  </property>
</Properties>
</file>