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88"/>
        <w:gridCol w:w="1165"/>
        <w:gridCol w:w="6"/>
        <w:gridCol w:w="567"/>
        <w:gridCol w:w="1012"/>
        <w:gridCol w:w="230"/>
        <w:gridCol w:w="75"/>
        <w:gridCol w:w="101"/>
        <w:gridCol w:w="379"/>
        <w:gridCol w:w="210"/>
        <w:gridCol w:w="652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0" w:name="组织名称"/>
            <w:r>
              <w:rPr>
                <w:color w:val="auto"/>
                <w:sz w:val="21"/>
                <w:szCs w:val="21"/>
              </w:rPr>
              <w:t>重庆隽雅保洁服务有限公司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重庆市南岸区回龙路86号附52号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2" w:name="联系人"/>
            <w:r>
              <w:rPr>
                <w:color w:val="auto"/>
                <w:sz w:val="21"/>
                <w:szCs w:val="21"/>
              </w:rPr>
              <w:t>李永虹</w:t>
            </w:r>
            <w:bookmarkEnd w:id="2"/>
          </w:p>
        </w:tc>
        <w:tc>
          <w:tcPr>
            <w:tcW w:w="1165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3" w:name="联系人电话"/>
            <w:r>
              <w:rPr>
                <w:color w:val="auto"/>
                <w:sz w:val="21"/>
                <w:szCs w:val="21"/>
              </w:rPr>
              <w:t>18166450975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4" w:name="生产邮编"/>
            <w:r>
              <w:rPr>
                <w:color w:val="auto"/>
                <w:sz w:val="21"/>
                <w:szCs w:val="21"/>
              </w:rPr>
              <w:t>400050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最高管理者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bookmarkStart w:id="5" w:name="最高管理者"/>
            <w:bookmarkEnd w:id="5"/>
            <w:bookmarkStart w:id="6" w:name="管理者代表"/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李维蓉</w:t>
            </w:r>
            <w:bookmarkEnd w:id="6"/>
          </w:p>
        </w:tc>
        <w:tc>
          <w:tcPr>
            <w:tcW w:w="1165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color w:val="auto"/>
              </w:rPr>
            </w:pPr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8" w:name="联系人邮箱"/>
            <w:r>
              <w:rPr>
                <w:color w:val="auto"/>
                <w:sz w:val="21"/>
                <w:szCs w:val="21"/>
              </w:rPr>
              <w:t>1874952083@qq.com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合同编号</w:t>
            </w:r>
            <w:r>
              <w:rPr>
                <w:rFonts w:hint="eastAsia"/>
                <w:color w:val="auto"/>
                <w:sz w:val="20"/>
              </w:rPr>
              <w:t>.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rPr>
                <w:color w:val="auto"/>
                <w:sz w:val="20"/>
              </w:rPr>
            </w:pPr>
            <w:bookmarkStart w:id="9" w:name="合同编号"/>
            <w:r>
              <w:rPr>
                <w:color w:val="auto"/>
                <w:sz w:val="20"/>
              </w:rPr>
              <w:t>0266-2021-QEO</w:t>
            </w:r>
            <w:bookmarkEnd w:id="9"/>
          </w:p>
        </w:tc>
        <w:tc>
          <w:tcPr>
            <w:tcW w:w="1171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color w:val="auto"/>
                <w:sz w:val="20"/>
              </w:rPr>
            </w:pPr>
            <w:bookmarkStart w:id="10" w:name="Q勾选"/>
            <w:r>
              <w:rPr>
                <w:rFonts w:hint="eastAsia"/>
                <w:color w:val="auto"/>
                <w:sz w:val="20"/>
              </w:rPr>
              <w:t>■</w:t>
            </w:r>
            <w:bookmarkEnd w:id="10"/>
            <w:r>
              <w:rPr>
                <w:color w:val="auto"/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color w:val="auto"/>
                <w:sz w:val="20"/>
              </w:rPr>
              <w:t>■</w:t>
            </w:r>
            <w:bookmarkEnd w:id="11"/>
            <w:r>
              <w:rPr>
                <w:color w:val="auto"/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color w:val="auto"/>
                <w:sz w:val="20"/>
              </w:rPr>
              <w:t>■</w:t>
            </w:r>
            <w:bookmarkEnd w:id="12"/>
            <w:r>
              <w:rPr>
                <w:color w:val="auto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color w:val="auto"/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职业健康安全管理体系：初次认证第（二）阶段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color w:val="auto"/>
                <w:sz w:val="20"/>
              </w:rPr>
            </w:pPr>
            <w:bookmarkStart w:id="14" w:name="审核范围"/>
            <w:r>
              <w:rPr>
                <w:color w:val="auto"/>
                <w:sz w:val="20"/>
              </w:rPr>
              <w:t>Q：保洁服务；城市园林绿化管护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E：保洁服务；城市园林绿化管护所涉及场所的相关环境管理活动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O：保洁服务；城市园林绿化管护所涉及场所的相关职业健康安全管理活动</w:t>
            </w:r>
            <w:bookmarkEnd w:id="14"/>
          </w:p>
        </w:tc>
        <w:tc>
          <w:tcPr>
            <w:tcW w:w="480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代码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bookmarkStart w:id="15" w:name="专业代码"/>
            <w:r>
              <w:rPr>
                <w:color w:val="auto"/>
                <w:sz w:val="20"/>
              </w:rPr>
              <w:t>Q：35.16.01;35.17.00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E：35.16.01;35.17.00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O：35.16.01;35.17.00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auto"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color w:val="auto"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color w:val="auto"/>
                <w:sz w:val="20"/>
                <w:lang w:val="de-DE"/>
              </w:rPr>
            </w:pPr>
            <w:r>
              <w:rPr>
                <w:rFonts w:hint="eastAsia"/>
                <w:b/>
                <w:color w:val="auto"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color w:val="auto"/>
                <w:sz w:val="20"/>
              </w:rPr>
              <w:t>2021年04月16日 上午至2021年04月17日 下午 (共2.0天)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color w:val="auto"/>
                <w:sz w:val="20"/>
              </w:rPr>
              <w:t>普通话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英语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性别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注册资格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专业代码</w:t>
            </w:r>
          </w:p>
        </w:tc>
        <w:tc>
          <w:tcPr>
            <w:tcW w:w="1647" w:type="dxa"/>
            <w:gridSpan w:val="6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男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Q:审核员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E:审核员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O:审核员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Q:35.16.01,35.17.00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E:35.16.01,35.17.00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O:35.16.01,35.17.00</w:t>
            </w:r>
          </w:p>
        </w:tc>
        <w:tc>
          <w:tcPr>
            <w:tcW w:w="1647" w:type="dxa"/>
            <w:gridSpan w:val="6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13983696917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女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Q:审核员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E:实习审核员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647" w:type="dxa"/>
            <w:gridSpan w:val="6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15023289133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女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Q:审核员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E:审核员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647" w:type="dxa"/>
            <w:gridSpan w:val="6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18983000183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审核方案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2021年04月1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2021年04月16日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2021年04月16日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65" w:tblpY="379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7"/>
        <w:gridCol w:w="1036"/>
        <w:gridCol w:w="604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4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77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87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午餐时间：12：00-13：00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6.3变更的策划；7.1.1资源 总则；7.1.2人员；7.1.6组织知识；7.4沟通；7.5.1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文件化信息总则；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9.1.1监测、分析和评价总则；9.3管理评审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；10.1改进 总则；10.3持续改进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</w:p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6.2目标及其实现的策划；7.1资源；7.4沟通；7.5.1文件化信息总则；9.1.1监测、分析和评估总则；9.3管理评审；10.1改进 总则；10.3持续改进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ISO45001：2018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组织及其环境;4.2相关方需求与期望;4.3确定体系范围;4.4体系;5.1领导作用与承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诺;5.2方针;5.3组织的角色、职责和权限；5.4工作人员的协商和参与；6.1应对风险和机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遇的措施；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7.1资源；7.4信息和沟通；7.5.1文件化信息总则；9.1监视、测量、分析和评价；9.3管理评审；10.1事件、不符合和纠正措施；10.2持续改进；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范围的确认，资质的确认，法律法规执行情况，重大质量事故，及顾客投诉和质量监督抽查情况，环境安全投诉，一阶段问题验证。 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含财务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7.2能力；7.3意识；7.4沟通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7.5文件化信息；9.2内部审核；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041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5.3组织的角色、职责和权限; 6.1.2环境因素；6.1.3合规义务；6.2目标及其达成的策划；7.2能力；7.3意识；7.4沟通；7.5文件化信息； 8.1运行策划和控制；8.2应急准备和响应；9.1监视、测量、分析与评估；9.1.2符合性评估；9.2内部审核；10.2不符合和纠正措施；10.3持续改进/EMS运行控制相关财务支出证据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ISO45001：2018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6.2目标及其实现的策划；7.2能力；7.3意识；7.4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7.5文件化信息；8.1运行策划和控制；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8.2应急准备和响应；9.1监视、测量、分析和评价；9.1.2法律法规要求和其他要求的合规性评价；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10.1事件、不符合和纠正措施；10.2持续改进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4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87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（午餐时间12：00-13：00）</w:t>
            </w:r>
          </w:p>
        </w:tc>
        <w:tc>
          <w:tcPr>
            <w:tcW w:w="1036" w:type="dxa"/>
            <w:vMerge w:val="restart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8.2产品和服务的要求；8.4外部提供供方的控制</w:t>
            </w:r>
            <w:r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；9.1.2顾客满意；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Merge w:val="continue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41" w:type="dxa"/>
          </w:tcPr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ISO45001：2018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7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含临时场所，审核时间14：00-16：30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41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/权限；6.2质量目标及其实现的策划；7.1.3基础设施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7.1.4过程运行环境；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8.3设计开发控制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ISO45001：2018 ：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保洁部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含临时场所，审核时间14：00-16：30</w:t>
            </w:r>
            <w:bookmarkStart w:id="18" w:name="_GoBack"/>
            <w:bookmarkEnd w:id="18"/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41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5.3组织的角色、职责和权限、6.1.2环境因素；6.2目标及其达成的策划；7.4沟通；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1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8.5.1生产和服务提供的控制；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8.6产品和服务放行；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ISO45001：2018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87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7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全体人员</w:t>
            </w:r>
          </w:p>
        </w:tc>
      </w:tr>
    </w:tbl>
    <w:p>
      <w:pPr>
        <w:spacing w:line="300" w:lineRule="exact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90BD3"/>
    <w:rsid w:val="172A12FC"/>
    <w:rsid w:val="3D200B6F"/>
    <w:rsid w:val="471F3732"/>
    <w:rsid w:val="65EA68D2"/>
    <w:rsid w:val="6FB47D44"/>
    <w:rsid w:val="70674BEE"/>
    <w:rsid w:val="7BA35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2021-04-16T02:09:51Z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