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2B7E9E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0632B">
        <w:trPr>
          <w:cantSplit/>
          <w:trHeight w:val="915"/>
        </w:trPr>
        <w:tc>
          <w:tcPr>
            <w:tcW w:w="1368" w:type="dxa"/>
          </w:tcPr>
          <w:p w:rsidR="009961FF" w:rsidRDefault="002B7E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2B7E9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2B7E9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60632B">
        <w:trPr>
          <w:cantSplit/>
        </w:trPr>
        <w:tc>
          <w:tcPr>
            <w:tcW w:w="1368" w:type="dxa"/>
          </w:tcPr>
          <w:p w:rsidR="009961FF" w:rsidRDefault="002B7E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B7E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丰都县旅游开发建设管理委员会</w:t>
            </w:r>
            <w:bookmarkEnd w:id="6"/>
            <w:bookmarkEnd w:id="7"/>
          </w:p>
        </w:tc>
      </w:tr>
      <w:tr w:rsidR="0060632B">
        <w:trPr>
          <w:cantSplit/>
        </w:trPr>
        <w:tc>
          <w:tcPr>
            <w:tcW w:w="1368" w:type="dxa"/>
          </w:tcPr>
          <w:p w:rsidR="009961FF" w:rsidRDefault="002B7E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709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2B7E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709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余剑峰</w:t>
            </w:r>
          </w:p>
        </w:tc>
      </w:tr>
      <w:tr w:rsidR="0060632B">
        <w:trPr>
          <w:trHeight w:val="4138"/>
        </w:trPr>
        <w:tc>
          <w:tcPr>
            <w:tcW w:w="10035" w:type="dxa"/>
            <w:gridSpan w:val="4"/>
          </w:tcPr>
          <w:p w:rsidR="009961FF" w:rsidRDefault="002B7E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Pr="002709DB" w:rsidRDefault="002709DB" w:rsidP="002709DB">
            <w:pPr>
              <w:snapToGrid w:val="0"/>
              <w:spacing w:line="280" w:lineRule="exact"/>
              <w:ind w:firstLineChars="300" w:firstLine="663"/>
              <w:rPr>
                <w:rFonts w:ascii="宋体" w:hAnsi="宋体"/>
                <w:b/>
                <w:sz w:val="22"/>
                <w:szCs w:val="22"/>
              </w:rPr>
            </w:pPr>
            <w:r w:rsidRPr="002709DB">
              <w:rPr>
                <w:rFonts w:ascii="宋体" w:hAnsi="宋体" w:hint="eastAsia"/>
                <w:b/>
                <w:sz w:val="22"/>
                <w:szCs w:val="22"/>
              </w:rPr>
              <w:t>查由办公室组织各部门于2020年12月20日对公司管理和经营活动中涉及的法律法规遵守情况进行了评价，有法律法规遵守的评审记录，不能提供合规性评审报告。</w:t>
            </w:r>
          </w:p>
          <w:p w:rsidR="009961FF" w:rsidRPr="002709DB" w:rsidRDefault="002B7E9E" w:rsidP="002709D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2709DB" w:rsidRDefault="002B7E9E" w:rsidP="002709D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2709DB" w:rsidRDefault="002B7E9E" w:rsidP="002709D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2709DB" w:rsidRDefault="002B7E9E" w:rsidP="002709D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2709DB" w:rsidRDefault="002B7E9E" w:rsidP="002709D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2709DB" w:rsidRDefault="002B7E9E" w:rsidP="002709D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2709DB" w:rsidRDefault="002B7E9E" w:rsidP="002709D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2709DB" w:rsidRDefault="002B7E9E" w:rsidP="002709D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BA2DA8" w:rsidRPr="00BA2DA8" w:rsidRDefault="002B7E9E" w:rsidP="002709D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2709DB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2709DB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2709DB">
              <w:rPr>
                <w:rFonts w:ascii="宋体" w:hAnsi="宋体"/>
                <w:b/>
                <w:sz w:val="22"/>
                <w:szCs w:val="22"/>
              </w:rPr>
              <w:t>不符合</w:t>
            </w:r>
            <w:r w:rsidRPr="002709DB">
              <w:rPr>
                <w:rFonts w:ascii="宋体" w:hAnsi="宋体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2B7E9E" w:rsidP="002709D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62377D" w:rsidP="0062377D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2B7E9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2B7E9E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2B7E9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2B7E9E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2B7E9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9.1.2</w:t>
            </w:r>
            <w:r w:rsidR="002B7E9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2B7E9E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2B7E9E" w:rsidP="002709D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2B7E9E" w:rsidP="002709D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2B7E9E" w:rsidP="002709D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2B7E9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2377D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237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3088005</wp:posOffset>
                  </wp:positionH>
                  <wp:positionV relativeFrom="paragraph">
                    <wp:posOffset>175260</wp:posOffset>
                  </wp:positionV>
                  <wp:extent cx="367665" cy="345440"/>
                  <wp:effectExtent l="19050" t="0" r="0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139700</wp:posOffset>
                  </wp:positionV>
                  <wp:extent cx="367665" cy="34544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2B7E9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 w:rsidR="0062377D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2B7E9E" w:rsidP="0062377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62377D">
              <w:rPr>
                <w:rFonts w:ascii="方正仿宋简体" w:eastAsia="方正仿宋简体" w:hint="eastAsia"/>
                <w:b/>
                <w:sz w:val="24"/>
              </w:rPr>
              <w:t>2021.4.13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62377D">
              <w:rPr>
                <w:rFonts w:ascii="方正仿宋简体" w:eastAsia="方正仿宋简体" w:hint="eastAsia"/>
                <w:b/>
                <w:sz w:val="24"/>
              </w:rPr>
              <w:t xml:space="preserve">2021.4.13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62377D">
              <w:rPr>
                <w:rFonts w:ascii="方正仿宋简体" w:eastAsia="方正仿宋简体" w:hint="eastAsia"/>
                <w:b/>
                <w:sz w:val="24"/>
              </w:rPr>
              <w:t>2021.4.13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0632B">
        <w:trPr>
          <w:trHeight w:val="4491"/>
        </w:trPr>
        <w:tc>
          <w:tcPr>
            <w:tcW w:w="10035" w:type="dxa"/>
            <w:gridSpan w:val="4"/>
          </w:tcPr>
          <w:p w:rsidR="009961FF" w:rsidRDefault="002B7E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B7E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237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已编制合规性评价报告，并培训有效</w:t>
            </w:r>
          </w:p>
          <w:p w:rsidR="009961FF" w:rsidRDefault="002B7E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B7E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B7E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B7E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2B7E9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0632B">
        <w:trPr>
          <w:trHeight w:val="1702"/>
        </w:trPr>
        <w:tc>
          <w:tcPr>
            <w:tcW w:w="10028" w:type="dxa"/>
          </w:tcPr>
          <w:p w:rsidR="009961FF" w:rsidRDefault="002B7E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2377D" w:rsidP="0062377D">
            <w:pPr>
              <w:ind w:firstLineChars="200" w:firstLine="442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进行了合规性评价，</w:t>
            </w:r>
            <w:r w:rsidRPr="002709DB">
              <w:rPr>
                <w:rFonts w:ascii="宋体" w:hAnsi="宋体" w:hint="eastAsia"/>
                <w:b/>
                <w:sz w:val="22"/>
                <w:szCs w:val="22"/>
              </w:rPr>
              <w:t>不能提供合规性评审报告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</w:tc>
      </w:tr>
      <w:tr w:rsidR="0060632B">
        <w:trPr>
          <w:trHeight w:val="1393"/>
        </w:trPr>
        <w:tc>
          <w:tcPr>
            <w:tcW w:w="10028" w:type="dxa"/>
          </w:tcPr>
          <w:p w:rsidR="009961FF" w:rsidRDefault="002B7E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6237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编制合规性评价报告，并归档保存。</w:t>
            </w: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</w:tc>
      </w:tr>
      <w:tr w:rsidR="0060632B">
        <w:trPr>
          <w:trHeight w:val="1854"/>
        </w:trPr>
        <w:tc>
          <w:tcPr>
            <w:tcW w:w="10028" w:type="dxa"/>
          </w:tcPr>
          <w:p w:rsidR="009961FF" w:rsidRDefault="002B7E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6237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对标准理解不到位，未按文件要求形成记录。</w:t>
            </w: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</w:tc>
      </w:tr>
      <w:tr w:rsidR="0060632B">
        <w:trPr>
          <w:trHeight w:val="1537"/>
        </w:trPr>
        <w:tc>
          <w:tcPr>
            <w:tcW w:w="10028" w:type="dxa"/>
          </w:tcPr>
          <w:p w:rsidR="009961FF" w:rsidRDefault="002B7E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237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对相关人员进行标准</w:t>
            </w:r>
            <w:r>
              <w:rPr>
                <w:rFonts w:eastAsia="方正仿宋简体" w:hint="eastAsia"/>
                <w:b/>
              </w:rPr>
              <w:t>GB/T24001-2016</w:t>
            </w:r>
            <w:r>
              <w:rPr>
                <w:rFonts w:eastAsia="方正仿宋简体" w:hint="eastAsia"/>
                <w:b/>
              </w:rPr>
              <w:t>和相应程序文件培训，掌握标准和文件要求，后续严格按文件执行。</w:t>
            </w: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62377D">
              <w:rPr>
                <w:rFonts w:ascii="方正仿宋简体" w:eastAsia="方正仿宋简体" w:hint="eastAsia"/>
                <w:b/>
              </w:rPr>
              <w:t>2021.4.15</w:t>
            </w:r>
          </w:p>
        </w:tc>
      </w:tr>
      <w:tr w:rsidR="0060632B">
        <w:trPr>
          <w:trHeight w:val="1699"/>
        </w:trPr>
        <w:tc>
          <w:tcPr>
            <w:tcW w:w="10028" w:type="dxa"/>
          </w:tcPr>
          <w:p w:rsidR="009961FF" w:rsidRDefault="002B7E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6237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其他按文件执行，未出现类似问题。</w:t>
            </w: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</w:tc>
      </w:tr>
      <w:tr w:rsidR="0060632B">
        <w:trPr>
          <w:trHeight w:val="2485"/>
        </w:trPr>
        <w:tc>
          <w:tcPr>
            <w:tcW w:w="10028" w:type="dxa"/>
          </w:tcPr>
          <w:p w:rsidR="009961FF" w:rsidRDefault="002B7E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237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</w:p>
          <w:p w:rsidR="009961FF" w:rsidRDefault="006237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 w:rsidR="004B75C7">
              <w:rPr>
                <w:rFonts w:eastAsia="方正仿宋简体" w:hint="eastAsia"/>
                <w:b/>
              </w:rPr>
              <w:t>已编制合规性评价报告，培训有效</w:t>
            </w: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</w:p>
          <w:p w:rsidR="009961FF" w:rsidRDefault="002B7E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2B7E9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9E" w:rsidRDefault="002B7E9E" w:rsidP="0060632B">
      <w:r>
        <w:separator/>
      </w:r>
    </w:p>
  </w:endnote>
  <w:endnote w:type="continuationSeparator" w:id="0">
    <w:p w:rsidR="002B7E9E" w:rsidRDefault="002B7E9E" w:rsidP="00606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2B7E9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9E" w:rsidRDefault="002B7E9E" w:rsidP="0060632B">
      <w:r>
        <w:separator/>
      </w:r>
    </w:p>
  </w:footnote>
  <w:footnote w:type="continuationSeparator" w:id="0">
    <w:p w:rsidR="002B7E9E" w:rsidRDefault="002B7E9E" w:rsidP="00606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2B7E9E" w:rsidP="002709D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0632B" w:rsidP="002709D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2B7E9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B7E9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0632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B7E9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384ADA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DA4C52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11468A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3CA71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32EB2C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6C6F15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AC60E1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B74589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2F293A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2B"/>
    <w:rsid w:val="002709DB"/>
    <w:rsid w:val="002B7E9E"/>
    <w:rsid w:val="004B75C7"/>
    <w:rsid w:val="0060632B"/>
    <w:rsid w:val="0062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2021-04-13T05:29:00Z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