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91"/>
        <w:gridCol w:w="1368"/>
        <w:gridCol w:w="567"/>
        <w:gridCol w:w="926"/>
        <w:gridCol w:w="624"/>
        <w:gridCol w:w="293"/>
        <w:gridCol w:w="425"/>
        <w:gridCol w:w="17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0303-2021-QEO</w:t>
            </w:r>
            <w:bookmarkEnd w:id="1"/>
          </w:p>
        </w:tc>
        <w:tc>
          <w:tcPr>
            <w:tcW w:w="13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任水明</w:t>
            </w:r>
            <w:bookmarkEnd w:id="5"/>
          </w:p>
        </w:tc>
        <w:tc>
          <w:tcPr>
            <w:tcW w:w="13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023-71453888</w:t>
            </w:r>
            <w:bookmarkEnd w:id="6"/>
          </w:p>
        </w:tc>
        <w:tc>
          <w:tcPr>
            <w:tcW w:w="9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2741698237@qq.com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周立明</w:t>
            </w:r>
          </w:p>
        </w:tc>
        <w:tc>
          <w:tcPr>
            <w:tcW w:w="13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1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69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Q：空气质量检测仪的组装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E：空气质量检测仪的组装所涉及场所的相关环境管理活动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O：空气质量检测仪的组装所涉及场所的相关职业健康安全管理活动</w:t>
            </w:r>
            <w:bookmarkEnd w:id="10"/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2021年04月13日 上午至2021年04月13日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72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2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2021年4月12日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2021年4月12日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50163"/>
    <w:rsid w:val="68200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2021-04-09T07:48:23Z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13F632468B694A3CA327ECADA18A5881</vt:lpwstr>
  </property>
</Properties>
</file>