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成都黄氏漆业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7月13日 上午至2019年07月1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