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b/>
                <w:sz w:val="20"/>
              </w:rPr>
            </w:pPr>
          </w:p>
          <w:p>
            <w:pPr>
              <w:snapToGrid w:val="0"/>
              <w:spacing w:line="20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总经办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公共职能中心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研发中心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行业中心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b/>
                <w:sz w:val="20"/>
              </w:rPr>
            </w:pPr>
          </w:p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总经办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公共职能中心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研发中心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行业中心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83B4A"/>
    <w:rsid w:val="295B4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2021-05-08T02:28:27Z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274EB18A764F4F93ADF114D6A80D5F55</vt:lpwstr>
  </property>
</Properties>
</file>