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0300-2020-QE-2021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亮风台(云南)人工智能有限公司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F73B5"/>
    <w:rsid w:val="1C0A2729"/>
    <w:rsid w:val="27683AF0"/>
    <w:rsid w:val="2DB35F43"/>
    <w:rsid w:val="2FEF1B5C"/>
    <w:rsid w:val="33657C07"/>
    <w:rsid w:val="37E03304"/>
    <w:rsid w:val="632513BC"/>
    <w:rsid w:val="68F47F50"/>
    <w:rsid w:val="6FB07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2021-04-29T08:10:11Z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F648E762F851432981233C01DC44383B</vt:lpwstr>
  </property>
</Properties>
</file>