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428"/>
        <w:gridCol w:w="110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成都市豪盛华达纸业有限公司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07.02.02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陈银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07.02.02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1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上机—折叠—加液—横切—堆叠—在线检测—包装—封口—封口—装箱—入库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特殊过程：在线检测过程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中华人民共和国劳动法、中华人民共和国产品质量法、纸巾纸（含湿巾）GB/T27728、一次性使用卫生用品卫生标准GB15979等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提供产品的第三方型式</w:t>
            </w: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检验报告，详细见附件。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1370330</wp:posOffset>
            </wp:positionH>
            <wp:positionV relativeFrom="page">
              <wp:posOffset>9148445</wp:posOffset>
            </wp:positionV>
            <wp:extent cx="440055" cy="220345"/>
            <wp:effectExtent l="0" t="0" r="17145" b="8255"/>
            <wp:wrapSquare wrapText="bothSides"/>
            <wp:docPr id="47" name="图片 47" descr="161819299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61819299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150495</wp:posOffset>
            </wp:positionV>
            <wp:extent cx="353060" cy="248285"/>
            <wp:effectExtent l="0" t="0" r="8890" b="18415"/>
            <wp:wrapNone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2021.04.09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2021.04.09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4A23BE"/>
    <w:rsid w:val="0CF9343A"/>
    <w:rsid w:val="1534737A"/>
    <w:rsid w:val="1DF363FF"/>
    <w:rsid w:val="248920F2"/>
    <w:rsid w:val="45682822"/>
    <w:rsid w:val="4671484E"/>
    <w:rsid w:val="53DE07BC"/>
    <w:rsid w:val="5F126526"/>
    <w:rsid w:val="5F9C3808"/>
    <w:rsid w:val="64F40B30"/>
    <w:rsid w:val="67EE5963"/>
    <w:rsid w:val="6E6C2472"/>
    <w:rsid w:val="769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4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2021-04-12T02:08:37Z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DDC6226F342E4082888680E2543CC91F</vt:lpwstr>
  </property>
</Properties>
</file>