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lang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EO体系一阶段</w:t>
      </w:r>
      <w:r>
        <w:rPr>
          <w:rFonts w:hint="eastAsia" w:ascii="隶书" w:hAnsi="宋体" w:eastAsia="隶书"/>
          <w:bCs/>
          <w:color w:val="000000"/>
          <w:sz w:val="36"/>
          <w:szCs w:val="36"/>
          <w:lang w:eastAsia="zh-CN"/>
        </w:rPr>
        <w:t>）</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91"/>
        <w:gridCol w:w="11736"/>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90" w:type="dxa"/>
            <w:vMerge w:val="restart"/>
            <w:vAlign w:val="center"/>
          </w:tcPr>
          <w:p>
            <w:pPr>
              <w:keepNext w:val="0"/>
              <w:keepLines w:val="0"/>
              <w:pageBreakBefore w:val="0"/>
              <w:kinsoku/>
              <w:wordWrap/>
              <w:overflowPunct/>
              <w:topLinePunct w:val="0"/>
              <w:autoSpaceDE/>
              <w:autoSpaceDN/>
              <w:bidi w:val="0"/>
              <w:adjustRightInd/>
              <w:snapToGrid/>
              <w:spacing w:before="120"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抽样计划</w:t>
            </w:r>
          </w:p>
        </w:tc>
        <w:tc>
          <w:tcPr>
            <w:tcW w:w="891" w:type="dxa"/>
            <w:vMerge w:val="restart"/>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11736"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管理层、</w:t>
            </w:r>
            <w:r>
              <w:rPr>
                <w:rFonts w:hint="eastAsia" w:ascii="宋体" w:hAnsi="宋体" w:eastAsia="宋体" w:cs="宋体"/>
                <w:sz w:val="21"/>
                <w:szCs w:val="21"/>
              </w:rPr>
              <w:t>办公室</w:t>
            </w:r>
            <w:r>
              <w:rPr>
                <w:rFonts w:hint="eastAsia" w:ascii="宋体" w:hAnsi="宋体" w:eastAsia="宋体" w:cs="宋体"/>
                <w:sz w:val="21"/>
                <w:szCs w:val="21"/>
                <w:lang w:eastAsia="zh-CN"/>
              </w:rPr>
              <w:t>、</w:t>
            </w:r>
            <w:r>
              <w:rPr>
                <w:rFonts w:hint="eastAsia" w:ascii="宋体" w:hAnsi="宋体" w:eastAsia="宋体" w:cs="宋体"/>
                <w:sz w:val="21"/>
                <w:szCs w:val="21"/>
              </w:rPr>
              <w:t>工程部</w:t>
            </w:r>
            <w:r>
              <w:rPr>
                <w:rFonts w:hint="eastAsia" w:ascii="宋体" w:hAnsi="宋体" w:eastAsia="宋体" w:cs="宋体"/>
                <w:sz w:val="21"/>
                <w:szCs w:val="21"/>
                <w:lang w:eastAsia="zh-CN"/>
              </w:rPr>
              <w:t>、</w:t>
            </w:r>
            <w:r>
              <w:rPr>
                <w:rFonts w:hint="eastAsia" w:ascii="宋体" w:hAnsi="宋体" w:eastAsia="宋体" w:cs="宋体"/>
                <w:sz w:val="21"/>
                <w:szCs w:val="21"/>
              </w:rPr>
              <w:t>市场部</w:t>
            </w:r>
            <w:r>
              <w:rPr>
                <w:rFonts w:hint="eastAsia" w:ascii="宋体" w:hAnsi="宋体" w:eastAsia="宋体" w:cs="宋体"/>
                <w:sz w:val="21"/>
                <w:szCs w:val="21"/>
                <w:lang w:eastAsia="zh-CN"/>
              </w:rPr>
              <w:t>、</w:t>
            </w:r>
            <w:r>
              <w:rPr>
                <w:rFonts w:hint="eastAsia" w:ascii="宋体" w:hAnsi="宋体" w:eastAsia="宋体" w:cs="宋体"/>
                <w:sz w:val="21"/>
                <w:szCs w:val="21"/>
              </w:rPr>
              <w:t>财务部</w:t>
            </w:r>
            <w:r>
              <w:rPr>
                <w:rFonts w:hint="eastAsia" w:ascii="宋体" w:hAnsi="宋体" w:eastAsia="宋体" w:cs="宋体"/>
                <w:b/>
                <w:kern w:val="0"/>
                <w:sz w:val="21"/>
                <w:szCs w:val="21"/>
                <w:lang w:eastAsia="zh-CN"/>
              </w:rPr>
              <w:t>。</w:t>
            </w:r>
          </w:p>
        </w:tc>
        <w:tc>
          <w:tcPr>
            <w:tcW w:w="592" w:type="dxa"/>
            <w:vMerge w:val="restart"/>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891"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11736" w:type="dxa"/>
            <w:vAlign w:val="center"/>
          </w:tcPr>
          <w:p>
            <w:pPr>
              <w:keepNext w:val="0"/>
              <w:keepLines w:val="0"/>
              <w:pageBreakBefore w:val="0"/>
              <w:kinsoku/>
              <w:wordWrap/>
              <w:overflowPunct/>
              <w:topLinePunct w:val="0"/>
              <w:autoSpaceDE/>
              <w:autoSpaceDN/>
              <w:bidi w:val="0"/>
              <w:adjustRightInd/>
              <w:snapToGrid/>
              <w:spacing w:before="120"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刘玉兰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2021.4.1</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上午~2021.4.</w:t>
            </w:r>
            <w:r>
              <w:rPr>
                <w:rFonts w:hint="eastAsia" w:ascii="宋体" w:hAnsi="宋体" w:cs="宋体"/>
                <w:sz w:val="21"/>
                <w:szCs w:val="21"/>
                <w:lang w:val="en-US" w:eastAsia="zh-CN"/>
              </w:rPr>
              <w:t>18</w:t>
            </w:r>
            <w:r>
              <w:rPr>
                <w:rFonts w:hint="eastAsia" w:ascii="宋体" w:hAnsi="宋体" w:eastAsia="宋体" w:cs="宋体"/>
                <w:sz w:val="21"/>
                <w:szCs w:val="21"/>
                <w:lang w:val="en-US" w:eastAsia="zh-CN"/>
              </w:rPr>
              <w:t>上午</w:t>
            </w:r>
          </w:p>
        </w:tc>
        <w:tc>
          <w:tcPr>
            <w:tcW w:w="592"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90"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891"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11736"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审核条款：</w:t>
            </w:r>
          </w:p>
        </w:tc>
        <w:tc>
          <w:tcPr>
            <w:tcW w:w="592"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90"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11736"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color w:val="0000FF"/>
                <w:sz w:val="21"/>
                <w:szCs w:val="21"/>
                <w:lang w:val="en-US" w:eastAsia="zh-CN"/>
              </w:rPr>
              <w:t>管理层：</w:t>
            </w:r>
            <w:r>
              <w:rPr>
                <w:rFonts w:hint="eastAsia" w:ascii="宋体" w:hAnsi="宋体" w:cs="宋体"/>
                <w:color w:val="0000FF"/>
                <w:kern w:val="0"/>
                <w:sz w:val="21"/>
                <w:szCs w:val="21"/>
                <w:lang w:val="en-US" w:eastAsia="zh-CN"/>
              </w:rPr>
              <w:t>主管领导--</w:t>
            </w:r>
            <w:r>
              <w:rPr>
                <w:rFonts w:hint="eastAsia" w:ascii="宋体" w:hAnsi="宋体" w:eastAsia="宋体" w:cs="宋体"/>
                <w:color w:val="0000FF"/>
                <w:sz w:val="21"/>
                <w:szCs w:val="21"/>
              </w:rPr>
              <w:t>李艳娟</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4.1/4.3/4.4/5.2/6.2/9.2/9.3/7.1</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90"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kern w:val="0"/>
                <w:sz w:val="21"/>
                <w:szCs w:val="21"/>
              </w:rPr>
              <w:t>理解组织及其环境</w:t>
            </w: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11736" w:type="dxa"/>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公司的生存和发展受各种环境因素的影响和制约，而内外部环境是不断变化的，因此公司在制定与实施自身发展战略时必须考虑各种环境因素，并对这些因素的发展趋势作合理的判断，</w:t>
            </w:r>
            <w:r>
              <w:rPr>
                <w:rFonts w:hint="eastAsia" w:ascii="宋体" w:hAnsi="宋体" w:eastAsia="宋体" w:cs="宋体"/>
                <w:sz w:val="21"/>
                <w:szCs w:val="21"/>
              </w:rPr>
              <w:t>提高公司应对风险的能力，</w:t>
            </w:r>
            <w:r>
              <w:rPr>
                <w:rFonts w:hint="eastAsia" w:ascii="宋体" w:hAnsi="宋体" w:eastAsia="宋体" w:cs="宋体"/>
                <w:bCs/>
                <w:sz w:val="21"/>
                <w:szCs w:val="21"/>
              </w:rPr>
              <w:t>确保公司能够实现所设定的管理体系的预期结果。</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val="0"/>
                <w:sz w:val="21"/>
                <w:szCs w:val="21"/>
              </w:rPr>
            </w:pPr>
            <w:r>
              <w:rPr>
                <w:rFonts w:hint="eastAsia" w:ascii="宋体" w:hAnsi="宋体" w:eastAsia="宋体" w:cs="宋体"/>
                <w:bCs w:val="0"/>
                <w:sz w:val="21"/>
                <w:szCs w:val="21"/>
              </w:rPr>
              <w:t>公司成立于2013年年3月26日，注册资金12000万元</w:t>
            </w:r>
            <w:r>
              <w:rPr>
                <w:rFonts w:hint="eastAsia" w:ascii="宋体" w:hAnsi="宋体" w:cs="宋体"/>
                <w:bCs w:val="0"/>
                <w:sz w:val="21"/>
                <w:szCs w:val="21"/>
                <w:lang w:eastAsia="zh-CN"/>
              </w:rPr>
              <w:t>，</w:t>
            </w:r>
            <w:r>
              <w:rPr>
                <w:rFonts w:hint="eastAsia" w:ascii="宋体" w:hAnsi="宋体" w:eastAsia="宋体" w:cs="宋体"/>
                <w:bCs w:val="0"/>
                <w:sz w:val="21"/>
                <w:szCs w:val="21"/>
              </w:rPr>
              <w:t>注册地址：河北省唐山市路南区凤城盛世底商1-9内，生产经营地址： 河北省唐山市路南区凤城盛世底商1-9内</w:t>
            </w:r>
            <w:r>
              <w:rPr>
                <w:rFonts w:hint="eastAsia" w:ascii="宋体" w:hAnsi="宋体" w:cs="宋体"/>
                <w:bCs w:val="0"/>
                <w:sz w:val="21"/>
                <w:szCs w:val="21"/>
                <w:lang w:eastAsia="zh-CN"/>
              </w:rPr>
              <w:t>。</w:t>
            </w:r>
            <w:r>
              <w:rPr>
                <w:rFonts w:hint="eastAsia" w:ascii="宋体" w:hAnsi="宋体" w:eastAsia="宋体" w:cs="宋体"/>
                <w:bCs w:val="0"/>
                <w:sz w:val="21"/>
                <w:szCs w:val="21"/>
              </w:rPr>
              <w:t>营业执照：91130200063134639P</w:t>
            </w:r>
            <w:r>
              <w:rPr>
                <w:rFonts w:hint="eastAsia" w:ascii="宋体" w:hAnsi="宋体" w:cs="宋体"/>
                <w:bCs w:val="0"/>
                <w:sz w:val="21"/>
                <w:szCs w:val="21"/>
                <w:lang w:eastAsia="zh-CN"/>
              </w:rPr>
              <w:t>，</w:t>
            </w:r>
            <w:r>
              <w:rPr>
                <w:rFonts w:hint="eastAsia" w:ascii="宋体" w:hAnsi="宋体" w:eastAsia="宋体" w:cs="宋体"/>
                <w:bCs w:val="0"/>
                <w:sz w:val="21"/>
                <w:szCs w:val="21"/>
              </w:rPr>
              <w:t>安全生产许可证</w:t>
            </w:r>
            <w:r>
              <w:rPr>
                <w:rFonts w:hint="eastAsia" w:ascii="宋体" w:hAnsi="宋体" w:cs="宋体"/>
                <w:bCs w:val="0"/>
                <w:sz w:val="21"/>
                <w:szCs w:val="21"/>
                <w:lang w:eastAsia="zh-CN"/>
              </w:rPr>
              <w:t>——</w:t>
            </w:r>
            <w:r>
              <w:rPr>
                <w:rFonts w:hint="eastAsia" w:ascii="宋体" w:hAnsi="宋体" w:eastAsia="宋体" w:cs="宋体"/>
                <w:bCs w:val="0"/>
                <w:sz w:val="21"/>
                <w:szCs w:val="21"/>
              </w:rPr>
              <w:t>（冀）JZ安许可证【2014】006589</w:t>
            </w:r>
            <w:r>
              <w:rPr>
                <w:rFonts w:hint="eastAsia" w:ascii="宋体" w:hAnsi="宋体" w:cs="宋体"/>
                <w:bCs w:val="0"/>
                <w:sz w:val="21"/>
                <w:szCs w:val="21"/>
                <w:lang w:eastAsia="zh-CN"/>
              </w:rPr>
              <w:t>。</w:t>
            </w:r>
            <w:r>
              <w:rPr>
                <w:rFonts w:hint="eastAsia" w:ascii="宋体" w:hAnsi="宋体" w:eastAsia="宋体" w:cs="宋体"/>
                <w:bCs w:val="0"/>
                <w:sz w:val="21"/>
                <w:szCs w:val="21"/>
              </w:rPr>
              <w:t>主要从事资质范围内的建筑工程、市政公用工程施工总承包；防水防腐保温工程专业承包</w:t>
            </w:r>
            <w:r>
              <w:rPr>
                <w:rFonts w:hint="eastAsia" w:ascii="宋体" w:hAnsi="宋体" w:cs="宋体"/>
                <w:bCs w:val="0"/>
                <w:sz w:val="21"/>
                <w:szCs w:val="21"/>
                <w:lang w:eastAsia="zh-CN"/>
              </w:rPr>
              <w:t>。</w:t>
            </w:r>
            <w:r>
              <w:rPr>
                <w:rFonts w:hint="eastAsia" w:ascii="宋体" w:hAnsi="宋体" w:eastAsia="宋体" w:cs="宋体"/>
                <w:bCs w:val="0"/>
                <w:sz w:val="21"/>
                <w:szCs w:val="21"/>
              </w:rPr>
              <w:t>资质：建筑业企业资质证书，资质类别及等级：</w:t>
            </w:r>
          </w:p>
          <w:p>
            <w:pPr>
              <w:keepNext w:val="0"/>
              <w:keepLines w:val="0"/>
              <w:pageBreakBefore w:val="0"/>
              <w:numPr>
                <w:ilvl w:val="0"/>
                <w:numId w:val="1"/>
              </w:numPr>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bCs w:val="0"/>
                <w:sz w:val="21"/>
                <w:szCs w:val="21"/>
                <w:lang w:eastAsia="zh-CN"/>
              </w:rPr>
            </w:pPr>
            <w:r>
              <w:rPr>
                <w:rFonts w:hint="eastAsia" w:ascii="宋体" w:hAnsi="宋体" w:eastAsia="宋体" w:cs="宋体"/>
                <w:bCs w:val="0"/>
                <w:sz w:val="21"/>
                <w:szCs w:val="21"/>
              </w:rPr>
              <w:t>建筑装饰装修工程专业承包二级</w:t>
            </w:r>
            <w:r>
              <w:rPr>
                <w:rFonts w:hint="eastAsia" w:ascii="宋体" w:hAnsi="宋体" w:cs="宋体"/>
                <w:bCs w:val="0"/>
                <w:sz w:val="21"/>
                <w:szCs w:val="21"/>
                <w:lang w:eastAsia="zh-CN"/>
              </w:rPr>
              <w:t>；</w:t>
            </w:r>
          </w:p>
          <w:p>
            <w:pPr>
              <w:keepNext w:val="0"/>
              <w:keepLines w:val="0"/>
              <w:pageBreakBefore w:val="0"/>
              <w:numPr>
                <w:ilvl w:val="0"/>
                <w:numId w:val="1"/>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val="0"/>
                <w:sz w:val="21"/>
                <w:szCs w:val="21"/>
              </w:rPr>
            </w:pPr>
            <w:r>
              <w:rPr>
                <w:rFonts w:hint="eastAsia" w:ascii="宋体" w:hAnsi="宋体" w:eastAsia="宋体" w:cs="宋体"/>
                <w:bCs w:val="0"/>
                <w:sz w:val="21"/>
                <w:szCs w:val="21"/>
              </w:rPr>
              <w:t>防水防腐保温工程专业承包二级，证书编号：D213073190</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val="0"/>
                <w:sz w:val="21"/>
                <w:szCs w:val="21"/>
              </w:rPr>
            </w:pPr>
            <w:r>
              <w:rPr>
                <w:rFonts w:hint="eastAsia" w:ascii="宋体" w:hAnsi="宋体" w:cs="宋体"/>
                <w:bCs w:val="0"/>
                <w:sz w:val="21"/>
                <w:szCs w:val="21"/>
                <w:lang w:val="en-US" w:eastAsia="zh-CN"/>
              </w:rPr>
              <w:t>3）</w:t>
            </w:r>
            <w:r>
              <w:rPr>
                <w:rFonts w:hint="eastAsia" w:ascii="宋体" w:hAnsi="宋体" w:eastAsia="宋体" w:cs="宋体"/>
                <w:bCs w:val="0"/>
                <w:sz w:val="21"/>
                <w:szCs w:val="21"/>
              </w:rPr>
              <w:t>城市及道路照明工程专业承包三级，市政公用工程施工总承包三级，建筑工程施工总承包三级，证书编号：D313068879</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val="0"/>
                <w:sz w:val="21"/>
                <w:szCs w:val="21"/>
              </w:rPr>
            </w:pPr>
            <w:r>
              <w:rPr>
                <w:rFonts w:hint="eastAsia" w:ascii="宋体" w:hAnsi="宋体" w:eastAsia="宋体" w:cs="宋体"/>
                <w:bCs w:val="0"/>
                <w:sz w:val="21"/>
                <w:szCs w:val="21"/>
              </w:rPr>
              <w:t>以上资质经现场验证，现行有效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val="0"/>
                <w:sz w:val="21"/>
                <w:szCs w:val="21"/>
              </w:rPr>
            </w:pPr>
            <w:r>
              <w:rPr>
                <w:rFonts w:hint="eastAsia" w:ascii="宋体" w:hAnsi="宋体" w:eastAsia="宋体" w:cs="宋体"/>
                <w:bCs w:val="0"/>
                <w:sz w:val="21"/>
                <w:szCs w:val="21"/>
              </w:rPr>
              <w:t>公司下设：工程部（各项目部）、办公室、市场部等，组建了专业的就建筑施工团队、工程师团队、技术团队，目前涉及认证范围内的员工人数59人，拥有建造师、项目经理、安全管理人员、质量员、材料员、资料员、机械员、施工员等各类人员。</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公司</w:t>
            </w:r>
            <w:r>
              <w:rPr>
                <w:rFonts w:hint="eastAsia" w:ascii="宋体" w:hAnsi="宋体" w:eastAsia="宋体" w:cs="宋体"/>
                <w:sz w:val="21"/>
                <w:szCs w:val="21"/>
              </w:rPr>
              <w:t>内外部环境的信息包括正面和负面的因素，以及要考虑的状况。这些情况包括（但不限于）：</w:t>
            </w:r>
          </w:p>
          <w:p>
            <w:pPr>
              <w:pStyle w:val="14"/>
              <w:keepNext w:val="0"/>
              <w:keepLines w:val="0"/>
              <w:pageBreakBefore w:val="0"/>
              <w:numPr>
                <w:ilvl w:val="0"/>
                <w:numId w:val="2"/>
              </w:numPr>
              <w:kinsoku/>
              <w:wordWrap/>
              <w:overflowPunct/>
              <w:topLinePunct w:val="0"/>
              <w:autoSpaceDE/>
              <w:autoSpaceDN/>
              <w:bidi w:val="0"/>
              <w:adjustRightInd/>
              <w:snapToGrid/>
              <w:spacing w:line="320" w:lineRule="exact"/>
              <w:ind w:left="0"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外部的文化、社会、政治、法律、监管、金融、技术、经济、自然和竞争的环境，无论是国际的、国内的、区域的或地方的； </w:t>
            </w:r>
          </w:p>
          <w:p>
            <w:pPr>
              <w:pStyle w:val="14"/>
              <w:keepNext w:val="0"/>
              <w:keepLines w:val="0"/>
              <w:pageBreakBefore w:val="0"/>
              <w:numPr>
                <w:ilvl w:val="0"/>
                <w:numId w:val="2"/>
              </w:numPr>
              <w:kinsoku/>
              <w:wordWrap/>
              <w:overflowPunct/>
              <w:topLinePunct w:val="0"/>
              <w:autoSpaceDE/>
              <w:autoSpaceDN/>
              <w:bidi w:val="0"/>
              <w:adjustRightInd/>
              <w:snapToGrid/>
              <w:spacing w:line="320" w:lineRule="exact"/>
              <w:ind w:left="0"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公司内部的特点或条件，包括活动、产品和工程，战略方向、文化和能力（如人员、知识、过程和体系等）。 </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bCs/>
                <w:sz w:val="21"/>
                <w:szCs w:val="21"/>
              </w:rPr>
              <w:t>公司</w:t>
            </w:r>
            <w:r>
              <w:rPr>
                <w:rFonts w:hint="eastAsia" w:ascii="宋体" w:hAnsi="宋体" w:eastAsia="宋体" w:cs="宋体"/>
                <w:bCs/>
                <w:sz w:val="21"/>
                <w:szCs w:val="21"/>
                <w:lang w:val="en-US" w:eastAsia="zh-CN"/>
              </w:rPr>
              <w:t>安排</w:t>
            </w:r>
            <w:r>
              <w:rPr>
                <w:rFonts w:hint="eastAsia" w:ascii="宋体" w:hAnsi="宋体" w:eastAsia="宋体" w:cs="宋体"/>
                <w:bCs/>
                <w:sz w:val="21"/>
                <w:szCs w:val="21"/>
              </w:rPr>
              <w:t>各部门</w:t>
            </w:r>
            <w:r>
              <w:rPr>
                <w:rFonts w:hint="eastAsia" w:ascii="宋体" w:hAnsi="宋体" w:eastAsia="宋体" w:cs="宋体"/>
                <w:sz w:val="21"/>
                <w:szCs w:val="21"/>
              </w:rPr>
              <w:t>充分理解和确定与本公司宗旨和战略方向有关并且影响实现管理体系预期结果的能力的内部和外部因素，并监视和评审这些信息的变化情况，作为管理体系建立与实施、风险处置措施的制定以及管理评审的输入，从而为公司经营管理决策提供重要依据。</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90"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kern w:val="0"/>
                <w:sz w:val="21"/>
                <w:szCs w:val="21"/>
              </w:rPr>
              <w:t>管理体系的范围</w:t>
            </w: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11736" w:type="dxa"/>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在考虑了各种内部和外部情况、利益相关方及其要求、合规性义务、活动、和消防工程施工特点及物理边界等的基础上，确定的管理体系适用于公司所属各部门、项目部的工作场所以及工程项目所在地施工区域内以下活动过程的环境与职业健康管理：</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1）资质范围内的建筑工程、市政公用工程施工总承包；防水防腐保温工程专业承包</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2) 位于唐山市路南区凤城盛世底商1-9以及工程项目所在地施工区域。</w:t>
            </w:r>
            <w:r>
              <w:rPr>
                <w:rFonts w:hint="eastAsia" w:ascii="宋体" w:hAnsi="宋体" w:eastAsia="宋体" w:cs="宋体"/>
                <w:kern w:val="0"/>
                <w:sz w:val="21"/>
                <w:szCs w:val="21"/>
                <w:lang w:val="en-US" w:eastAsia="zh-CN" w:bidi="ar-SA"/>
              </w:rPr>
              <w:t xml:space="preserve"> </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90"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ES</w:t>
            </w:r>
            <w:r>
              <w:rPr>
                <w:rFonts w:hint="eastAsia" w:ascii="宋体" w:hAnsi="宋体" w:eastAsia="宋体" w:cs="宋体"/>
                <w:kern w:val="0"/>
                <w:sz w:val="21"/>
                <w:szCs w:val="21"/>
              </w:rPr>
              <w:t>管理体系</w:t>
            </w: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11736" w:type="dxa"/>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为实现包括提升管理体系绩效在内的预期结果，提高工程/服务质量，</w:t>
            </w:r>
            <w:r>
              <w:rPr>
                <w:rFonts w:hint="eastAsia" w:ascii="宋体" w:hAnsi="宋体" w:eastAsia="宋体" w:cs="宋体"/>
                <w:kern w:val="0"/>
                <w:sz w:val="21"/>
                <w:szCs w:val="21"/>
              </w:rPr>
              <w:t>消除和降低安全、环境和职业健康风险，公司</w:t>
            </w:r>
            <w:r>
              <w:rPr>
                <w:rFonts w:hint="eastAsia" w:ascii="宋体" w:hAnsi="宋体" w:eastAsia="宋体" w:cs="宋体"/>
                <w:sz w:val="21"/>
                <w:szCs w:val="21"/>
              </w:rPr>
              <w:t>依据GB/T19001：2016标准、GB/T24001：2016标准及ISO45001:2018标准、</w:t>
            </w:r>
            <w:r>
              <w:rPr>
                <w:rFonts w:hint="eastAsia" w:ascii="宋体" w:hAnsi="宋体" w:eastAsia="宋体" w:cs="宋体"/>
                <w:kern w:val="0"/>
                <w:sz w:val="21"/>
                <w:szCs w:val="21"/>
              </w:rPr>
              <w:t>GB/T 50430-2017标准</w:t>
            </w:r>
            <w:r>
              <w:rPr>
                <w:rFonts w:hint="eastAsia" w:ascii="宋体" w:hAnsi="宋体" w:eastAsia="宋体" w:cs="宋体"/>
                <w:sz w:val="21"/>
                <w:szCs w:val="21"/>
              </w:rPr>
              <w:t>的要求，结合自身实际，建立、实施、保持和持续改进管理体系，包括所需的过程及其相互作用。</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建立和保持管理体系时，充分考虑</w:t>
            </w:r>
            <w:r>
              <w:rPr>
                <w:rFonts w:hint="eastAsia" w:ascii="宋体" w:hAnsi="宋体" w:eastAsia="宋体" w:cs="宋体"/>
                <w:sz w:val="21"/>
                <w:szCs w:val="21"/>
                <w:lang w:val="en-US" w:eastAsia="zh-CN"/>
              </w:rPr>
              <w:t>了</w:t>
            </w:r>
            <w:r>
              <w:rPr>
                <w:rFonts w:hint="eastAsia" w:ascii="宋体" w:hAnsi="宋体" w:eastAsia="宋体" w:cs="宋体"/>
                <w:sz w:val="21"/>
                <w:szCs w:val="21"/>
              </w:rPr>
              <w:t>4.1和4.2中所获取的信息。</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公司按照以下原则建立管理体系，并且得到有效实施：</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1)符合国家法律、法规、安全技术规范和相应标准；</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2)各过程及要素设置合理，确保过程的输入和期望的输出，包括确定过程的顺序和相互作用、实现过程的准则和方法、实现过程所需的资源；</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3)实施过程的部门和人员的的职责和权限明确；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4)考虑应对风险和机会的措施；</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5)评价和改进过程，实施变更的需求，确保实现预期结果；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6)管理体系文件规范、系统、齐全。 </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为保证管理体系过程、工程施工过程、销售过程的有效实施，并为过程实施提供证据，公司保持、保留必要的过程实施文件及资料，这些文件和资料的类别及控制要求在手册7.5章节中予以描述。</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90" w:type="dxa"/>
          </w:tcPr>
          <w:p>
            <w:pPr>
              <w:spacing w:line="360" w:lineRule="exact"/>
              <w:rPr>
                <w:rFonts w:hint="eastAsia" w:ascii="宋体" w:hAnsi="宋体" w:eastAsia="宋体" w:cs="宋体"/>
                <w:b w:val="0"/>
                <w:bCs/>
                <w:kern w:val="0"/>
                <w:sz w:val="21"/>
                <w:szCs w:val="21"/>
              </w:rPr>
            </w:pP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环境+职业健康安全</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rPr>
              <w:t>方针</w:t>
            </w: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5.2</w:t>
            </w:r>
          </w:p>
        </w:tc>
        <w:tc>
          <w:tcPr>
            <w:tcW w:w="11736" w:type="dxa"/>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公司组织制定了管理方针：</w:t>
            </w:r>
          </w:p>
          <w:p>
            <w:pPr>
              <w:keepNext w:val="0"/>
              <w:keepLines w:val="0"/>
              <w:pageBreakBefore w:val="0"/>
              <w:kinsoku/>
              <w:wordWrap/>
              <w:overflowPunct/>
              <w:topLinePunct w:val="0"/>
              <w:autoSpaceDE/>
              <w:autoSpaceDN/>
              <w:bidi w:val="0"/>
              <w:adjustRightInd/>
              <w:snapToGrid/>
              <w:spacing w:line="320" w:lineRule="exact"/>
              <w:ind w:firstLine="630" w:firstLineChars="3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安全第一、预防为主；质量至上、顾客满意；保护环境、珍爱健康；开拓创新、持续发展</w:t>
            </w:r>
            <w:r>
              <w:rPr>
                <w:rFonts w:hint="eastAsia" w:ascii="宋体" w:hAnsi="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630" w:firstLineChars="300"/>
              <w:textAlignment w:val="auto"/>
              <w:rPr>
                <w:rFonts w:hint="eastAsia" w:ascii="宋体" w:hAnsi="宋体" w:cs="宋体"/>
                <w:b w:val="0"/>
                <w:bCs/>
                <w:color w:val="000000"/>
                <w:sz w:val="21"/>
                <w:szCs w:val="21"/>
                <w:lang w:val="en-US" w:eastAsia="zh-CN"/>
              </w:rPr>
            </w:pPr>
            <w:r>
              <w:rPr>
                <w:rFonts w:hint="eastAsia" w:ascii="宋体" w:hAnsi="宋体" w:cs="宋体"/>
                <w:sz w:val="21"/>
                <w:szCs w:val="21"/>
                <w:lang w:val="en-US" w:eastAsia="zh-CN"/>
              </w:rPr>
              <w:t>其中包括了</w:t>
            </w:r>
            <w:r>
              <w:rPr>
                <w:rFonts w:hint="eastAsia" w:ascii="宋体" w:hAnsi="宋体" w:cs="宋体"/>
                <w:b w:val="0"/>
                <w:bCs/>
                <w:color w:val="000000"/>
                <w:sz w:val="21"/>
                <w:szCs w:val="21"/>
                <w:lang w:val="en-US" w:eastAsia="zh-CN"/>
              </w:rPr>
              <w:t>环境及职业健康安全方面的内容。</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方针的宣传和沟通：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default" w:ascii="宋体" w:hAnsi="宋体" w:cs="宋体"/>
                <w:sz w:val="21"/>
                <w:szCs w:val="21"/>
                <w:lang w:val="en-US" w:eastAsia="zh-CN"/>
              </w:rPr>
            </w:pPr>
            <w:r>
              <w:rPr>
                <w:rFonts w:hint="eastAsia" w:ascii="宋体" w:hAnsi="宋体" w:eastAsia="宋体" w:cs="宋体"/>
                <w:kern w:val="0"/>
                <w:sz w:val="21"/>
                <w:szCs w:val="21"/>
                <w:highlight w:val="green"/>
                <w:lang w:val="en-US" w:eastAsia="zh-CN"/>
              </w:rPr>
              <w:t>见Q体系</w:t>
            </w:r>
            <w:r>
              <w:rPr>
                <w:rFonts w:hint="eastAsia" w:ascii="宋体" w:hAnsi="宋体" w:cs="宋体"/>
                <w:kern w:val="0"/>
                <w:sz w:val="21"/>
                <w:szCs w:val="21"/>
                <w:highlight w:val="green"/>
                <w:lang w:val="en-US" w:eastAsia="zh-CN"/>
              </w:rPr>
              <w:t>同条款</w:t>
            </w:r>
            <w:r>
              <w:rPr>
                <w:rFonts w:hint="eastAsia" w:ascii="宋体" w:hAnsi="宋体" w:eastAsia="宋体" w:cs="宋体"/>
                <w:kern w:val="0"/>
                <w:sz w:val="21"/>
                <w:szCs w:val="21"/>
                <w:highlight w:val="green"/>
                <w:lang w:val="en-US" w:eastAsia="zh-CN"/>
              </w:rPr>
              <w:t>审核记录。</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9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ES目标</w:t>
            </w:r>
          </w:p>
        </w:tc>
        <w:tc>
          <w:tcPr>
            <w:tcW w:w="891"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6.2</w:t>
            </w: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该部门组织各部门制定了2020年目标，ES专业共4项，内容及完成情况如下：</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公司环境目标：</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a)产生的固体废物、分类、收集、统一处理，减少环境污染；</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b)噪声排放符合《建筑施工场界噪声限值》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bCs/>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职业健康安全目标：</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a)杜绝重大伤亡事故及职业病发生；</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b)一般工伤事故控制在2‰以下</w:t>
            </w:r>
            <w:r>
              <w:rPr>
                <w:rFonts w:hint="eastAsia" w:ascii="宋体" w:hAnsi="宋体" w:eastAsia="宋体" w:cs="宋体"/>
                <w:bCs/>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2020年上述目标全部完成。</w:t>
            </w:r>
          </w:p>
          <w:p>
            <w:pPr>
              <w:keepNext w:val="0"/>
              <w:keepLines w:val="0"/>
              <w:pageBreakBefore w:val="0"/>
              <w:widowControl/>
              <w:kinsoku/>
              <w:wordWrap/>
              <w:overflowPunct/>
              <w:topLinePunct w:val="0"/>
              <w:autoSpaceDE/>
              <w:autoSpaceDN/>
              <w:bidi w:val="0"/>
              <w:adjustRightInd/>
              <w:snapToGrid/>
              <w:spacing w:line="320" w:lineRule="exact"/>
              <w:ind w:firstLine="42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2021年目标内容无变化，1~3月份均完成。</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490"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资源的提供</w:t>
            </w: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环保设施：公司配置了洒水车、工程洗轮机、雾炮等环保设备设施。</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default" w:ascii="宋体" w:hAnsi="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安全设施：配备了劳保用品（如：安全帽、绝缘手套、绝缘鞋、安全带、工作服）、租赁脚手架、防护网等等。</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default" w:ascii="宋体" w:hAnsi="宋体" w:cs="宋体"/>
                <w:kern w:val="0"/>
                <w:sz w:val="21"/>
                <w:szCs w:val="21"/>
                <w:highlight w:val="green"/>
                <w:lang w:val="en-US" w:eastAsia="zh-CN"/>
              </w:rPr>
            </w:pP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其它内容</w:t>
            </w:r>
            <w:r>
              <w:rPr>
                <w:rFonts w:hint="eastAsia" w:ascii="宋体" w:hAnsi="宋体" w:eastAsia="宋体" w:cs="宋体"/>
                <w:kern w:val="0"/>
                <w:sz w:val="21"/>
                <w:szCs w:val="21"/>
                <w:highlight w:val="green"/>
                <w:lang w:val="en-US" w:eastAsia="zh-CN"/>
              </w:rPr>
              <w:t>见Q体系</w:t>
            </w:r>
            <w:r>
              <w:rPr>
                <w:rFonts w:hint="eastAsia" w:ascii="宋体" w:hAnsi="宋体" w:cs="宋体"/>
                <w:kern w:val="0"/>
                <w:sz w:val="21"/>
                <w:szCs w:val="21"/>
                <w:highlight w:val="green"/>
                <w:lang w:val="en-US" w:eastAsia="zh-CN"/>
              </w:rPr>
              <w:t>同条款</w:t>
            </w:r>
            <w:r>
              <w:rPr>
                <w:rFonts w:hint="eastAsia" w:ascii="宋体" w:hAnsi="宋体" w:eastAsia="宋体" w:cs="宋体"/>
                <w:kern w:val="0"/>
                <w:sz w:val="21"/>
                <w:szCs w:val="21"/>
                <w:highlight w:val="green"/>
                <w:lang w:val="en-US" w:eastAsia="zh-CN"/>
              </w:rPr>
              <w:t>审核记录。</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90"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内部审核</w:t>
            </w:r>
          </w:p>
        </w:tc>
        <w:tc>
          <w:tcPr>
            <w:tcW w:w="891"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9.2</w:t>
            </w: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default" w:ascii="宋体" w:hAnsi="宋体" w:cs="宋体"/>
                <w:kern w:val="0"/>
                <w:sz w:val="21"/>
                <w:szCs w:val="21"/>
                <w:lang w:val="en-US" w:eastAsia="zh-CN"/>
              </w:rPr>
            </w:pPr>
            <w:r>
              <w:rPr>
                <w:rFonts w:hint="eastAsia" w:ascii="宋体" w:hAnsi="宋体" w:eastAsia="宋体" w:cs="宋体"/>
                <w:kern w:val="0"/>
                <w:sz w:val="21"/>
                <w:szCs w:val="21"/>
                <w:highlight w:val="green"/>
                <w:lang w:val="en-US" w:eastAsia="zh-CN"/>
              </w:rPr>
              <w:t>见Q体系</w:t>
            </w:r>
            <w:r>
              <w:rPr>
                <w:rFonts w:hint="eastAsia" w:ascii="宋体" w:hAnsi="宋体" w:cs="宋体"/>
                <w:kern w:val="0"/>
                <w:sz w:val="21"/>
                <w:szCs w:val="21"/>
                <w:highlight w:val="green"/>
                <w:lang w:val="en-US" w:eastAsia="zh-CN"/>
              </w:rPr>
              <w:t>同条款</w:t>
            </w:r>
            <w:r>
              <w:rPr>
                <w:rFonts w:hint="eastAsia" w:ascii="宋体" w:hAnsi="宋体" w:eastAsia="宋体" w:cs="宋体"/>
                <w:kern w:val="0"/>
                <w:sz w:val="21"/>
                <w:szCs w:val="21"/>
                <w:highlight w:val="green"/>
                <w:lang w:val="en-US" w:eastAsia="zh-CN"/>
              </w:rPr>
              <w:t>审核记录。</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9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管理评审</w:t>
            </w: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w:t>
            </w: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组织相关部门编制并发布了《</w:t>
            </w:r>
            <w:r>
              <w:rPr>
                <w:rFonts w:hint="eastAsia" w:ascii="宋体" w:hAnsi="宋体" w:eastAsia="宋体" w:cs="宋体"/>
                <w:kern w:val="0"/>
                <w:sz w:val="21"/>
                <w:szCs w:val="21"/>
                <w:lang w:val="en-US" w:eastAsia="zh-CN"/>
              </w:rPr>
              <w:t>管理评审程序</w:t>
            </w:r>
            <w:r>
              <w:rPr>
                <w:rFonts w:hint="eastAsia" w:ascii="宋体" w:hAnsi="宋体" w:eastAsia="宋体" w:cs="宋体"/>
                <w:kern w:val="0"/>
                <w:sz w:val="21"/>
                <w:szCs w:val="21"/>
                <w:lang w:val="en-US" w:eastAsia="zh-CN" w:bidi="ar-SA"/>
              </w:rPr>
              <w:t>》，对输入、输出的相关要求落实在程序中。</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抽查2020年的管理评审记录，见Q体系审核记录。</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lang w:val="en-US" w:eastAsia="zh-CN" w:bidi="ar-SA"/>
              </w:rPr>
            </w:pP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FF"/>
                <w:sz w:val="21"/>
                <w:szCs w:val="21"/>
              </w:rPr>
              <w:t>办公室</w:t>
            </w:r>
            <w:r>
              <w:rPr>
                <w:rFonts w:hint="eastAsia" w:ascii="宋体" w:hAnsi="宋体" w:eastAsia="宋体" w:cs="宋体"/>
                <w:color w:val="0000FF"/>
                <w:sz w:val="21"/>
                <w:szCs w:val="21"/>
                <w:lang w:eastAsia="zh-CN"/>
              </w:rPr>
              <w:t>：</w:t>
            </w:r>
            <w:r>
              <w:rPr>
                <w:rFonts w:hint="eastAsia" w:ascii="宋体" w:hAnsi="宋体" w:cs="宋体"/>
                <w:color w:val="0000FF"/>
                <w:sz w:val="21"/>
                <w:szCs w:val="21"/>
                <w:lang w:eastAsia="zh-CN"/>
              </w:rPr>
              <w:t>（</w:t>
            </w:r>
            <w:r>
              <w:rPr>
                <w:rFonts w:hint="eastAsia" w:ascii="宋体" w:hAnsi="宋体" w:cs="宋体"/>
                <w:color w:val="0000FF"/>
                <w:kern w:val="0"/>
                <w:sz w:val="21"/>
                <w:szCs w:val="21"/>
                <w:lang w:val="en-US" w:eastAsia="zh-CN"/>
              </w:rPr>
              <w:t>主管领导：</w:t>
            </w:r>
            <w:r>
              <w:rPr>
                <w:rFonts w:hint="eastAsia" w:ascii="宋体" w:hAnsi="宋体" w:eastAsia="宋体" w:cs="宋体"/>
                <w:color w:val="0000FF"/>
                <w:sz w:val="21"/>
                <w:szCs w:val="21"/>
                <w:lang w:val="en-US" w:eastAsia="zh-CN"/>
              </w:rPr>
              <w:t>郑雨</w:t>
            </w:r>
            <w:r>
              <w:rPr>
                <w:rFonts w:hint="eastAsia" w:ascii="宋体" w:hAnsi="宋体" w:cs="宋体"/>
                <w:color w:val="0000FF"/>
                <w:sz w:val="21"/>
                <w:szCs w:val="21"/>
                <w:lang w:val="en-US" w:eastAsia="zh-CN"/>
              </w:rPr>
              <w:t>）</w:t>
            </w:r>
            <w:r>
              <w:rPr>
                <w:rFonts w:hint="eastAsia"/>
                <w:sz w:val="21"/>
                <w:szCs w:val="21"/>
                <w:highlight w:val="none"/>
                <w:lang w:val="en-US" w:eastAsia="zh-CN"/>
              </w:rPr>
              <w:t>6.1.3/6.2.2/7.5</w:t>
            </w:r>
            <w:r>
              <w:rPr>
                <w:rFonts w:hint="eastAsia"/>
                <w:sz w:val="21"/>
                <w:szCs w:val="21"/>
              </w:rPr>
              <w:t>/</w:t>
            </w:r>
            <w:r>
              <w:rPr>
                <w:rFonts w:hint="eastAsia"/>
                <w:sz w:val="21"/>
                <w:szCs w:val="21"/>
                <w:lang w:val="en-US" w:eastAsia="zh-CN"/>
              </w:rPr>
              <w:t>9</w:t>
            </w:r>
            <w:r>
              <w:rPr>
                <w:rFonts w:hint="eastAsia"/>
                <w:sz w:val="21"/>
                <w:szCs w:val="21"/>
              </w:rPr>
              <w:t>.2</w:t>
            </w:r>
            <w:r>
              <w:rPr>
                <w:rFonts w:hint="eastAsia"/>
                <w:sz w:val="21"/>
                <w:szCs w:val="21"/>
                <w:lang w:val="en-US" w:eastAsia="zh-CN"/>
              </w:rPr>
              <w:t>(A提供专业支持)</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合规义务</w:t>
            </w: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6.1.3</w:t>
            </w: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0"/>
              <w:textAlignment w:val="auto"/>
              <w:rPr>
                <w:rFonts w:hint="eastAsia" w:ascii="宋体" w:hAnsi="宋体" w:eastAsia="宋体" w:cs="宋体"/>
                <w:bCs/>
                <w:sz w:val="21"/>
                <w:szCs w:val="21"/>
                <w:lang w:val="en-US" w:eastAsia="zh-CN"/>
              </w:rPr>
            </w:pPr>
            <w:r>
              <w:rPr>
                <w:rFonts w:hint="eastAsia" w:ascii="宋体" w:hAnsi="宋体" w:eastAsia="宋体" w:cs="宋体"/>
                <w:kern w:val="0"/>
                <w:sz w:val="21"/>
                <w:szCs w:val="21"/>
                <w:lang w:val="en-US" w:eastAsia="zh-CN" w:bidi="ar-SA"/>
              </w:rPr>
              <w:t>按</w:t>
            </w:r>
            <w:r>
              <w:rPr>
                <w:rFonts w:hint="eastAsia" w:ascii="宋体" w:hAnsi="宋体" w:eastAsia="宋体" w:cs="宋体"/>
                <w:bCs/>
                <w:sz w:val="21"/>
                <w:szCs w:val="21"/>
              </w:rPr>
              <w:t>《</w:t>
            </w:r>
            <w:r>
              <w:rPr>
                <w:rFonts w:hint="eastAsia" w:ascii="宋体" w:hAnsi="宋体" w:eastAsia="宋体" w:cs="宋体"/>
                <w:kern w:val="0"/>
                <w:sz w:val="21"/>
                <w:szCs w:val="21"/>
              </w:rPr>
              <w:t>合规义务</w:t>
            </w:r>
            <w:r>
              <w:rPr>
                <w:rFonts w:hint="eastAsia" w:ascii="宋体" w:hAnsi="宋体" w:eastAsia="宋体" w:cs="宋体"/>
                <w:bCs/>
                <w:sz w:val="21"/>
                <w:szCs w:val="21"/>
              </w:rPr>
              <w:t>管理程序》</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该部门组织开展了相关工作：</w:t>
            </w:r>
          </w:p>
          <w:p>
            <w:pPr>
              <w:keepNext w:val="0"/>
              <w:keepLines w:val="0"/>
              <w:pageBreakBefore w:val="0"/>
              <w:widowControl/>
              <w:kinsoku/>
              <w:wordWrap/>
              <w:overflowPunct/>
              <w:topLinePunct w:val="0"/>
              <w:autoSpaceDE/>
              <w:autoSpaceDN/>
              <w:bidi w:val="0"/>
              <w:adjustRightInd/>
              <w:snapToGrid/>
              <w:spacing w:line="320" w:lineRule="exact"/>
              <w:ind w:firstLine="42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1.识别并确定了环保方面适用的法律法规及其他要求共40项，如：《</w:t>
            </w:r>
            <w:r>
              <w:rPr>
                <w:rFonts w:hint="eastAsia" w:ascii="宋体" w:hAnsi="宋体" w:eastAsia="宋体" w:cs="宋体"/>
                <w:kern w:val="2"/>
                <w:sz w:val="21"/>
                <w:szCs w:val="21"/>
              </w:rPr>
              <w:t>中华人民共和国环境保护法</w:t>
            </w:r>
            <w:r>
              <w:rPr>
                <w:rFonts w:hint="eastAsia" w:ascii="宋体" w:hAnsi="宋体" w:eastAsia="宋体" w:cs="宋体"/>
                <w:bCs/>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20" w:lineRule="exact"/>
              <w:ind w:firstLine="42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2.识别并确定了职业健康安全方面适用的法律法规及其他要求共33项，如：《</w:t>
            </w:r>
            <w:r>
              <w:rPr>
                <w:rFonts w:hint="eastAsia" w:ascii="宋体" w:hAnsi="宋体" w:eastAsia="宋体" w:cs="宋体"/>
                <w:sz w:val="21"/>
                <w:szCs w:val="21"/>
              </w:rPr>
              <w:t>中华人民共和国安全生产法</w:t>
            </w:r>
            <w:r>
              <w:rPr>
                <w:rFonts w:hint="eastAsia" w:ascii="宋体" w:hAnsi="宋体" w:eastAsia="宋体" w:cs="宋体"/>
                <w:bCs/>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20" w:lineRule="exact"/>
              <w:ind w:firstLine="42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3.所有均为最新有效版本。</w:t>
            </w:r>
          </w:p>
        </w:tc>
        <w:tc>
          <w:tcPr>
            <w:tcW w:w="592" w:type="dxa"/>
          </w:tcPr>
          <w:p>
            <w:pPr>
              <w:pStyle w:val="5"/>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ES目标</w:t>
            </w: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w:t>
            </w: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该部门组织各部门制定了2020年目标，ES专业共4项，内容及完成情况如下：</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公司环境目标：</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a)产生的固体废物、分类、收集、统一处理，减少环境污染；</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b)噪声排放符合《建筑施工场界噪声限值》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bCs/>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职业健康安全目标：</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a)杜绝重大伤亡事故及职业病发生；</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b)一般工伤事故控制在2‰以下</w:t>
            </w:r>
            <w:r>
              <w:rPr>
                <w:rFonts w:hint="eastAsia" w:ascii="宋体" w:hAnsi="宋体" w:eastAsia="宋体" w:cs="宋体"/>
                <w:bCs/>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2020年上述目标全部完成。</w:t>
            </w:r>
          </w:p>
          <w:p>
            <w:pPr>
              <w:keepNext w:val="0"/>
              <w:keepLines w:val="0"/>
              <w:pageBreakBefore w:val="0"/>
              <w:widowControl/>
              <w:kinsoku/>
              <w:wordWrap/>
              <w:overflowPunct/>
              <w:topLinePunct w:val="0"/>
              <w:autoSpaceDE/>
              <w:autoSpaceDN/>
              <w:bidi w:val="0"/>
              <w:adjustRightInd/>
              <w:snapToGrid/>
              <w:spacing w:line="320" w:lineRule="exact"/>
              <w:ind w:firstLine="42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2021年目标内容无变化，1~3月份均完成。</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成文信息</w:t>
            </w: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highlight w:val="green"/>
                <w:lang w:val="en-US" w:eastAsia="zh-CN"/>
              </w:rPr>
              <w:t>见Q体系</w:t>
            </w:r>
            <w:r>
              <w:rPr>
                <w:rFonts w:hint="eastAsia" w:ascii="宋体" w:hAnsi="宋体" w:cs="宋体"/>
                <w:kern w:val="0"/>
                <w:sz w:val="21"/>
                <w:szCs w:val="21"/>
                <w:highlight w:val="green"/>
                <w:lang w:val="en-US" w:eastAsia="zh-CN"/>
              </w:rPr>
              <w:t>同条款</w:t>
            </w:r>
            <w:r>
              <w:rPr>
                <w:rFonts w:hint="eastAsia" w:ascii="宋体" w:hAnsi="宋体" w:eastAsia="宋体" w:cs="宋体"/>
                <w:kern w:val="0"/>
                <w:sz w:val="21"/>
                <w:szCs w:val="21"/>
                <w:highlight w:val="green"/>
                <w:lang w:val="en-US" w:eastAsia="zh-CN"/>
              </w:rPr>
              <w:t>审核记录。</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内部审核</w:t>
            </w:r>
          </w:p>
        </w:tc>
        <w:tc>
          <w:tcPr>
            <w:tcW w:w="891"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9.2</w:t>
            </w: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bCs/>
                <w:sz w:val="21"/>
                <w:szCs w:val="21"/>
                <w:lang w:val="en-US" w:eastAsia="zh-CN"/>
              </w:rPr>
            </w:pPr>
            <w:r>
              <w:rPr>
                <w:rFonts w:hint="eastAsia" w:ascii="宋体" w:hAnsi="宋体" w:eastAsia="宋体" w:cs="宋体"/>
                <w:kern w:val="0"/>
                <w:sz w:val="21"/>
                <w:szCs w:val="21"/>
                <w:highlight w:val="green"/>
                <w:lang w:val="en-US" w:eastAsia="zh-CN"/>
              </w:rPr>
              <w:t>见Q体系</w:t>
            </w:r>
            <w:r>
              <w:rPr>
                <w:rFonts w:hint="eastAsia" w:ascii="宋体" w:hAnsi="宋体" w:cs="宋体"/>
                <w:kern w:val="0"/>
                <w:sz w:val="21"/>
                <w:szCs w:val="21"/>
                <w:highlight w:val="green"/>
                <w:lang w:val="en-US" w:eastAsia="zh-CN"/>
              </w:rPr>
              <w:t>同条款</w:t>
            </w:r>
            <w:r>
              <w:rPr>
                <w:rFonts w:hint="eastAsia" w:ascii="宋体" w:hAnsi="宋体" w:eastAsia="宋体" w:cs="宋体"/>
                <w:kern w:val="0"/>
                <w:sz w:val="21"/>
                <w:szCs w:val="21"/>
                <w:highlight w:val="green"/>
                <w:lang w:val="en-US" w:eastAsia="zh-CN"/>
              </w:rPr>
              <w:t>审核记录。</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rPr>
            </w:pP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lang w:val="en-US" w:eastAsia="zh-CN"/>
              </w:rPr>
            </w:pPr>
            <w:r>
              <w:rPr>
                <w:rFonts w:hint="eastAsia" w:ascii="宋体" w:hAnsi="宋体" w:eastAsia="宋体" w:cs="宋体"/>
                <w:color w:val="0000FF"/>
                <w:kern w:val="0"/>
                <w:sz w:val="21"/>
                <w:szCs w:val="21"/>
                <w:lang w:val="en-US" w:eastAsia="zh-CN"/>
              </w:rPr>
              <w:t>工程部</w:t>
            </w:r>
            <w:r>
              <w:rPr>
                <w:rFonts w:hint="eastAsia" w:ascii="宋体" w:hAnsi="宋体" w:cs="宋体"/>
                <w:color w:val="0000FF"/>
                <w:kern w:val="0"/>
                <w:sz w:val="21"/>
                <w:szCs w:val="21"/>
                <w:lang w:val="en-US" w:eastAsia="zh-CN"/>
              </w:rPr>
              <w:t>（含项目部）</w:t>
            </w:r>
            <w:r>
              <w:rPr>
                <w:rFonts w:hint="eastAsia" w:ascii="宋体" w:hAnsi="宋体" w:eastAsia="宋体" w:cs="宋体"/>
                <w:color w:val="0000FF"/>
                <w:kern w:val="0"/>
                <w:sz w:val="21"/>
                <w:szCs w:val="21"/>
                <w:lang w:val="en-US" w:eastAsia="zh-CN"/>
              </w:rPr>
              <w:t>：</w:t>
            </w:r>
            <w:r>
              <w:rPr>
                <w:rFonts w:hint="eastAsia" w:ascii="宋体" w:hAnsi="宋体" w:cs="宋体"/>
                <w:color w:val="0000FF"/>
                <w:kern w:val="0"/>
                <w:sz w:val="21"/>
                <w:szCs w:val="21"/>
                <w:lang w:val="en-US" w:eastAsia="zh-CN"/>
              </w:rPr>
              <w:t>（主管领导：</w:t>
            </w:r>
            <w:r>
              <w:rPr>
                <w:rFonts w:hint="eastAsia" w:ascii="宋体" w:hAnsi="宋体" w:eastAsia="宋体" w:cs="宋体"/>
                <w:color w:val="0000FF"/>
                <w:kern w:val="0"/>
                <w:sz w:val="21"/>
                <w:szCs w:val="21"/>
                <w:lang w:val="en-US" w:eastAsia="zh-CN"/>
              </w:rPr>
              <w:t>苗小雷</w:t>
            </w:r>
            <w:r>
              <w:rPr>
                <w:rFonts w:hint="eastAsia" w:ascii="宋体" w:hAnsi="宋体" w:cs="宋体"/>
                <w:color w:val="0000FF"/>
                <w:kern w:val="0"/>
                <w:sz w:val="21"/>
                <w:szCs w:val="21"/>
                <w:lang w:val="en-US" w:eastAsia="zh-CN"/>
              </w:rPr>
              <w:t>）</w:t>
            </w:r>
            <w:r>
              <w:rPr>
                <w:rFonts w:hint="eastAsia"/>
                <w:sz w:val="21"/>
                <w:szCs w:val="21"/>
                <w:highlight w:val="yellow"/>
              </w:rPr>
              <w:t>6.1.2</w:t>
            </w:r>
            <w:r>
              <w:rPr>
                <w:rFonts w:hint="eastAsia"/>
                <w:sz w:val="21"/>
                <w:szCs w:val="21"/>
                <w:lang w:val="en-US" w:eastAsia="zh-CN"/>
              </w:rPr>
              <w:t>/8.1/8.2(A提供专业支持）</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环境因素识别</w:t>
            </w: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6.1.2</w:t>
            </w: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kern w:val="0"/>
                <w:sz w:val="21"/>
                <w:szCs w:val="21"/>
                <w:lang w:val="en-US" w:eastAsia="zh-CN" w:bidi="ar-SA"/>
              </w:rPr>
              <w:t>按</w:t>
            </w:r>
            <w:r>
              <w:rPr>
                <w:rFonts w:hint="eastAsia" w:ascii="宋体" w:hAnsi="宋体" w:eastAsia="宋体" w:cs="宋体"/>
                <w:bCs/>
                <w:sz w:val="21"/>
                <w:szCs w:val="21"/>
              </w:rPr>
              <w:t>《</w:t>
            </w:r>
            <w:r>
              <w:rPr>
                <w:rFonts w:hint="eastAsia" w:ascii="宋体" w:hAnsi="宋体" w:eastAsia="宋体" w:cs="宋体"/>
                <w:kern w:val="0"/>
                <w:sz w:val="21"/>
                <w:szCs w:val="21"/>
              </w:rPr>
              <w:t>环境因素识别</w:t>
            </w:r>
            <w:r>
              <w:rPr>
                <w:rFonts w:hint="eastAsia" w:ascii="宋体" w:hAnsi="宋体" w:eastAsia="宋体" w:cs="宋体"/>
                <w:kern w:val="0"/>
                <w:sz w:val="21"/>
                <w:szCs w:val="21"/>
                <w:lang w:val="en-US" w:eastAsia="zh-CN"/>
              </w:rPr>
              <w:t>与评价</w:t>
            </w:r>
            <w:r>
              <w:rPr>
                <w:rFonts w:hint="eastAsia" w:ascii="宋体" w:hAnsi="宋体" w:eastAsia="宋体" w:cs="宋体"/>
                <w:bCs/>
                <w:sz w:val="21"/>
                <w:szCs w:val="21"/>
              </w:rPr>
              <w:t>管理程序》</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该部门组织开展了相关工作：</w:t>
            </w:r>
          </w:p>
          <w:p>
            <w:pPr>
              <w:keepNext w:val="0"/>
              <w:keepLines w:val="0"/>
              <w:pageBreakBefore w:val="0"/>
              <w:widowControl/>
              <w:numPr>
                <w:ilvl w:val="0"/>
                <w:numId w:val="3"/>
              </w:numPr>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共识别环境因素5项，其中重要环境因素3项，包括：</w:t>
            </w:r>
            <w:r>
              <w:rPr>
                <w:rFonts w:hint="eastAsia" w:ascii="宋体" w:hAnsi="宋体" w:eastAsia="宋体" w:cs="宋体"/>
                <w:sz w:val="21"/>
                <w:szCs w:val="21"/>
                <w:vertAlign w:val="baseline"/>
                <w:lang w:val="en-US" w:eastAsia="zh-CN"/>
              </w:rPr>
              <w:t>工程施工现场扬尘、建筑垃圾外排、施工噪声外排</w:t>
            </w:r>
            <w:r>
              <w:rPr>
                <w:rFonts w:hint="eastAsia" w:ascii="宋体" w:hAnsi="宋体" w:eastAsia="宋体" w:cs="宋体"/>
                <w:bCs/>
                <w:sz w:val="21"/>
                <w:szCs w:val="21"/>
                <w:lang w:val="en-US" w:eastAsia="zh-CN"/>
              </w:rPr>
              <w:t>等。</w:t>
            </w:r>
          </w:p>
          <w:p>
            <w:pPr>
              <w:keepNext w:val="0"/>
              <w:keepLines w:val="0"/>
              <w:pageBreakBefore w:val="0"/>
              <w:widowControl/>
              <w:numPr>
                <w:ilvl w:val="0"/>
                <w:numId w:val="3"/>
              </w:numPr>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针对每一项环境因素，均策划了控制措施。</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危险源辨识</w:t>
            </w: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6.1.2</w:t>
            </w: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kern w:val="0"/>
                <w:sz w:val="21"/>
                <w:szCs w:val="21"/>
                <w:lang w:val="en-US" w:eastAsia="zh-CN" w:bidi="ar-SA"/>
              </w:rPr>
              <w:t>按</w:t>
            </w:r>
            <w:r>
              <w:rPr>
                <w:rFonts w:hint="eastAsia" w:ascii="宋体" w:hAnsi="宋体" w:eastAsia="宋体" w:cs="宋体"/>
                <w:bCs/>
                <w:sz w:val="21"/>
                <w:szCs w:val="21"/>
              </w:rPr>
              <w:t>《</w:t>
            </w:r>
            <w:r>
              <w:rPr>
                <w:rFonts w:hint="eastAsia" w:ascii="宋体" w:hAnsi="宋体" w:cs="宋体"/>
                <w:bCs/>
                <w:sz w:val="21"/>
                <w:szCs w:val="21"/>
                <w:lang w:val="en-US" w:eastAsia="zh-CN"/>
              </w:rPr>
              <w:t>危险源辨识与风险评价</w:t>
            </w:r>
            <w:r>
              <w:rPr>
                <w:rFonts w:hint="eastAsia" w:ascii="宋体" w:hAnsi="宋体" w:eastAsia="宋体" w:cs="宋体"/>
                <w:bCs/>
                <w:sz w:val="21"/>
                <w:szCs w:val="21"/>
              </w:rPr>
              <w:t>管理程序》</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该部门组织开展了相关工作：</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r>
              <w:rPr>
                <w:rFonts w:hint="eastAsia" w:ascii="宋体" w:hAnsi="宋体" w:eastAsia="宋体" w:cs="宋体"/>
                <w:bCs/>
                <w:sz w:val="21"/>
                <w:szCs w:val="21"/>
                <w:lang w:val="en-US" w:eastAsia="zh-CN"/>
              </w:rPr>
              <w:t>共识别</w:t>
            </w:r>
            <w:r>
              <w:rPr>
                <w:rFonts w:hint="eastAsia" w:ascii="宋体" w:hAnsi="宋体" w:cs="宋体"/>
                <w:bCs/>
                <w:sz w:val="21"/>
                <w:szCs w:val="21"/>
                <w:lang w:val="en-US" w:eastAsia="zh-CN"/>
              </w:rPr>
              <w:t>危险源8</w:t>
            </w:r>
            <w:r>
              <w:rPr>
                <w:rFonts w:hint="eastAsia" w:ascii="宋体" w:hAnsi="宋体" w:eastAsia="宋体" w:cs="宋体"/>
                <w:bCs/>
                <w:sz w:val="21"/>
                <w:szCs w:val="21"/>
                <w:lang w:val="en-US" w:eastAsia="zh-CN"/>
              </w:rPr>
              <w:t>项，其中</w:t>
            </w:r>
            <w:r>
              <w:rPr>
                <w:rFonts w:hint="eastAsia" w:ascii="宋体" w:hAnsi="宋体" w:cs="宋体"/>
                <w:bCs/>
                <w:sz w:val="21"/>
                <w:szCs w:val="21"/>
                <w:lang w:val="en-US" w:eastAsia="zh-CN"/>
              </w:rPr>
              <w:t>较大及其以上风险4</w:t>
            </w:r>
            <w:r>
              <w:rPr>
                <w:rFonts w:hint="eastAsia" w:ascii="宋体" w:hAnsi="宋体" w:eastAsia="宋体" w:cs="宋体"/>
                <w:bCs/>
                <w:sz w:val="21"/>
                <w:szCs w:val="21"/>
                <w:lang w:val="en-US" w:eastAsia="zh-CN"/>
              </w:rPr>
              <w:t>项，包括：高空坠落、高空坠物伤人、施工机具伤人等导致人身伤害/亡；扬尘伤害导致职业病等。</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r>
              <w:rPr>
                <w:rFonts w:hint="eastAsia" w:ascii="宋体" w:hAnsi="宋体" w:eastAsia="宋体" w:cs="宋体"/>
                <w:bCs/>
                <w:sz w:val="21"/>
                <w:szCs w:val="21"/>
                <w:lang w:val="en-US" w:eastAsia="zh-CN"/>
              </w:rPr>
              <w:t>针对每一项</w:t>
            </w:r>
            <w:r>
              <w:rPr>
                <w:rFonts w:hint="eastAsia" w:ascii="宋体" w:hAnsi="宋体" w:cs="宋体"/>
                <w:bCs/>
                <w:sz w:val="21"/>
                <w:szCs w:val="21"/>
                <w:lang w:val="en-US" w:eastAsia="zh-CN"/>
              </w:rPr>
              <w:t>风险</w:t>
            </w:r>
            <w:r>
              <w:rPr>
                <w:rFonts w:hint="eastAsia" w:ascii="宋体" w:hAnsi="宋体" w:eastAsia="宋体" w:cs="宋体"/>
                <w:bCs/>
                <w:sz w:val="21"/>
                <w:szCs w:val="21"/>
                <w:lang w:val="en-US" w:eastAsia="zh-CN"/>
              </w:rPr>
              <w:t>，均策划了控制措施。</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rPr>
            </w:pPr>
            <w:bookmarkStart w:id="0" w:name="_GoBack"/>
            <w:bookmarkEnd w:id="0"/>
            <w:r>
              <w:rPr>
                <w:rFonts w:hint="eastAsia" w:ascii="宋体" w:hAnsi="宋体" w:eastAsia="宋体" w:cs="宋体"/>
                <w:kern w:val="0"/>
                <w:sz w:val="21"/>
                <w:szCs w:val="21"/>
              </w:rPr>
              <w:t>劳务分包项目控制</w:t>
            </w: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w:t>
            </w: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highlight w:val="green"/>
                <w:lang w:val="en-US" w:eastAsia="zh-CN"/>
              </w:rPr>
              <w:t>见Q体系</w:t>
            </w:r>
            <w:r>
              <w:rPr>
                <w:rFonts w:hint="eastAsia" w:ascii="宋体" w:hAnsi="宋体" w:cs="宋体"/>
                <w:kern w:val="0"/>
                <w:sz w:val="21"/>
                <w:szCs w:val="21"/>
                <w:highlight w:val="green"/>
                <w:lang w:val="en-US" w:eastAsia="zh-CN"/>
              </w:rPr>
              <w:t>同条款</w:t>
            </w:r>
            <w:r>
              <w:rPr>
                <w:rFonts w:hint="eastAsia" w:ascii="宋体" w:hAnsi="宋体" w:eastAsia="宋体" w:cs="宋体"/>
                <w:kern w:val="0"/>
                <w:sz w:val="21"/>
                <w:szCs w:val="21"/>
                <w:highlight w:val="green"/>
                <w:lang w:val="en-US" w:eastAsia="zh-CN"/>
              </w:rPr>
              <w:t>审核记录。</w:t>
            </w:r>
          </w:p>
        </w:tc>
        <w:tc>
          <w:tcPr>
            <w:tcW w:w="592"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cs="宋体"/>
                <w:b w:val="0"/>
                <w:bCs/>
                <w:color w:val="000000"/>
                <w:sz w:val="21"/>
                <w:szCs w:val="21"/>
                <w:lang w:val="en-US" w:eastAsia="zh-CN"/>
              </w:rPr>
              <w:t>（环境+职业健康安全）管理体系</w:t>
            </w:r>
            <w:r>
              <w:rPr>
                <w:rFonts w:hint="eastAsia" w:ascii="宋体" w:hAnsi="宋体" w:eastAsia="宋体" w:cs="宋体"/>
                <w:b w:val="0"/>
                <w:bCs/>
                <w:color w:val="000000"/>
                <w:sz w:val="21"/>
                <w:szCs w:val="21"/>
              </w:rPr>
              <w:t>运行策划和控制</w:t>
            </w:r>
          </w:p>
        </w:tc>
        <w:tc>
          <w:tcPr>
            <w:tcW w:w="891"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w:t>
            </w:r>
          </w:p>
        </w:tc>
        <w:tc>
          <w:tcPr>
            <w:tcW w:w="11736" w:type="dxa"/>
            <w:vAlign w:val="center"/>
          </w:tcPr>
          <w:p>
            <w:pPr>
              <w:keepNext w:val="0"/>
              <w:keepLines w:val="0"/>
              <w:pageBreakBefore w:val="0"/>
              <w:widowControl/>
              <w:numPr>
                <w:ilvl w:val="0"/>
                <w:numId w:val="4"/>
              </w:numPr>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环境管理体系运行管理：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抽查</w:t>
            </w:r>
            <w:r>
              <w:rPr>
                <w:rFonts w:hint="eastAsia" w:ascii="宋体" w:hAnsi="宋体" w:eastAsia="宋体" w:cs="宋体"/>
                <w:kern w:val="0"/>
                <w:sz w:val="21"/>
                <w:szCs w:val="21"/>
                <w:lang w:val="en-US" w:eastAsia="zh-CN" w:bidi="ar-SA"/>
              </w:rPr>
              <w:t>重要环境因素</w:t>
            </w:r>
            <w:r>
              <w:rPr>
                <w:rFonts w:hint="eastAsia" w:ascii="宋体" w:hAnsi="宋体" w:cs="宋体"/>
                <w:kern w:val="0"/>
                <w:sz w:val="21"/>
                <w:szCs w:val="21"/>
                <w:lang w:val="en-US" w:eastAsia="zh-CN" w:bidi="ar-SA"/>
              </w:rPr>
              <w:t>之一</w:t>
            </w:r>
            <w:r>
              <w:rPr>
                <w:rFonts w:hint="eastAsia" w:ascii="宋体" w:hAnsi="宋体" w:eastAsia="宋体" w:cs="宋体"/>
                <w:kern w:val="0"/>
                <w:sz w:val="21"/>
                <w:szCs w:val="21"/>
                <w:lang w:val="en-US" w:eastAsia="zh-CN" w:bidi="ar-SA"/>
              </w:rPr>
              <w:t>“工程施工现场扬尘”控制措施的落实</w:t>
            </w:r>
            <w:r>
              <w:rPr>
                <w:rFonts w:hint="eastAsia" w:ascii="宋体" w:hAnsi="宋体" w:cs="宋体"/>
                <w:kern w:val="0"/>
                <w:sz w:val="21"/>
                <w:szCs w:val="21"/>
                <w:lang w:val="en-US" w:eastAsia="zh-CN" w:bidi="ar-SA"/>
              </w:rPr>
              <w:t>情况——</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ascii="宋体" w:hAnsi="宋体" w:cs="宋体"/>
                <w:kern w:val="0"/>
                <w:sz w:val="21"/>
                <w:szCs w:val="21"/>
                <w:lang w:val="en-US" w:eastAsia="zh-CN" w:bidi="ar-SA"/>
              </w:rPr>
            </w:pPr>
            <w:r>
              <w:rPr>
                <w:rFonts w:hint="eastAsia" w:ascii="宋体" w:hAnsi="宋体" w:cs="宋体"/>
                <w:kern w:val="0"/>
                <w:sz w:val="21"/>
                <w:szCs w:val="21"/>
                <w:lang w:val="en-US" w:eastAsia="zh-CN" w:bidi="ar-SA"/>
              </w:rPr>
              <w:t>策划的控制措施为：</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A采用丝网覆盖工程施工现场的沙堆、土质地面。</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B采用洒水车定期洒水，使工程施工现场保持适当的湿度。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C采用工程洗轮机清洗工程施工现场运输车辆车体，减少外带泥土。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验证</w:t>
            </w:r>
            <w:r>
              <w:rPr>
                <w:rFonts w:hint="eastAsia" w:ascii="宋体" w:hAnsi="宋体" w:eastAsia="宋体" w:cs="宋体"/>
                <w:kern w:val="0"/>
                <w:sz w:val="21"/>
                <w:szCs w:val="21"/>
                <w:lang w:val="en-US" w:eastAsia="zh-CN" w:bidi="ar-SA"/>
              </w:rPr>
              <w:t>目前正在施工的“河北冠石自动化科技有限公司年产500台放电加工设备和100万片聚晶金刚石刀具”项目现场：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sz w:val="21"/>
                <w:szCs w:val="21"/>
                <w:lang w:val="en-US" w:eastAsia="zh-CN"/>
              </w:rPr>
            </w:pPr>
            <w:r>
              <w:rPr>
                <w:rFonts w:hint="eastAsia" w:ascii="宋体" w:hAnsi="宋体" w:cs="宋体"/>
                <w:bCs/>
                <w:sz w:val="21"/>
                <w:szCs w:val="21"/>
                <w:lang w:val="en-US" w:eastAsia="zh-CN"/>
              </w:rPr>
              <w:drawing>
                <wp:inline distT="0" distB="0" distL="114300" distR="114300">
                  <wp:extent cx="4100830" cy="5467985"/>
                  <wp:effectExtent l="0" t="0" r="1270" b="5715"/>
                  <wp:docPr id="3" name="图片 3" descr="6992887082519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9928870825191362"/>
                          <pic:cNvPicPr>
                            <a:picLocks noChangeAspect="1"/>
                          </pic:cNvPicPr>
                        </pic:nvPicPr>
                        <pic:blipFill>
                          <a:blip r:embed="rId6"/>
                          <a:stretch>
                            <a:fillRect/>
                          </a:stretch>
                        </pic:blipFill>
                        <pic:spPr>
                          <a:xfrm>
                            <a:off x="0" y="0"/>
                            <a:ext cx="4100830" cy="5467985"/>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sz w:val="21"/>
                <w:szCs w:val="21"/>
                <w:lang w:val="en-US" w:eastAsia="zh-CN"/>
              </w:rPr>
            </w:pPr>
            <w:r>
              <w:rPr>
                <w:rFonts w:hint="eastAsia" w:ascii="宋体" w:hAnsi="宋体" w:cs="宋体"/>
                <w:bCs/>
                <w:sz w:val="21"/>
                <w:szCs w:val="21"/>
                <w:lang w:val="en-US" w:eastAsia="zh-CN"/>
              </w:rPr>
              <w:drawing>
                <wp:inline distT="0" distB="0" distL="114300" distR="114300">
                  <wp:extent cx="7379335" cy="5534660"/>
                  <wp:effectExtent l="0" t="0" r="12065" b="2540"/>
                  <wp:docPr id="5" name="图片 5" descr="16827625183564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276251835647215"/>
                          <pic:cNvPicPr>
                            <a:picLocks noChangeAspect="1"/>
                          </pic:cNvPicPr>
                        </pic:nvPicPr>
                        <pic:blipFill>
                          <a:blip r:embed="rId7"/>
                          <a:stretch>
                            <a:fillRect/>
                          </a:stretch>
                        </pic:blipFill>
                        <pic:spPr>
                          <a:xfrm>
                            <a:off x="0" y="0"/>
                            <a:ext cx="7379335" cy="553466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sz w:val="21"/>
                <w:szCs w:val="21"/>
                <w:lang w:val="en-US" w:eastAsia="zh-CN"/>
              </w:rPr>
            </w:pPr>
            <w:r>
              <w:rPr>
                <w:rFonts w:hint="eastAsia" w:ascii="宋体" w:hAnsi="宋体" w:cs="宋体"/>
                <w:bCs/>
                <w:sz w:val="21"/>
                <w:szCs w:val="21"/>
                <w:lang w:val="en-US" w:eastAsia="zh-CN"/>
              </w:rPr>
              <w:drawing>
                <wp:inline distT="0" distB="0" distL="114300" distR="114300">
                  <wp:extent cx="4011930" cy="5349240"/>
                  <wp:effectExtent l="0" t="0" r="1270" b="10160"/>
                  <wp:docPr id="6" name="图片 6" descr="55549479388191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55494793881910407"/>
                          <pic:cNvPicPr>
                            <a:picLocks noChangeAspect="1"/>
                          </pic:cNvPicPr>
                        </pic:nvPicPr>
                        <pic:blipFill>
                          <a:blip r:embed="rId8"/>
                          <a:stretch>
                            <a:fillRect/>
                          </a:stretch>
                        </pic:blipFill>
                        <pic:spPr>
                          <a:xfrm>
                            <a:off x="0" y="0"/>
                            <a:ext cx="4011930" cy="534924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bCs/>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以上信息说明：策划的控制措施均得到落实。</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kern w:val="0"/>
                <w:sz w:val="21"/>
                <w:szCs w:val="21"/>
                <w:lang w:val="en-US" w:eastAsia="zh-CN" w:bidi="ar-SA"/>
              </w:rPr>
            </w:pPr>
          </w:p>
          <w:p>
            <w:pPr>
              <w:keepNext w:val="0"/>
              <w:keepLines w:val="0"/>
              <w:pageBreakBefore w:val="0"/>
              <w:widowControl/>
              <w:numPr>
                <w:ilvl w:val="0"/>
                <w:numId w:val="4"/>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职业健康安全管理体系运行管理：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default" w:ascii="宋体" w:hAnsi="宋体" w:cs="宋体"/>
                <w:kern w:val="0"/>
                <w:sz w:val="21"/>
                <w:szCs w:val="21"/>
                <w:lang w:val="en-US" w:eastAsia="zh-CN" w:bidi="ar-SA"/>
              </w:rPr>
            </w:pPr>
            <w:r>
              <w:rPr>
                <w:rFonts w:hint="eastAsia" w:ascii="宋体" w:hAnsi="宋体" w:cs="宋体"/>
                <w:kern w:val="0"/>
                <w:sz w:val="21"/>
                <w:szCs w:val="21"/>
                <w:lang w:val="en-US" w:eastAsia="zh-CN" w:bidi="ar-SA"/>
              </w:rPr>
              <w:t xml:space="preserve">    1）较大及其以上风险控制措施落实情况：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抽查较大及其以上风险之一“施工机具伤人导致人身伤害/亡”控制措施的落实情况——</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◆策划的控制措施为：</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A每个项目编制《安全管理制度》及《安全防护专项方案》。</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B执行《安全管理制度》及《安全技术措施》。</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实际情况如下：已编制上述制度及措施，且得到执行。</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drawing>
                <wp:anchor distT="0" distB="0" distL="114300" distR="114300" simplePos="0" relativeHeight="251659264" behindDoc="0" locked="0" layoutInCell="1" allowOverlap="1">
                  <wp:simplePos x="0" y="0"/>
                  <wp:positionH relativeFrom="column">
                    <wp:posOffset>45720</wp:posOffset>
                  </wp:positionH>
                  <wp:positionV relativeFrom="paragraph">
                    <wp:posOffset>-1963420</wp:posOffset>
                  </wp:positionV>
                  <wp:extent cx="2950845" cy="5205730"/>
                  <wp:effectExtent l="0" t="0" r="8255" b="1270"/>
                  <wp:wrapTopAndBottom/>
                  <wp:docPr id="4" name="图片 4" descr="72547651487698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25476514876982248"/>
                          <pic:cNvPicPr>
                            <a:picLocks noChangeAspect="1"/>
                          </pic:cNvPicPr>
                        </pic:nvPicPr>
                        <pic:blipFill>
                          <a:blip r:embed="rId9"/>
                          <a:srcRect l="8253" t="4139"/>
                          <a:stretch>
                            <a:fillRect/>
                          </a:stretch>
                        </pic:blipFill>
                        <pic:spPr>
                          <a:xfrm>
                            <a:off x="0" y="0"/>
                            <a:ext cx="2950845" cy="5205730"/>
                          </a:xfrm>
                          <a:prstGeom prst="rect">
                            <a:avLst/>
                          </a:prstGeom>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kern w:val="0"/>
                <w:sz w:val="21"/>
                <w:szCs w:val="21"/>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bidi="ar-SA"/>
              </w:rPr>
              <w:t>以上信息说明：策划的控制措施均得到落实。</w:t>
            </w:r>
            <w:r>
              <w:rPr>
                <w:rFonts w:hint="eastAsia" w:ascii="宋体" w:hAnsi="宋体" w:eastAsia="宋体" w:cs="宋体"/>
                <w:kern w:val="0"/>
                <w:sz w:val="21"/>
                <w:szCs w:val="21"/>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3106420" cy="4398010"/>
                  <wp:effectExtent l="0" t="0" r="5080" b="8890"/>
                  <wp:wrapTopAndBottom/>
                  <wp:docPr id="7" name="图片 7" descr="18056354728825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80563547288255756"/>
                          <pic:cNvPicPr>
                            <a:picLocks noChangeAspect="1"/>
                          </pic:cNvPicPr>
                        </pic:nvPicPr>
                        <pic:blipFill>
                          <a:blip r:embed="rId10"/>
                          <a:srcRect t="3660" b="16372"/>
                          <a:stretch>
                            <a:fillRect/>
                          </a:stretch>
                        </pic:blipFill>
                        <pic:spPr>
                          <a:xfrm>
                            <a:off x="0" y="0"/>
                            <a:ext cx="3106420" cy="4398010"/>
                          </a:xfrm>
                          <a:prstGeom prst="rect">
                            <a:avLst/>
                          </a:prstGeom>
                        </pic:spPr>
                      </pic:pic>
                    </a:graphicData>
                  </a:graphic>
                </wp:anchor>
              </w:drawing>
            </w:r>
          </w:p>
        </w:tc>
        <w:tc>
          <w:tcPr>
            <w:tcW w:w="592" w:type="dxa"/>
          </w:tcPr>
          <w:p>
            <w:pPr>
              <w:pStyle w:val="5"/>
            </w:pPr>
            <w:r>
              <w:rPr>
                <w:rFonts w:hint="eastAsia"/>
              </w:rPr>
              <w:t>N</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9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cs="Times New Roman"/>
                <w:sz w:val="21"/>
                <w:szCs w:val="21"/>
                <w:highlight w:val="none"/>
                <w:lang w:eastAsia="zh-CN"/>
              </w:rPr>
            </w:pPr>
            <w:r>
              <w:rPr>
                <w:rFonts w:hint="eastAsia" w:ascii="宋体" w:hAnsi="宋体" w:eastAsia="宋体" w:cs="宋体"/>
                <w:kern w:val="0"/>
                <w:sz w:val="21"/>
                <w:szCs w:val="21"/>
              </w:rPr>
              <w:t>应急准备和响应</w:t>
            </w:r>
          </w:p>
        </w:tc>
        <w:tc>
          <w:tcPr>
            <w:tcW w:w="891"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8.2</w:t>
            </w:r>
          </w:p>
        </w:tc>
        <w:tc>
          <w:tcPr>
            <w:tcW w:w="1173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default" w:ascii="宋体" w:hAnsi="宋体" w:cs="宋体"/>
                <w:bCs/>
                <w:sz w:val="21"/>
                <w:szCs w:val="21"/>
                <w:lang w:val="en-US" w:eastAsia="zh-CN"/>
              </w:rPr>
            </w:pPr>
            <w:r>
              <w:rPr>
                <w:rFonts w:hint="eastAsia" w:ascii="宋体" w:hAnsi="宋体" w:eastAsia="宋体" w:cs="宋体"/>
                <w:kern w:val="0"/>
                <w:sz w:val="21"/>
                <w:szCs w:val="21"/>
                <w:lang w:val="en-US" w:eastAsia="zh-CN" w:bidi="ar-SA"/>
              </w:rPr>
              <w:t>按</w:t>
            </w:r>
            <w:r>
              <w:rPr>
                <w:rFonts w:hint="eastAsia" w:ascii="宋体" w:hAnsi="宋体" w:eastAsia="宋体" w:cs="宋体"/>
                <w:bCs/>
                <w:sz w:val="21"/>
                <w:szCs w:val="21"/>
              </w:rPr>
              <w:t>《</w:t>
            </w:r>
            <w:r>
              <w:rPr>
                <w:rFonts w:hint="eastAsia" w:ascii="宋体" w:hAnsi="宋体" w:cs="宋体"/>
                <w:bCs/>
                <w:sz w:val="21"/>
                <w:szCs w:val="21"/>
                <w:lang w:val="en-US" w:eastAsia="zh-CN"/>
              </w:rPr>
              <w:t>应急准备与响应</w:t>
            </w:r>
            <w:r>
              <w:rPr>
                <w:rFonts w:hint="eastAsia" w:ascii="宋体" w:hAnsi="宋体" w:eastAsia="宋体" w:cs="宋体"/>
                <w:bCs/>
                <w:sz w:val="21"/>
                <w:szCs w:val="21"/>
              </w:rPr>
              <w:t>管理程序》</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该部门组织开展了相关工作：</w:t>
            </w:r>
            <w:r>
              <w:rPr>
                <w:rFonts w:hint="eastAsia" w:ascii="宋体" w:hAnsi="宋体" w:cs="宋体"/>
                <w:bCs/>
                <w:sz w:val="21"/>
                <w:szCs w:val="21"/>
                <w:lang w:val="en-US" w:eastAsia="zh-CN"/>
              </w:rPr>
              <w:t>针对每一个工程项目，根据其特点，编制相应的应急预案。</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在现场抽查到针对目前正在施工的“河北冠石自动化科技有限公司年产500台放电加工设备和100万片聚晶金刚石刀具”项目——</w:t>
            </w:r>
          </w:p>
          <w:p>
            <w:pPr>
              <w:keepNext w:val="0"/>
              <w:keepLines w:val="0"/>
              <w:pageBreakBefore w:val="0"/>
              <w:widowControl/>
              <w:kinsoku/>
              <w:wordWrap/>
              <w:overflowPunct/>
              <w:topLinePunct w:val="0"/>
              <w:autoSpaceDE/>
              <w:autoSpaceDN/>
              <w:bidi w:val="0"/>
              <w:adjustRightInd/>
              <w:snapToGrid/>
              <w:spacing w:line="320" w:lineRule="exact"/>
              <w:ind w:firstLine="630" w:firstLineChars="300"/>
              <w:textAlignment w:val="auto"/>
              <w:rPr>
                <w:rFonts w:hint="eastAsia" w:ascii="宋体" w:hAnsi="宋体" w:cs="宋体"/>
                <w:color w:val="FF0000"/>
                <w:kern w:val="0"/>
                <w:sz w:val="21"/>
                <w:szCs w:val="21"/>
                <w:lang w:val="en-US" w:eastAsia="zh-CN" w:bidi="ar-SA"/>
              </w:rPr>
            </w:pPr>
            <w:r>
              <w:rPr>
                <w:rFonts w:hint="eastAsia" w:ascii="宋体" w:hAnsi="宋体" w:cs="宋体"/>
                <w:bCs/>
                <w:sz w:val="21"/>
                <w:szCs w:val="21"/>
                <w:lang w:val="en-US" w:eastAsia="zh-CN"/>
              </w:rPr>
              <w:t>2020年5月编制了《工程项目生产安全事故应急预案》、《安全事故应急救援预案》。</w:t>
            </w:r>
          </w:p>
        </w:tc>
        <w:tc>
          <w:tcPr>
            <w:tcW w:w="592"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N</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1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LA80Q3EAQAAew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4ABC6"/>
    <w:multiLevelType w:val="singleLevel"/>
    <w:tmpl w:val="8D04ABC6"/>
    <w:lvl w:ilvl="0" w:tentative="0">
      <w:start w:val="1"/>
      <w:numFmt w:val="decimal"/>
      <w:lvlText w:val="%1."/>
      <w:lvlJc w:val="left"/>
      <w:pPr>
        <w:tabs>
          <w:tab w:val="left" w:pos="312"/>
        </w:tabs>
      </w:pPr>
    </w:lvl>
  </w:abstractNum>
  <w:abstractNum w:abstractNumId="1">
    <w:nsid w:val="1D0B7898"/>
    <w:multiLevelType w:val="singleLevel"/>
    <w:tmpl w:val="1D0B7898"/>
    <w:lvl w:ilvl="0" w:tentative="0">
      <w:start w:val="1"/>
      <w:numFmt w:val="decimal"/>
      <w:suff w:val="nothing"/>
      <w:lvlText w:val="%1）"/>
      <w:lvlJc w:val="left"/>
    </w:lvl>
  </w:abstractNum>
  <w:abstractNum w:abstractNumId="2">
    <w:nsid w:val="403A72D2"/>
    <w:multiLevelType w:val="singleLevel"/>
    <w:tmpl w:val="403A72D2"/>
    <w:lvl w:ilvl="0" w:tentative="0">
      <w:start w:val="1"/>
      <w:numFmt w:val="decimal"/>
      <w:lvlText w:val="%1."/>
      <w:lvlJc w:val="left"/>
      <w:pPr>
        <w:tabs>
          <w:tab w:val="left" w:pos="312"/>
        </w:tabs>
      </w:pPr>
    </w:lvl>
  </w:abstractNum>
  <w:abstractNum w:abstractNumId="3">
    <w:nsid w:val="48162EC0"/>
    <w:multiLevelType w:val="multilevel"/>
    <w:tmpl w:val="48162EC0"/>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526D7"/>
    <w:rsid w:val="08384E8D"/>
    <w:rsid w:val="089C14D9"/>
    <w:rsid w:val="0A72268D"/>
    <w:rsid w:val="0B4050FB"/>
    <w:rsid w:val="0DE83C30"/>
    <w:rsid w:val="0E383432"/>
    <w:rsid w:val="0F74020E"/>
    <w:rsid w:val="108A6BD3"/>
    <w:rsid w:val="10C2157D"/>
    <w:rsid w:val="11FC456E"/>
    <w:rsid w:val="143E7E77"/>
    <w:rsid w:val="14604E04"/>
    <w:rsid w:val="180158CB"/>
    <w:rsid w:val="18F222B0"/>
    <w:rsid w:val="1B323846"/>
    <w:rsid w:val="1BF9052C"/>
    <w:rsid w:val="1D0533A3"/>
    <w:rsid w:val="1D891BEC"/>
    <w:rsid w:val="1DB04C57"/>
    <w:rsid w:val="1FD528EE"/>
    <w:rsid w:val="1FE11416"/>
    <w:rsid w:val="208C7DFD"/>
    <w:rsid w:val="20FB29D7"/>
    <w:rsid w:val="22580EAD"/>
    <w:rsid w:val="22724523"/>
    <w:rsid w:val="22A747BF"/>
    <w:rsid w:val="23936F6F"/>
    <w:rsid w:val="257C1954"/>
    <w:rsid w:val="271B5B1D"/>
    <w:rsid w:val="27AB01D3"/>
    <w:rsid w:val="29556DF5"/>
    <w:rsid w:val="29825431"/>
    <w:rsid w:val="2D1C404E"/>
    <w:rsid w:val="2D6365FD"/>
    <w:rsid w:val="30366785"/>
    <w:rsid w:val="312F68F4"/>
    <w:rsid w:val="31C42086"/>
    <w:rsid w:val="358C4B5D"/>
    <w:rsid w:val="35B708F1"/>
    <w:rsid w:val="37824C30"/>
    <w:rsid w:val="38026BB9"/>
    <w:rsid w:val="395C3873"/>
    <w:rsid w:val="3A085846"/>
    <w:rsid w:val="3B0F2669"/>
    <w:rsid w:val="3B182A70"/>
    <w:rsid w:val="3CD31EA8"/>
    <w:rsid w:val="3CFB11C9"/>
    <w:rsid w:val="3DA0068E"/>
    <w:rsid w:val="3DB65AD2"/>
    <w:rsid w:val="3DCE3D35"/>
    <w:rsid w:val="3EBC342A"/>
    <w:rsid w:val="409968C3"/>
    <w:rsid w:val="413B4E8C"/>
    <w:rsid w:val="42C73229"/>
    <w:rsid w:val="42E65AF5"/>
    <w:rsid w:val="430C775C"/>
    <w:rsid w:val="44184F41"/>
    <w:rsid w:val="45611CDD"/>
    <w:rsid w:val="46384DC0"/>
    <w:rsid w:val="47CE317B"/>
    <w:rsid w:val="48916997"/>
    <w:rsid w:val="493568EA"/>
    <w:rsid w:val="4A9E675D"/>
    <w:rsid w:val="4BA725A2"/>
    <w:rsid w:val="50EE7BD4"/>
    <w:rsid w:val="5118726B"/>
    <w:rsid w:val="545B78FA"/>
    <w:rsid w:val="55857FCA"/>
    <w:rsid w:val="55A87521"/>
    <w:rsid w:val="56027A77"/>
    <w:rsid w:val="57860148"/>
    <w:rsid w:val="57B5002C"/>
    <w:rsid w:val="58A0325C"/>
    <w:rsid w:val="59704162"/>
    <w:rsid w:val="59BF6C96"/>
    <w:rsid w:val="5A750B68"/>
    <w:rsid w:val="5B02735E"/>
    <w:rsid w:val="5B0371C7"/>
    <w:rsid w:val="5B2F635D"/>
    <w:rsid w:val="5B365B56"/>
    <w:rsid w:val="5C2560B3"/>
    <w:rsid w:val="5C840491"/>
    <w:rsid w:val="5D087BF0"/>
    <w:rsid w:val="5D315974"/>
    <w:rsid w:val="5D6C0F03"/>
    <w:rsid w:val="5F1425A5"/>
    <w:rsid w:val="5F1C48F0"/>
    <w:rsid w:val="6095256E"/>
    <w:rsid w:val="612B760A"/>
    <w:rsid w:val="61B9598E"/>
    <w:rsid w:val="65561C8C"/>
    <w:rsid w:val="657260FB"/>
    <w:rsid w:val="65C712FE"/>
    <w:rsid w:val="675B3FDF"/>
    <w:rsid w:val="676C69F4"/>
    <w:rsid w:val="68385635"/>
    <w:rsid w:val="696B0B91"/>
    <w:rsid w:val="69902AF5"/>
    <w:rsid w:val="6AB34A49"/>
    <w:rsid w:val="6B501C22"/>
    <w:rsid w:val="6BE50EBF"/>
    <w:rsid w:val="6D796D9B"/>
    <w:rsid w:val="6E6E2265"/>
    <w:rsid w:val="6EC32537"/>
    <w:rsid w:val="6EF26143"/>
    <w:rsid w:val="6F9643DF"/>
    <w:rsid w:val="6FB903FB"/>
    <w:rsid w:val="709D1DB4"/>
    <w:rsid w:val="70BE0316"/>
    <w:rsid w:val="71764A19"/>
    <w:rsid w:val="72BE6E2A"/>
    <w:rsid w:val="73206DA0"/>
    <w:rsid w:val="73395F9D"/>
    <w:rsid w:val="73861C21"/>
    <w:rsid w:val="7410017E"/>
    <w:rsid w:val="74D9094C"/>
    <w:rsid w:val="76BC30B1"/>
    <w:rsid w:val="79756254"/>
    <w:rsid w:val="7A616AEC"/>
    <w:rsid w:val="7AD365A9"/>
    <w:rsid w:val="7D482081"/>
    <w:rsid w:val="7D7D4B26"/>
    <w:rsid w:val="7E8F7D04"/>
    <w:rsid w:val="7F653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llg881223</cp:lastModifiedBy>
  <dcterms:modified xsi:type="dcterms:W3CDTF">2021-04-28T02:23:29Z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A97A289A210F486C90B95BF0DB811A51</vt:lpwstr>
  </property>
</Properties>
</file>