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重庆荣福玻璃销售有限公司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E：GB/T 24001-2016/ISO14001:2015,O：GB/T45001-2020 / ISO45001：2018</w:t>
            </w:r>
            <w:bookmarkEnd w:id="1"/>
            <w:r>
              <w:rPr>
                <w:rFonts w:hint="eastAsia"/>
                <w:sz w:val="22"/>
                <w:szCs w:val="22"/>
              </w:rPr>
              <w:sym w:font="Wingdings 2" w:char="0052"/>
            </w:r>
            <w:r>
              <w:rPr>
                <w:rFonts w:hint="eastAsia"/>
                <w:sz w:val="22"/>
                <w:szCs w:val="22"/>
              </w:rPr>
              <w:t xml:space="preserve">受审核方管理体系文件 (手册版本号：)  </w:t>
            </w:r>
            <w:r>
              <w:rPr>
                <w:rFonts w:hint="eastAsia"/>
                <w:sz w:val="22"/>
                <w:szCs w:val="22"/>
              </w:rPr>
              <w:sym w:font="Wingdings 2" w:char="0052"/>
            </w:r>
            <w:r>
              <w:rPr>
                <w:rFonts w:hint="eastAsia"/>
                <w:sz w:val="22"/>
                <w:szCs w:val="22"/>
              </w:rPr>
              <w:t>适用于受审核方的法律法规及其他要求</w:t>
            </w: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0289-2021-EO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E:一阶段现场,O:一阶段现场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杨珍全</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2018-N1EMS-1230067</w:t>
            </w:r>
          </w:p>
          <w:p>
            <w:pPr>
              <w:snapToGrid w:val="0"/>
              <w:spacing w:line="320" w:lineRule="exact"/>
              <w:ind w:left="1309"/>
              <w:rPr>
                <w:sz w:val="22"/>
                <w:szCs w:val="22"/>
                <w:highlight w:val="none"/>
              </w:rPr>
            </w:pPr>
            <w:r>
              <w:rPr>
                <w:sz w:val="22"/>
                <w:szCs w:val="22"/>
                <w:highlight w:val="none"/>
              </w:rPr>
              <w:t>2018-N1OHSMS-1230067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11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eastAsia" w:ascii="Times New Roman" w:hAnsi="Times New Roman" w:eastAsia="宋体" w:cs="Times New Roman"/>
                <w:b/>
                <w:sz w:val="22"/>
                <w:szCs w:val="22"/>
              </w:rPr>
            </w:pPr>
            <w:r>
              <w:rPr>
                <w:sz w:val="22"/>
                <w:szCs w:val="22"/>
              </w:rPr>
              <w:t>1</w:t>
            </w:r>
            <w:r>
              <w:rPr>
                <w:rFonts w:hint="eastAsia"/>
                <w:sz w:val="22"/>
                <w:szCs w:val="22"/>
              </w:rPr>
              <w:t>、</w:t>
            </w:r>
            <w:r>
              <w:rPr>
                <w:rFonts w:hint="eastAsia"/>
                <w:b/>
                <w:sz w:val="22"/>
                <w:szCs w:val="22"/>
              </w:rPr>
              <w:t>审核开始日期</w:t>
            </w:r>
            <w:r>
              <w:rPr>
                <w:rFonts w:hint="eastAsia" w:ascii="Times New Roman" w:hAnsi="Times New Roman" w:eastAsia="宋体" w:cs="Times New Roman"/>
                <w:b/>
                <w:sz w:val="22"/>
                <w:szCs w:val="22"/>
              </w:rPr>
              <w:t>：</w:t>
            </w:r>
            <w:bookmarkStart w:id="4" w:name="审核开始日"/>
            <w:r>
              <w:rPr>
                <w:rFonts w:hint="eastAsia" w:ascii="Times New Roman" w:hAnsi="Times New Roman" w:eastAsia="宋体" w:cs="Times New Roman"/>
                <w:b/>
                <w:sz w:val="22"/>
                <w:szCs w:val="22"/>
              </w:rPr>
              <w:t>2021年04月10日 上午</w:t>
            </w:r>
            <w:bookmarkEnd w:id="4"/>
          </w:p>
          <w:p>
            <w:pPr>
              <w:snapToGrid w:val="0"/>
              <w:spacing w:line="276" w:lineRule="auto"/>
              <w:jc w:val="left"/>
              <w:rPr>
                <w:rFonts w:hint="eastAsia" w:ascii="Times New Roman" w:hAnsi="Times New Roman" w:eastAsia="宋体" w:cs="Times New Roman"/>
                <w:b/>
                <w:sz w:val="22"/>
                <w:szCs w:val="22"/>
              </w:rPr>
            </w:pPr>
            <w:r>
              <w:rPr>
                <w:rFonts w:hint="eastAsia" w:ascii="Times New Roman" w:hAnsi="Times New Roman" w:eastAsia="宋体" w:cs="Times New Roman"/>
                <w:b/>
                <w:sz w:val="22"/>
                <w:szCs w:val="22"/>
              </w:rPr>
              <w:t>2、审核结束日期：2021年04月10日 上午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bookmarkStart w:id="5" w:name="_GoBack"/>
            <w:r>
              <w:rPr>
                <w:rFonts w:hint="eastAsia" w:ascii="Times New Roman" w:hAnsi="Times New Roman" w:eastAsia="宋体" w:cs="Times New Roman"/>
                <w:b/>
                <w:sz w:val="22"/>
                <w:szCs w:val="22"/>
              </w:rPr>
              <w:t xml:space="preserve">：2021年04月10日 </w:t>
            </w:r>
            <w:bookmarkEnd w:id="5"/>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C74176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1</TotalTime>
  <ScaleCrop>false</ScaleCrop>
  <LinksUpToDate>false</LinksUpToDate>
  <CharactersWithSpaces>602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小冉</cp:lastModifiedBy>
  <dcterms:modified xsi:type="dcterms:W3CDTF">2021-04-08T07:44:46Z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