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05"/>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05" w:type="dxa"/>
            <w:vAlign w:val="center"/>
          </w:tcPr>
          <w:p>
            <w:pPr>
              <w:rPr>
                <w:sz w:val="24"/>
                <w:szCs w:val="24"/>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szCs w:val="24"/>
                <w:lang w:val="en-US" w:eastAsia="zh-CN"/>
              </w:rPr>
              <w:t xml:space="preserve">陈宏                 </w:t>
            </w:r>
            <w:r>
              <w:rPr>
                <w:rFonts w:hint="eastAsia"/>
                <w:sz w:val="24"/>
                <w:szCs w:val="24"/>
              </w:rPr>
              <w:t>陪同人员：</w:t>
            </w:r>
            <w:r>
              <w:rPr>
                <w:rFonts w:hint="eastAsia" w:cs="宋体"/>
                <w:lang w:val="en-US" w:eastAsia="zh-CN"/>
              </w:rPr>
              <w:t>周立博</w:t>
            </w:r>
          </w:p>
        </w:tc>
        <w:tc>
          <w:tcPr>
            <w:tcW w:w="78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0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    </w:t>
            </w:r>
            <w:r>
              <w:rPr>
                <w:rFonts w:hint="eastAsia"/>
                <w:sz w:val="24"/>
                <w:szCs w:val="24"/>
              </w:rPr>
              <w:t>审核时间：</w:t>
            </w:r>
            <w:r>
              <w:rPr>
                <w:rFonts w:hint="eastAsia"/>
                <w:sz w:val="24"/>
                <w:szCs w:val="24"/>
                <w:lang w:val="en-US" w:eastAsia="zh-CN"/>
              </w:rPr>
              <w:t>2021.4.8</w:t>
            </w:r>
          </w:p>
        </w:tc>
        <w:tc>
          <w:tcPr>
            <w:tcW w:w="7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05"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val="0"/>
                <w:color w:val="auto"/>
                <w:sz w:val="21"/>
                <w:szCs w:val="21"/>
                <w:lang w:val="en-US" w:eastAsia="zh-CN"/>
              </w:rPr>
            </w:pPr>
            <w:r>
              <w:rPr>
                <w:rFonts w:hint="eastAsia"/>
                <w:sz w:val="24"/>
                <w:szCs w:val="24"/>
              </w:rPr>
              <w:t>审</w:t>
            </w:r>
            <w:r>
              <w:rPr>
                <w:rFonts w:hint="eastAsia"/>
                <w:color w:val="auto"/>
                <w:sz w:val="24"/>
                <w:szCs w:val="24"/>
              </w:rPr>
              <w:t>核条款：</w:t>
            </w:r>
            <w:r>
              <w:rPr>
                <w:rFonts w:hint="eastAsia" w:cs="宋体"/>
                <w:lang w:val="en-US" w:eastAsia="zh-CN"/>
              </w:rPr>
              <w:t>Q5.3/6.2/7.2/7.3/7.4/7.5/9.2/10.2/</w:t>
            </w:r>
            <w:r>
              <w:rPr>
                <w:rFonts w:hint="eastAsia" w:ascii="Times New Roman" w:hAnsi="Times New Roman" w:eastAsia="宋体" w:cs="Times New Roman"/>
                <w:b w:val="0"/>
                <w:bCs w:val="0"/>
                <w:color w:val="auto"/>
                <w:sz w:val="21"/>
                <w:szCs w:val="21"/>
                <w:lang w:val="en-US" w:eastAsia="zh-CN"/>
              </w:rPr>
              <w:t>Q7.1.2/7.1.3/7.1.4/7.1.6/</w:t>
            </w:r>
            <w:r>
              <w:rPr>
                <w:rFonts w:hint="eastAsia" w:ascii="Times New Roman" w:hAnsi="Times New Roman" w:cs="Times New Roman"/>
                <w:b w:val="0"/>
                <w:bCs w:val="0"/>
                <w:color w:val="auto"/>
                <w:sz w:val="21"/>
                <w:szCs w:val="21"/>
                <w:lang w:val="en-US" w:eastAsia="zh-CN"/>
              </w:rPr>
              <w:t>8.4/</w:t>
            </w:r>
            <w:r>
              <w:rPr>
                <w:rFonts w:hint="eastAsia" w:ascii="Times New Roman" w:hAnsi="Times New Roman" w:eastAsia="宋体" w:cs="Times New Roman"/>
                <w:b w:val="0"/>
                <w:bCs w:val="0"/>
                <w:color w:val="auto"/>
                <w:sz w:val="21"/>
                <w:szCs w:val="21"/>
                <w:lang w:val="en-US" w:eastAsia="zh-CN"/>
              </w:rPr>
              <w:t>9.1.1/</w:t>
            </w:r>
            <w:r>
              <w:rPr>
                <w:rFonts w:hint="eastAsia" w:cs="Times New Roman"/>
                <w:b w:val="0"/>
                <w:bCs/>
                <w:color w:val="auto"/>
                <w:sz w:val="21"/>
                <w:szCs w:val="21"/>
                <w:lang w:val="en-US" w:eastAsia="zh-CN"/>
              </w:rPr>
              <w:t xml:space="preserve">9.1.3   </w:t>
            </w:r>
          </w:p>
          <w:p>
            <w:pPr>
              <w:keepNext w:val="0"/>
              <w:keepLines w:val="0"/>
              <w:pageBreakBefore w:val="0"/>
              <w:widowControl w:val="0"/>
              <w:kinsoku/>
              <w:wordWrap/>
              <w:overflowPunct/>
              <w:topLinePunct w:val="0"/>
              <w:autoSpaceDE/>
              <w:autoSpaceDN/>
              <w:bidi w:val="0"/>
              <w:spacing w:line="300" w:lineRule="exact"/>
              <w:ind w:firstLine="1260" w:firstLineChars="60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E5.3/6.1.2/6.1.3/6.2/7.2/7.3/7.4/7.5/8.1/8.2/9.1.1/</w:t>
            </w:r>
            <w:r>
              <w:rPr>
                <w:rFonts w:hint="eastAsia" w:cs="Times New Roman"/>
                <w:b w:val="0"/>
                <w:bCs w:val="0"/>
                <w:color w:val="auto"/>
                <w:sz w:val="21"/>
                <w:szCs w:val="21"/>
                <w:lang w:val="en-US" w:eastAsia="zh-CN"/>
              </w:rPr>
              <w:t>9.1.2/</w:t>
            </w:r>
            <w:r>
              <w:rPr>
                <w:rFonts w:hint="eastAsia" w:ascii="Times New Roman" w:hAnsi="Times New Roman" w:eastAsia="宋体" w:cs="Times New Roman"/>
                <w:b w:val="0"/>
                <w:bCs w:val="0"/>
                <w:color w:val="auto"/>
                <w:sz w:val="21"/>
                <w:szCs w:val="21"/>
                <w:lang w:val="en-US" w:eastAsia="zh-CN"/>
              </w:rPr>
              <w:t>9.2/10.2</w:t>
            </w:r>
          </w:p>
          <w:p>
            <w:pPr>
              <w:keepNext w:val="0"/>
              <w:keepLines w:val="0"/>
              <w:pageBreakBefore w:val="0"/>
              <w:widowControl w:val="0"/>
              <w:kinsoku/>
              <w:wordWrap/>
              <w:overflowPunct/>
              <w:topLinePunct w:val="0"/>
              <w:autoSpaceDE/>
              <w:autoSpaceDN/>
              <w:bidi w:val="0"/>
              <w:spacing w:line="300" w:lineRule="exact"/>
              <w:ind w:firstLine="1260" w:firstLineChars="600"/>
              <w:textAlignment w:val="auto"/>
              <w:rPr>
                <w:sz w:val="24"/>
                <w:szCs w:val="24"/>
              </w:rPr>
            </w:pPr>
            <w:r>
              <w:rPr>
                <w:rFonts w:hint="eastAsia" w:cs="宋体"/>
                <w:lang w:val="en-US" w:eastAsia="zh-CN"/>
              </w:rPr>
              <w:t>O5.3/5.4/6.2/7.2/7.3/7.4/7.5/8.2/9.2/10.2/</w:t>
            </w:r>
            <w:r>
              <w:rPr>
                <w:rFonts w:hint="eastAsia" w:ascii="Times New Roman" w:hAnsi="Times New Roman" w:eastAsia="宋体" w:cs="Times New Roman"/>
                <w:b w:val="0"/>
                <w:bCs w:val="0"/>
                <w:color w:val="auto"/>
                <w:sz w:val="21"/>
                <w:szCs w:val="21"/>
                <w:lang w:val="en-US" w:eastAsia="zh-CN"/>
              </w:rPr>
              <w:t>6.1.2/6.1.3/</w:t>
            </w:r>
            <w:r>
              <w:rPr>
                <w:rFonts w:hint="eastAsia" w:cs="Times New Roman"/>
                <w:b w:val="0"/>
                <w:bCs w:val="0"/>
                <w:color w:val="auto"/>
                <w:sz w:val="21"/>
                <w:szCs w:val="21"/>
                <w:lang w:val="en-US" w:eastAsia="zh-CN"/>
              </w:rPr>
              <w:t>8.1/</w:t>
            </w:r>
            <w:r>
              <w:rPr>
                <w:rFonts w:hint="eastAsia" w:ascii="Times New Roman" w:hAnsi="Times New Roman" w:eastAsia="宋体" w:cs="Times New Roman"/>
                <w:b w:val="0"/>
                <w:bCs w:val="0"/>
                <w:color w:val="auto"/>
                <w:sz w:val="21"/>
                <w:szCs w:val="21"/>
                <w:lang w:val="en-US" w:eastAsia="zh-CN"/>
              </w:rPr>
              <w:t>9.1.1/9.1.2</w:t>
            </w:r>
          </w:p>
        </w:tc>
        <w:tc>
          <w:tcPr>
            <w:tcW w:w="7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组织的岗位、职责权限</w:t>
            </w:r>
          </w:p>
        </w:tc>
        <w:tc>
          <w:tcPr>
            <w:tcW w:w="960" w:type="dxa"/>
            <w:vAlign w:val="center"/>
          </w:tcPr>
          <w:p>
            <w:pPr>
              <w:rPr>
                <w:rFonts w:hint="eastAsia" w:eastAsia="宋体"/>
                <w:szCs w:val="21"/>
                <w:lang w:val="en-US" w:eastAsia="zh-CN"/>
              </w:rPr>
            </w:pPr>
            <w:r>
              <w:rPr>
                <w:rFonts w:hint="eastAsia"/>
                <w:szCs w:val="21"/>
                <w:lang w:val="en-US" w:eastAsia="zh-CN"/>
              </w:rPr>
              <w:t>Q</w:t>
            </w:r>
            <w:r>
              <w:rPr>
                <w:rFonts w:hint="eastAsia"/>
                <w:szCs w:val="21"/>
              </w:rPr>
              <w:t>E</w:t>
            </w:r>
            <w:r>
              <w:rPr>
                <w:rFonts w:hint="eastAsia"/>
                <w:szCs w:val="21"/>
                <w:lang w:val="en-US" w:eastAsia="zh-CN"/>
              </w:rPr>
              <w:t>O</w:t>
            </w:r>
          </w:p>
          <w:p>
            <w:pPr>
              <w:rPr>
                <w:szCs w:val="21"/>
              </w:rPr>
            </w:pPr>
            <w:r>
              <w:rPr>
                <w:rFonts w:hint="eastAsia"/>
                <w:szCs w:val="21"/>
              </w:rPr>
              <w:t>5.3</w:t>
            </w:r>
          </w:p>
          <w:p>
            <w:pPr>
              <w:pStyle w:val="8"/>
              <w:rPr>
                <w:rFonts w:ascii="Times New Roman" w:hAnsi="Times New Roman" w:eastAsia="宋体" w:cs="Times New Roman"/>
                <w:bCs/>
                <w:spacing w:val="10"/>
                <w:kern w:val="2"/>
                <w:sz w:val="21"/>
                <w:lang w:val="en-US" w:eastAsia="zh-CN" w:bidi="ar-SA"/>
              </w:rPr>
            </w:pPr>
          </w:p>
        </w:tc>
        <w:tc>
          <w:tcPr>
            <w:tcW w:w="10805" w:type="dxa"/>
            <w:vAlign w:val="center"/>
          </w:tcPr>
          <w:p>
            <w:pPr>
              <w:rPr>
                <w:rFonts w:hint="eastAsia" w:ascii="宋体" w:hAnsi="宋体" w:cs="宋体"/>
                <w:szCs w:val="21"/>
                <w:lang w:val="en-US" w:eastAsia="zh-CN"/>
              </w:rPr>
            </w:pPr>
            <w:r>
              <w:rPr>
                <w:rFonts w:hint="eastAsia" w:ascii="宋体" w:hAnsi="宋体" w:cs="宋体"/>
                <w:szCs w:val="21"/>
                <w:lang w:val="en-US" w:eastAsia="zh-CN"/>
              </w:rPr>
              <w:t>办公室岗位职责和权限</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协助管理者代表组建公司的环境/职业健康安全管理体系，并协助维持体系的运行和持续改进；</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负责《管理手册》、《程序文件》等质量管理体系文件的标识、编号、发放、回收、处置等控制管理</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组织负责公司内审工作。</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负责质量管理体系组织设计与人员配置情况</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文件管理与档案管理情况</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做好人员的培训计划，组织公司内部员工的培训工作</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公司行政会议的记录、催办、落实；</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负责公司环境/职业健康安全管理体系文件及档案的管理；策划和实施环境/职业健康安全管理体系；</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公司合同、营业证照、税务登记证及所获得的各种证书的管理；</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负责公司各种资质及公司产品认证的申报；</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对公司人员进行环境/职业健康安全管理体系相关条款的培训。使公司运行符合环境/职业健康安全标准的要求；</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负责公司的采购，库存管理，收、发货工作。</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合格供方的评定工作</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负责本部门环境因素、危险源的识别和评价，并确定重要环境因素、危险源，报综合部审批</w:t>
            </w:r>
          </w:p>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贯彻落实GB/T19001-2016 idt ISO9001:2015、GB/T24001-2016 idt ISO14001:2015、GB/T45001-2020/ISO45001:2018标准，作好质量、环境、职业安全健康管理体系的执行工作；</w:t>
            </w:r>
          </w:p>
        </w:tc>
        <w:tc>
          <w:tcPr>
            <w:tcW w:w="78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default" w:ascii="Times New Roman" w:hAnsi="Times New Roman" w:eastAsia="宋体" w:cs="Times New Roman"/>
                <w:kern w:val="2"/>
                <w:sz w:val="21"/>
                <w:szCs w:val="22"/>
                <w:lang w:val="en-US" w:eastAsia="zh-CN" w:bidi="ar-SA"/>
              </w:rPr>
            </w:pPr>
            <w:r>
              <w:rPr>
                <w:rFonts w:hint="eastAsia"/>
                <w:szCs w:val="22"/>
              </w:rPr>
              <w:t>环境因素识</w:t>
            </w:r>
            <w:r>
              <w:rPr>
                <w:rFonts w:hint="eastAsia"/>
                <w:szCs w:val="22"/>
                <w:lang w:eastAsia="zh-CN"/>
              </w:rPr>
              <w:t>、危险源</w:t>
            </w:r>
            <w:r>
              <w:rPr>
                <w:rFonts w:hint="eastAsia"/>
                <w:szCs w:val="22"/>
              </w:rPr>
              <w:t>别评价程序的充分性、适宜性</w:t>
            </w:r>
          </w:p>
        </w:tc>
        <w:tc>
          <w:tcPr>
            <w:tcW w:w="960" w:type="dxa"/>
            <w:vAlign w:val="top"/>
          </w:tcPr>
          <w:p>
            <w:pPr>
              <w:rPr>
                <w:rFonts w:hint="default" w:ascii="Times New Roman" w:hAnsi="Times New Roman" w:eastAsia="宋体" w:cs="Times New Roman"/>
                <w:kern w:val="2"/>
                <w:sz w:val="21"/>
                <w:szCs w:val="22"/>
                <w:lang w:val="en-US" w:eastAsia="zh-CN" w:bidi="ar-SA"/>
              </w:rPr>
            </w:pPr>
            <w:r>
              <w:rPr>
                <w:rFonts w:hint="eastAsia"/>
                <w:szCs w:val="22"/>
                <w:lang w:val="en-US" w:eastAsia="zh-CN"/>
              </w:rPr>
              <w:t>EO6.1.2</w:t>
            </w:r>
          </w:p>
        </w:tc>
        <w:tc>
          <w:tcPr>
            <w:tcW w:w="10805" w:type="dxa"/>
            <w:vAlign w:val="top"/>
          </w:tcPr>
          <w:p>
            <w:pPr>
              <w:rPr>
                <w:rFonts w:hint="default"/>
                <w:szCs w:val="22"/>
              </w:rPr>
            </w:pPr>
            <w:r>
              <w:rPr>
                <w:rFonts w:hint="default"/>
                <w:szCs w:val="22"/>
              </w:rPr>
              <w:t>策划、编制了</w:t>
            </w:r>
            <w:r>
              <w:rPr>
                <w:rFonts w:hint="eastAsia"/>
                <w:szCs w:val="22"/>
              </w:rPr>
              <w:t>《</w:t>
            </w:r>
            <w:r>
              <w:rPr>
                <w:rFonts w:hint="eastAsia"/>
                <w:szCs w:val="22"/>
                <w:lang w:val="en-US" w:eastAsia="zh-CN"/>
              </w:rPr>
              <w:t>环境因素识别与控制程序</w:t>
            </w:r>
            <w:r>
              <w:rPr>
                <w:rFonts w:hint="eastAsia"/>
                <w:szCs w:val="22"/>
              </w:rPr>
              <w:t>》</w:t>
            </w:r>
            <w:r>
              <w:rPr>
                <w:rFonts w:hint="default"/>
                <w:szCs w:val="22"/>
              </w:rPr>
              <w:t>，</w:t>
            </w:r>
            <w:r>
              <w:rPr>
                <w:rFonts w:hint="eastAsia"/>
                <w:szCs w:val="22"/>
                <w:lang w:eastAsia="zh-CN"/>
              </w:rPr>
              <w:t>《</w:t>
            </w:r>
            <w:r>
              <w:rPr>
                <w:rFonts w:hint="eastAsia"/>
                <w:szCs w:val="22"/>
                <w:lang w:val="en-US" w:eastAsia="zh-CN"/>
              </w:rPr>
              <w:t>危险源辨识和风险评价管理程序</w:t>
            </w:r>
            <w:r>
              <w:rPr>
                <w:rFonts w:hint="eastAsia"/>
                <w:szCs w:val="22"/>
                <w:lang w:eastAsia="zh-CN"/>
              </w:rPr>
              <w:t>》，</w:t>
            </w:r>
            <w:r>
              <w:rPr>
                <w:rFonts w:hint="default"/>
                <w:szCs w:val="22"/>
              </w:rPr>
              <w:t>经文审符合标准要求</w:t>
            </w:r>
          </w:p>
          <w:p>
            <w:pPr>
              <w:rPr>
                <w:rFonts w:hint="default" w:eastAsia="宋体"/>
                <w:szCs w:val="22"/>
                <w:lang w:val="en-US" w:eastAsia="zh-CN"/>
              </w:rPr>
            </w:pPr>
            <w:r>
              <w:rPr>
                <w:rFonts w:hint="eastAsia"/>
                <w:szCs w:val="22"/>
                <w:lang w:val="en-US" w:eastAsia="zh-CN"/>
              </w:rPr>
              <w:t>提供《综合部环境因素辨识与评价表》，识别电消耗、废水排放、水消耗、人员吸烟、废纸处理、不可回收废弃物、纸张消耗、意外火灾等环境因素，并进行了评价，评价基本准确。</w:t>
            </w:r>
          </w:p>
          <w:p>
            <w:pPr>
              <w:rPr>
                <w:rFonts w:hint="default"/>
                <w:szCs w:val="22"/>
                <w:lang w:val="en-US" w:eastAsia="zh-CN"/>
              </w:rPr>
            </w:pPr>
            <w:r>
              <w:rPr>
                <w:rFonts w:hint="default"/>
                <w:szCs w:val="22"/>
              </w:rPr>
              <w:t>提供《</w:t>
            </w:r>
            <w:r>
              <w:rPr>
                <w:rFonts w:hint="eastAsia"/>
                <w:szCs w:val="22"/>
                <w:lang w:val="en-US" w:eastAsia="zh-CN"/>
              </w:rPr>
              <w:t>公司环境因素辨识评价清单</w:t>
            </w:r>
            <w:r>
              <w:rPr>
                <w:rFonts w:hint="default"/>
                <w:szCs w:val="22"/>
              </w:rPr>
              <w:t>》，包括电消耗</w:t>
            </w:r>
            <w:r>
              <w:rPr>
                <w:rFonts w:hint="eastAsia"/>
                <w:szCs w:val="22"/>
                <w:lang w:eastAsia="zh-CN"/>
              </w:rPr>
              <w:t>、</w:t>
            </w:r>
            <w:r>
              <w:rPr>
                <w:rFonts w:hint="default"/>
                <w:szCs w:val="22"/>
              </w:rPr>
              <w:t>电磁辐射</w:t>
            </w:r>
            <w:r>
              <w:rPr>
                <w:rFonts w:hint="eastAsia"/>
                <w:szCs w:val="22"/>
                <w:lang w:eastAsia="zh-CN"/>
              </w:rPr>
              <w:t>、</w:t>
            </w:r>
            <w:r>
              <w:rPr>
                <w:rFonts w:hint="default"/>
                <w:szCs w:val="22"/>
              </w:rPr>
              <w:t>废硒鼓的产生</w:t>
            </w:r>
            <w:r>
              <w:rPr>
                <w:rFonts w:hint="eastAsia"/>
                <w:szCs w:val="22"/>
                <w:lang w:eastAsia="zh-CN"/>
              </w:rPr>
              <w:t>、</w:t>
            </w:r>
            <w:r>
              <w:rPr>
                <w:rFonts w:hint="default"/>
                <w:szCs w:val="22"/>
              </w:rPr>
              <w:t>潜在火灾的发生</w:t>
            </w:r>
            <w:r>
              <w:rPr>
                <w:rFonts w:hint="eastAsia"/>
                <w:szCs w:val="22"/>
                <w:lang w:eastAsia="zh-CN"/>
              </w:rPr>
              <w:t>、</w:t>
            </w:r>
            <w:r>
              <w:rPr>
                <w:rFonts w:hint="default"/>
                <w:szCs w:val="22"/>
              </w:rPr>
              <w:t>固体废弃物的处理</w:t>
            </w:r>
            <w:r>
              <w:rPr>
                <w:rFonts w:hint="eastAsia"/>
                <w:szCs w:val="22"/>
                <w:lang w:eastAsia="zh-CN"/>
              </w:rPr>
              <w:t>、</w:t>
            </w:r>
            <w:r>
              <w:rPr>
                <w:rFonts w:hint="default"/>
                <w:szCs w:val="22"/>
              </w:rPr>
              <w:t>废复写纸的处理</w:t>
            </w:r>
            <w:r>
              <w:rPr>
                <w:rFonts w:hint="eastAsia"/>
                <w:szCs w:val="22"/>
                <w:lang w:eastAsia="zh-CN"/>
              </w:rPr>
              <w:t>、</w:t>
            </w:r>
            <w:r>
              <w:rPr>
                <w:rFonts w:hint="default"/>
                <w:szCs w:val="22"/>
              </w:rPr>
              <w:t>废灯管的产生</w:t>
            </w:r>
            <w:r>
              <w:rPr>
                <w:rFonts w:hint="eastAsia"/>
                <w:szCs w:val="22"/>
                <w:lang w:eastAsia="zh-CN"/>
              </w:rPr>
              <w:t>、</w:t>
            </w:r>
            <w:r>
              <w:rPr>
                <w:rFonts w:hint="default"/>
                <w:szCs w:val="22"/>
              </w:rPr>
              <w:t>污水排放</w:t>
            </w:r>
            <w:r>
              <w:rPr>
                <w:rFonts w:hint="eastAsia"/>
                <w:szCs w:val="22"/>
                <w:lang w:eastAsia="zh-CN"/>
              </w:rPr>
              <w:t>、</w:t>
            </w:r>
            <w:r>
              <w:rPr>
                <w:rFonts w:hint="default"/>
                <w:szCs w:val="22"/>
              </w:rPr>
              <w:t>固体垃圾清理</w:t>
            </w:r>
            <w:r>
              <w:rPr>
                <w:rFonts w:hint="eastAsia"/>
                <w:szCs w:val="22"/>
                <w:lang w:eastAsia="zh-CN"/>
              </w:rPr>
              <w:t>、</w:t>
            </w:r>
            <w:r>
              <w:rPr>
                <w:rFonts w:hint="default"/>
                <w:szCs w:val="22"/>
              </w:rPr>
              <w:t>噪声产生</w:t>
            </w:r>
            <w:r>
              <w:rPr>
                <w:rFonts w:hint="eastAsia"/>
                <w:szCs w:val="22"/>
                <w:lang w:eastAsia="zh-CN"/>
              </w:rPr>
              <w:t>、</w:t>
            </w:r>
            <w:r>
              <w:rPr>
                <w:rFonts w:hint="default"/>
                <w:szCs w:val="22"/>
              </w:rPr>
              <w:t>氟利昂泄漏</w:t>
            </w:r>
            <w:r>
              <w:rPr>
                <w:rFonts w:hint="eastAsia"/>
                <w:szCs w:val="22"/>
                <w:lang w:eastAsia="zh-CN"/>
              </w:rPr>
              <w:t>、</w:t>
            </w:r>
            <w:r>
              <w:rPr>
                <w:rFonts w:hint="default"/>
                <w:szCs w:val="22"/>
              </w:rPr>
              <w:t>电器备件的消耗</w:t>
            </w:r>
            <w:r>
              <w:rPr>
                <w:rFonts w:hint="eastAsia"/>
                <w:szCs w:val="22"/>
                <w:lang w:eastAsia="zh-CN"/>
              </w:rPr>
              <w:t>、车辆行驶汽油消耗、车辆行驶尾气排放、车辆行驶噪声、报废电器处理、废纸处理、废弃包装物、零件</w:t>
            </w:r>
            <w:r>
              <w:rPr>
                <w:rFonts w:hint="eastAsia"/>
                <w:szCs w:val="22"/>
                <w:lang w:val="en-US" w:eastAsia="zh-CN"/>
              </w:rPr>
              <w:t>等环境因素。</w:t>
            </w:r>
          </w:p>
          <w:p>
            <w:pPr>
              <w:rPr>
                <w:rFonts w:hint="default" w:eastAsia="宋体"/>
                <w:szCs w:val="22"/>
                <w:lang w:val="en-US" w:eastAsia="zh-CN"/>
              </w:rPr>
            </w:pPr>
            <w:r>
              <w:rPr>
                <w:rFonts w:hint="eastAsia"/>
                <w:szCs w:val="22"/>
                <w:lang w:val="en-US" w:eastAsia="zh-CN"/>
              </w:rPr>
              <w:t>提供《各部门危险源调查评价表》，综合部本部门对办公过程中的潜在危害因素可能导致的事故进行了识别，包括触电、着火、开水烫伤、电磁辐射、视力疲劳、高空坠落、中暑、人员跌伤、火灾、感染疾病等。</w:t>
            </w:r>
          </w:p>
          <w:p>
            <w:pPr>
              <w:rPr>
                <w:rFonts w:hint="eastAsia"/>
                <w:szCs w:val="22"/>
                <w:lang w:eastAsia="zh-CN"/>
              </w:rPr>
            </w:pPr>
            <w:r>
              <w:rPr>
                <w:rFonts w:hint="default"/>
                <w:szCs w:val="22"/>
              </w:rPr>
              <w:t>提供《</w:t>
            </w:r>
            <w:r>
              <w:rPr>
                <w:rFonts w:hint="eastAsia"/>
                <w:szCs w:val="22"/>
                <w:lang w:val="en-US" w:eastAsia="zh-CN"/>
              </w:rPr>
              <w:t>公司</w:t>
            </w:r>
            <w:r>
              <w:rPr>
                <w:rFonts w:hint="default"/>
                <w:szCs w:val="22"/>
              </w:rPr>
              <w:t>重要环境因素清单》，其中重要环境因素：</w:t>
            </w:r>
            <w:r>
              <w:rPr>
                <w:rFonts w:hint="eastAsia"/>
                <w:szCs w:val="22"/>
                <w:lang w:val="en-US" w:eastAsia="zh-CN"/>
              </w:rPr>
              <w:t>潜在火灾发生、固体废弃物处理</w:t>
            </w:r>
            <w:r>
              <w:rPr>
                <w:rFonts w:hint="default"/>
                <w:szCs w:val="22"/>
              </w:rPr>
              <w:t>，评价准确</w:t>
            </w:r>
            <w:r>
              <w:rPr>
                <w:rFonts w:hint="eastAsia"/>
                <w:szCs w:val="22"/>
                <w:lang w:eastAsia="zh-CN"/>
              </w:rPr>
              <w:t>。</w:t>
            </w:r>
          </w:p>
          <w:p>
            <w:pPr>
              <w:rPr>
                <w:rFonts w:hint="default"/>
                <w:szCs w:val="22"/>
              </w:rPr>
            </w:pPr>
            <w:r>
              <w:rPr>
                <w:rFonts w:hint="eastAsia"/>
                <w:szCs w:val="22"/>
              </w:rPr>
              <w:t>提供《</w:t>
            </w:r>
            <w:r>
              <w:rPr>
                <w:rFonts w:hint="eastAsia"/>
                <w:szCs w:val="22"/>
                <w:lang w:val="en-US" w:eastAsia="zh-CN"/>
              </w:rPr>
              <w:t>公司危险源识别与评价表</w:t>
            </w:r>
            <w:r>
              <w:rPr>
                <w:rFonts w:hint="eastAsia"/>
                <w:szCs w:val="22"/>
              </w:rPr>
              <w:t>》，</w:t>
            </w:r>
            <w:r>
              <w:rPr>
                <w:rFonts w:hint="eastAsia"/>
                <w:szCs w:val="22"/>
                <w:lang w:val="en-US" w:eastAsia="zh-CN"/>
              </w:rPr>
              <w:t>潜在危害因素可能导致的事故</w:t>
            </w:r>
            <w:r>
              <w:rPr>
                <w:rFonts w:hint="eastAsia"/>
                <w:szCs w:val="22"/>
              </w:rPr>
              <w:t>包括：</w:t>
            </w:r>
            <w:r>
              <w:rPr>
                <w:rFonts w:hint="eastAsia"/>
                <w:szCs w:val="22"/>
                <w:lang w:val="en-US" w:eastAsia="zh-CN"/>
              </w:rPr>
              <w:t>触电、着火、开水烫伤、电磁辐射、高空坠落、中暑、跌伤、火灾、感染疾病、化工产品中毒等。</w:t>
            </w:r>
            <w:r>
              <w:rPr>
                <w:rFonts w:hint="eastAsia"/>
                <w:szCs w:val="22"/>
                <w:lang w:eastAsia="zh-CN"/>
              </w:rPr>
              <w:t>评价</w:t>
            </w:r>
            <w:r>
              <w:rPr>
                <w:rFonts w:hint="eastAsia"/>
                <w:szCs w:val="22"/>
              </w:rPr>
              <w:t>基本</w:t>
            </w:r>
            <w:r>
              <w:rPr>
                <w:rFonts w:hint="eastAsia"/>
                <w:szCs w:val="22"/>
                <w:lang w:eastAsia="zh-CN"/>
              </w:rPr>
              <w:t>全面。</w:t>
            </w:r>
          </w:p>
          <w:p>
            <w:pPr>
              <w:rPr>
                <w:rFonts w:hint="eastAsia" w:ascii="Times New Roman" w:hAnsi="Times New Roman" w:eastAsia="宋体" w:cs="Times New Roman"/>
                <w:kern w:val="2"/>
                <w:sz w:val="21"/>
                <w:szCs w:val="22"/>
                <w:lang w:val="en-US" w:eastAsia="zh-CN" w:bidi="ar-SA"/>
              </w:rPr>
            </w:pPr>
            <w:r>
              <w:rPr>
                <w:rFonts w:hint="eastAsia"/>
                <w:szCs w:val="22"/>
              </w:rPr>
              <w:t>提供《</w:t>
            </w:r>
            <w:r>
              <w:rPr>
                <w:rFonts w:hint="eastAsia"/>
                <w:szCs w:val="22"/>
                <w:lang w:val="en-US" w:eastAsia="zh-CN"/>
              </w:rPr>
              <w:t>不可接受风险</w:t>
            </w:r>
            <w:r>
              <w:rPr>
                <w:rFonts w:hint="eastAsia"/>
                <w:szCs w:val="22"/>
              </w:rPr>
              <w:t>清单》，</w:t>
            </w:r>
            <w:r>
              <w:rPr>
                <w:rFonts w:hint="eastAsia"/>
                <w:szCs w:val="22"/>
                <w:lang w:val="en-US" w:eastAsia="zh-CN"/>
              </w:rPr>
              <w:t>潜在火灾、交通事故、触电、化工产品中毒等危险源导致的人员伤亡、财产损失、环境破坏为不可接受风险</w:t>
            </w:r>
            <w:r>
              <w:rPr>
                <w:rFonts w:hint="eastAsia"/>
                <w:szCs w:val="22"/>
              </w:rPr>
              <w:t>，评价准确</w:t>
            </w:r>
            <w:r>
              <w:rPr>
                <w:rFonts w:hint="eastAsia"/>
                <w:szCs w:val="22"/>
                <w:lang w:val="en-US" w:eastAsia="zh-CN"/>
              </w:rPr>
              <w:t>。</w:t>
            </w:r>
          </w:p>
        </w:tc>
        <w:tc>
          <w:tcPr>
            <w:tcW w:w="7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合规义务</w:t>
            </w:r>
          </w:p>
        </w:tc>
        <w:tc>
          <w:tcPr>
            <w:tcW w:w="960" w:type="dxa"/>
            <w:vAlign w:val="center"/>
          </w:tcPr>
          <w:p>
            <w:pPr>
              <w:pStyle w:val="8"/>
              <w:rPr>
                <w:rFonts w:hint="eastAsia" w:cs="Times New Roman"/>
                <w:bCs/>
                <w:spacing w:val="10"/>
                <w:kern w:val="2"/>
                <w:sz w:val="21"/>
                <w:lang w:val="en-US" w:eastAsia="zh-CN" w:bidi="ar-SA"/>
              </w:rPr>
            </w:pPr>
            <w:r>
              <w:rPr>
                <w:rFonts w:hint="eastAsia" w:cs="Times New Roman"/>
                <w:bCs/>
                <w:spacing w:val="10"/>
                <w:kern w:val="2"/>
                <w:sz w:val="21"/>
                <w:lang w:val="en-US" w:eastAsia="zh-CN" w:bidi="ar-SA"/>
              </w:rPr>
              <w:t>EO</w:t>
            </w:r>
          </w:p>
          <w:p>
            <w:pPr>
              <w:pStyle w:val="8"/>
              <w:rPr>
                <w:rFonts w:hint="default" w:ascii="Times New Roman" w:hAnsi="Times New Roman" w:eastAsia="宋体" w:cs="Times New Roman"/>
                <w:bCs/>
                <w:spacing w:val="10"/>
                <w:kern w:val="2"/>
                <w:sz w:val="21"/>
                <w:lang w:val="en-US" w:eastAsia="zh-CN" w:bidi="ar-SA"/>
              </w:rPr>
            </w:pPr>
            <w:r>
              <w:rPr>
                <w:rFonts w:hint="eastAsia" w:cs="Times New Roman"/>
                <w:bCs/>
                <w:spacing w:val="10"/>
                <w:kern w:val="2"/>
                <w:sz w:val="21"/>
                <w:lang w:val="en-US" w:eastAsia="zh-CN" w:bidi="ar-SA"/>
              </w:rPr>
              <w:t>6.1.3</w:t>
            </w:r>
          </w:p>
        </w:tc>
        <w:tc>
          <w:tcPr>
            <w:tcW w:w="10805" w:type="dxa"/>
            <w:vAlign w:val="center"/>
          </w:tcPr>
          <w:p>
            <w:pPr>
              <w:rPr>
                <w:rFonts w:hint="default"/>
                <w:szCs w:val="22"/>
                <w:lang w:val="en-US" w:eastAsia="zh-CN"/>
              </w:rPr>
            </w:pPr>
            <w:r>
              <w:rPr>
                <w:rFonts w:hint="default" w:ascii="Times New Roman" w:hAnsi="Times New Roman" w:cs="Times New Roman"/>
                <w:szCs w:val="22"/>
                <w:lang w:val="en-US" w:eastAsia="zh-CN"/>
              </w:rPr>
              <w:t>■</w:t>
            </w:r>
            <w:r>
              <w:rPr>
                <w:rFonts w:hint="eastAsia"/>
                <w:szCs w:val="22"/>
              </w:rPr>
              <w:t>编制了</w:t>
            </w:r>
            <w:r>
              <w:rPr>
                <w:rFonts w:hint="eastAsia"/>
                <w:szCs w:val="22"/>
                <w:lang w:eastAsia="zh-CN"/>
              </w:rPr>
              <w:t>《</w:t>
            </w:r>
            <w:r>
              <w:rPr>
                <w:rFonts w:hint="eastAsia"/>
                <w:szCs w:val="22"/>
                <w:lang w:val="en-US" w:eastAsia="zh-CN"/>
              </w:rPr>
              <w:t>成文信息</w:t>
            </w:r>
            <w:r>
              <w:rPr>
                <w:rFonts w:hint="eastAsia"/>
                <w:szCs w:val="22"/>
              </w:rPr>
              <w:t>控制程序</w:t>
            </w:r>
            <w:r>
              <w:rPr>
                <w:rFonts w:hint="eastAsia"/>
                <w:szCs w:val="22"/>
                <w:lang w:eastAsia="zh-CN"/>
              </w:rPr>
              <w:t>》、《法律法规</w:t>
            </w:r>
            <w:r>
              <w:rPr>
                <w:rFonts w:hint="eastAsia"/>
                <w:szCs w:val="22"/>
                <w:lang w:val="en-US" w:eastAsia="zh-CN"/>
              </w:rPr>
              <w:t>和</w:t>
            </w:r>
            <w:r>
              <w:rPr>
                <w:rFonts w:hint="eastAsia"/>
                <w:szCs w:val="22"/>
                <w:lang w:eastAsia="zh-CN"/>
              </w:rPr>
              <w:t>其他要求控制程序》</w:t>
            </w:r>
            <w:r>
              <w:rPr>
                <w:rFonts w:hint="eastAsia"/>
                <w:szCs w:val="22"/>
              </w:rPr>
              <w:t>，用于对管理体系文件</w:t>
            </w:r>
            <w:r>
              <w:rPr>
                <w:rFonts w:hint="eastAsia"/>
                <w:szCs w:val="22"/>
                <w:lang w:eastAsia="zh-CN"/>
              </w:rPr>
              <w:t>、</w:t>
            </w:r>
            <w:r>
              <w:rPr>
                <w:rFonts w:hint="eastAsia"/>
                <w:szCs w:val="22"/>
                <w:lang w:val="en-US" w:eastAsia="zh-CN"/>
              </w:rPr>
              <w:t>法律法规的识别和</w:t>
            </w:r>
            <w:r>
              <w:rPr>
                <w:rFonts w:hint="eastAsia"/>
                <w:szCs w:val="22"/>
              </w:rPr>
              <w:t>管理</w:t>
            </w:r>
            <w:r>
              <w:rPr>
                <w:rFonts w:hint="eastAsia"/>
                <w:szCs w:val="22"/>
                <w:lang w:eastAsia="zh-CN"/>
              </w:rPr>
              <w:t>，</w:t>
            </w:r>
            <w:r>
              <w:rPr>
                <w:rFonts w:hint="eastAsia"/>
                <w:szCs w:val="22"/>
              </w:rPr>
              <w:t>对外来文件进行了识</w:t>
            </w:r>
            <w:r>
              <w:rPr>
                <w:rFonts w:hint="default"/>
                <w:szCs w:val="22"/>
              </w:rPr>
              <w:t>别收集，提供有《</w:t>
            </w:r>
            <w:r>
              <w:rPr>
                <w:rFonts w:hint="default"/>
                <w:szCs w:val="22"/>
                <w:lang w:eastAsia="zh-CN"/>
              </w:rPr>
              <w:t>外来文件清单</w:t>
            </w:r>
            <w:r>
              <w:rPr>
                <w:rFonts w:hint="default"/>
                <w:szCs w:val="22"/>
              </w:rPr>
              <w:t>》、《</w:t>
            </w:r>
            <w:r>
              <w:rPr>
                <w:rFonts w:hint="eastAsia"/>
                <w:szCs w:val="22"/>
                <w:lang w:val="en-US" w:eastAsia="zh-CN"/>
              </w:rPr>
              <w:t>环境</w:t>
            </w:r>
            <w:r>
              <w:rPr>
                <w:rFonts w:hint="default"/>
                <w:szCs w:val="22"/>
              </w:rPr>
              <w:t>法律法规清单》</w:t>
            </w:r>
            <w:r>
              <w:rPr>
                <w:rFonts w:hint="eastAsia"/>
                <w:szCs w:val="22"/>
                <w:lang w:eastAsia="zh-CN"/>
              </w:rPr>
              <w:t>、《</w:t>
            </w:r>
            <w:r>
              <w:rPr>
                <w:rFonts w:hint="eastAsia"/>
                <w:szCs w:val="22"/>
                <w:lang w:val="en-US" w:eastAsia="zh-CN"/>
              </w:rPr>
              <w:t>安全法律法规清单</w:t>
            </w:r>
            <w:r>
              <w:rPr>
                <w:rFonts w:hint="eastAsia"/>
                <w:szCs w:val="22"/>
                <w:lang w:eastAsia="zh-CN"/>
              </w:rPr>
              <w:t>》</w:t>
            </w:r>
            <w:r>
              <w:rPr>
                <w:rFonts w:hint="default"/>
                <w:szCs w:val="22"/>
              </w:rPr>
              <w:t>，</w:t>
            </w:r>
            <w:r>
              <w:rPr>
                <w:rFonts w:hint="default"/>
                <w:szCs w:val="22"/>
                <w:lang w:eastAsia="zh-CN"/>
              </w:rPr>
              <w:t>包括</w:t>
            </w:r>
            <w:r>
              <w:rPr>
                <w:rFonts w:hint="eastAsia"/>
                <w:szCs w:val="22"/>
                <w:lang w:val="en-US" w:eastAsia="zh-CN"/>
              </w:rPr>
              <w:t>中华人民共和国产品质量法、中华人民共和国消费者权益保护法、中华人民共和国专利法、中华人民共和国商标法等法律法规、中华人民共和国环境保护法、中华人民共和国固体废物污染环境防治法、中华人民共和国劳动法、中华人民共和国消防法、中华人民共和国职业病防治法、工伤保险条例、作业场所职业健康管理暂行规定、用人单位劳动防护用品管理规范、</w:t>
            </w:r>
            <w:r>
              <w:rPr>
                <w:rFonts w:hint="eastAsia" w:ascii="Times New Roman" w:hAnsi="Times New Roman" w:eastAsia="宋体"/>
                <w:kern w:val="2"/>
                <w:sz w:val="21"/>
                <w:szCs w:val="22"/>
                <w:lang w:val="en-US" w:eastAsia="zh-CN"/>
              </w:rPr>
              <w:t>T/CPQS F001-2020 木质办公家具环保等级评价技术要求</w:t>
            </w:r>
            <w:r>
              <w:rPr>
                <w:rFonts w:hint="eastAsia"/>
                <w:szCs w:val="22"/>
                <w:lang w:val="en-US" w:eastAsia="zh-CN"/>
              </w:rPr>
              <w:t>及其他要求。</w:t>
            </w:r>
          </w:p>
          <w:p>
            <w:pPr>
              <w:rPr>
                <w:rFonts w:hint="default" w:ascii="宋体" w:hAnsi="宋体" w:eastAsia="宋体" w:cs="宋体"/>
                <w:kern w:val="2"/>
                <w:sz w:val="21"/>
                <w:szCs w:val="21"/>
                <w:lang w:val="en-US" w:eastAsia="zh-CN" w:bidi="ar-SA"/>
              </w:rPr>
            </w:pPr>
            <w:r>
              <w:rPr>
                <w:rFonts w:hint="default"/>
                <w:szCs w:val="22"/>
              </w:rPr>
              <w:t>■</w:t>
            </w:r>
            <w:r>
              <w:rPr>
                <w:rFonts w:hint="eastAsia"/>
                <w:szCs w:val="22"/>
              </w:rPr>
              <w:t>编制了</w:t>
            </w:r>
            <w:r>
              <w:rPr>
                <w:rFonts w:hint="eastAsia"/>
                <w:szCs w:val="22"/>
                <w:lang w:eastAsia="zh-CN"/>
              </w:rPr>
              <w:t>《合规性评价控制程序》</w:t>
            </w:r>
            <w:r>
              <w:rPr>
                <w:rFonts w:hint="eastAsia"/>
                <w:szCs w:val="22"/>
              </w:rPr>
              <w:t>，规定法律、法规及其他要求的范围、获取方法、确认及分发、合规性评价的要求和频率。</w:t>
            </w:r>
            <w:r>
              <w:rPr>
                <w:rFonts w:hint="eastAsia"/>
                <w:szCs w:val="22"/>
                <w:lang w:eastAsia="zh-CN"/>
              </w:rPr>
              <w:t>进行了合规性评价，</w:t>
            </w:r>
            <w:r>
              <w:rPr>
                <w:rFonts w:hint="default"/>
                <w:szCs w:val="22"/>
              </w:rPr>
              <w:t>提供合规性评价</w:t>
            </w:r>
            <w:r>
              <w:rPr>
                <w:rFonts w:hint="eastAsia"/>
                <w:szCs w:val="22"/>
                <w:lang w:eastAsia="zh-CN"/>
              </w:rPr>
              <w:t>报告及合规性评价</w:t>
            </w:r>
            <w:r>
              <w:rPr>
                <w:rFonts w:hint="default"/>
                <w:szCs w:val="22"/>
              </w:rPr>
              <w:t>记录，评价时间：20</w:t>
            </w:r>
            <w:r>
              <w:rPr>
                <w:rFonts w:hint="eastAsia"/>
                <w:szCs w:val="22"/>
                <w:lang w:val="en-US" w:eastAsia="zh-CN"/>
              </w:rPr>
              <w:t>20.9.10</w:t>
            </w:r>
            <w:r>
              <w:rPr>
                <w:rFonts w:hint="default"/>
                <w:szCs w:val="22"/>
              </w:rPr>
              <w:t>，符合要求</w:t>
            </w:r>
            <w:r>
              <w:rPr>
                <w:rFonts w:hint="eastAsia"/>
                <w:szCs w:val="22"/>
                <w:lang w:eastAsia="zh-CN"/>
              </w:rPr>
              <w:t>。</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目标、指标</w:t>
            </w:r>
          </w:p>
        </w:tc>
        <w:tc>
          <w:tcPr>
            <w:tcW w:w="960" w:type="dxa"/>
            <w:vAlign w:val="center"/>
          </w:tcPr>
          <w:p>
            <w:pPr>
              <w:rPr>
                <w:rFonts w:hint="eastAsia"/>
              </w:rPr>
            </w:pPr>
            <w:r>
              <w:rPr>
                <w:rFonts w:hint="eastAsia"/>
              </w:rPr>
              <w:t>EO</w:t>
            </w:r>
          </w:p>
          <w:p>
            <w:pPr>
              <w:pStyle w:val="8"/>
              <w:rPr>
                <w:rFonts w:hint="eastAsia" w:ascii="Times New Roman" w:hAnsi="Times New Roman" w:eastAsia="宋体" w:cs="Times New Roman"/>
                <w:bCs/>
                <w:spacing w:val="10"/>
                <w:kern w:val="2"/>
                <w:sz w:val="21"/>
                <w:lang w:val="en-US" w:eastAsia="zh-CN" w:bidi="ar-SA"/>
              </w:rPr>
            </w:pPr>
            <w:r>
              <w:rPr>
                <w:rFonts w:hint="eastAsia"/>
              </w:rPr>
              <w:t>6.2</w:t>
            </w:r>
          </w:p>
        </w:tc>
        <w:tc>
          <w:tcPr>
            <w:tcW w:w="10805" w:type="dxa"/>
            <w:vAlign w:val="center"/>
          </w:tcPr>
          <w:p>
            <w:r>
              <w:rPr>
                <w:rFonts w:hint="eastAsia"/>
              </w:rPr>
              <w:t>公司</w:t>
            </w:r>
            <w:r>
              <w:rPr>
                <w:rFonts w:hint="eastAsia"/>
                <w:lang w:val="en-US" w:eastAsia="zh-CN"/>
              </w:rPr>
              <w:t>定期</w:t>
            </w:r>
            <w:r>
              <w:rPr>
                <w:rFonts w:hint="eastAsia"/>
              </w:rPr>
              <w:t>对各部门目标指标完成情况进行统计分析。</w:t>
            </w:r>
          </w:p>
          <w:p>
            <w:pPr>
              <w:rPr>
                <w:rFonts w:hint="default"/>
                <w:lang w:eastAsia="zh-CN"/>
              </w:rPr>
            </w:pPr>
            <w:r>
              <w:rPr>
                <w:rFonts w:hint="eastAsia"/>
                <w:lang w:val="en-US" w:eastAsia="zh-CN"/>
              </w:rPr>
              <w:t>查看公司《目标完成情况统计》，综合部2020.7-2020.9目标完成情况如下：</w:t>
            </w:r>
          </w:p>
          <w:p>
            <w:pPr>
              <w:rPr>
                <w:rFonts w:hint="default"/>
                <w:lang w:val="en-US" w:eastAsia="zh-CN"/>
              </w:rPr>
            </w:pPr>
            <w:r>
              <w:rPr>
                <w:rFonts w:hint="eastAsia"/>
                <w:lang w:val="en-US" w:eastAsia="zh-CN"/>
              </w:rPr>
              <w:t>目标</w:t>
            </w:r>
          </w:p>
          <w:tbl>
            <w:tblPr>
              <w:tblStyle w:val="6"/>
              <w:tblpPr w:leftFromText="180" w:rightFromText="180" w:vertAnchor="text" w:horzAnchor="page" w:tblpX="149"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388"/>
              <w:gridCol w:w="1761"/>
              <w:gridCol w:w="1829"/>
              <w:gridCol w:w="906"/>
              <w:gridCol w:w="90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78" w:type="dxa"/>
                  <w:vMerge w:val="restart"/>
                  <w:noWrap w:val="0"/>
                  <w:vAlign w:val="center"/>
                </w:tcPr>
                <w:p>
                  <w:pPr>
                    <w:jc w:val="center"/>
                  </w:pPr>
                  <w:r>
                    <w:t>分解部门</w:t>
                  </w:r>
                </w:p>
              </w:tc>
              <w:tc>
                <w:tcPr>
                  <w:tcW w:w="1388" w:type="dxa"/>
                  <w:vMerge w:val="restart"/>
                  <w:noWrap w:val="0"/>
                  <w:vAlign w:val="center"/>
                </w:tcPr>
                <w:p>
                  <w:pPr>
                    <w:jc w:val="center"/>
                  </w:pPr>
                  <w:r>
                    <w:t>质量目标分解值</w:t>
                  </w:r>
                </w:p>
              </w:tc>
              <w:tc>
                <w:tcPr>
                  <w:tcW w:w="1761" w:type="dxa"/>
                  <w:vMerge w:val="restart"/>
                  <w:noWrap w:val="0"/>
                  <w:vAlign w:val="center"/>
                </w:tcPr>
                <w:p>
                  <w:pPr>
                    <w:jc w:val="center"/>
                  </w:pPr>
                  <w:r>
                    <w:rPr>
                      <w:rFonts w:hint="eastAsia"/>
                      <w:lang w:val="en-US" w:eastAsia="zh-CN"/>
                    </w:rPr>
                    <w:t>-</w:t>
                  </w:r>
                  <w:r>
                    <w:t>采取的措</w:t>
                  </w:r>
                </w:p>
              </w:tc>
              <w:tc>
                <w:tcPr>
                  <w:tcW w:w="1829" w:type="dxa"/>
                  <w:vMerge w:val="restart"/>
                  <w:noWrap w:val="0"/>
                  <w:vAlign w:val="center"/>
                </w:tcPr>
                <w:p>
                  <w:pPr>
                    <w:jc w:val="center"/>
                    <w:rPr>
                      <w:rFonts w:hint="eastAsia"/>
                    </w:rPr>
                  </w:pPr>
                  <w:r>
                    <w:rPr>
                      <w:rFonts w:hint="eastAsia"/>
                    </w:rPr>
                    <w:t>资源</w:t>
                  </w:r>
                </w:p>
              </w:tc>
              <w:tc>
                <w:tcPr>
                  <w:tcW w:w="906" w:type="dxa"/>
                  <w:vMerge w:val="restart"/>
                  <w:noWrap w:val="0"/>
                  <w:vAlign w:val="center"/>
                </w:tcPr>
                <w:p>
                  <w:pPr>
                    <w:jc w:val="center"/>
                  </w:pPr>
                  <w:r>
                    <w:rPr>
                      <w:rFonts w:hint="eastAsia"/>
                    </w:rPr>
                    <w:t>负责人</w:t>
                  </w:r>
                </w:p>
              </w:tc>
              <w:tc>
                <w:tcPr>
                  <w:tcW w:w="2036" w:type="dxa"/>
                  <w:gridSpan w:val="2"/>
                  <w:noWrap w:val="0"/>
                  <w:vAlign w:val="center"/>
                </w:tcPr>
                <w:p>
                  <w:pPr>
                    <w:jc w:val="center"/>
                  </w:pPr>
                  <w: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78" w:type="dxa"/>
                  <w:vMerge w:val="continue"/>
                  <w:noWrap w:val="0"/>
                  <w:vAlign w:val="center"/>
                </w:tcPr>
                <w:p>
                  <w:pPr>
                    <w:jc w:val="center"/>
                  </w:pPr>
                </w:p>
              </w:tc>
              <w:tc>
                <w:tcPr>
                  <w:tcW w:w="1388" w:type="dxa"/>
                  <w:vMerge w:val="continue"/>
                  <w:noWrap w:val="0"/>
                  <w:vAlign w:val="center"/>
                </w:tcPr>
                <w:p>
                  <w:pPr>
                    <w:jc w:val="center"/>
                  </w:pPr>
                </w:p>
              </w:tc>
              <w:tc>
                <w:tcPr>
                  <w:tcW w:w="1761" w:type="dxa"/>
                  <w:vMerge w:val="continue"/>
                  <w:noWrap w:val="0"/>
                  <w:vAlign w:val="center"/>
                </w:tcPr>
                <w:p>
                  <w:pPr>
                    <w:jc w:val="center"/>
                  </w:pPr>
                </w:p>
              </w:tc>
              <w:tc>
                <w:tcPr>
                  <w:tcW w:w="1829" w:type="dxa"/>
                  <w:vMerge w:val="continue"/>
                  <w:noWrap w:val="0"/>
                  <w:vAlign w:val="center"/>
                </w:tcPr>
                <w:p>
                  <w:pPr>
                    <w:jc w:val="center"/>
                  </w:pPr>
                </w:p>
              </w:tc>
              <w:tc>
                <w:tcPr>
                  <w:tcW w:w="906" w:type="dxa"/>
                  <w:vMerge w:val="continue"/>
                  <w:noWrap w:val="0"/>
                  <w:vAlign w:val="center"/>
                </w:tcPr>
                <w:p>
                  <w:pPr>
                    <w:jc w:val="center"/>
                  </w:pPr>
                </w:p>
              </w:tc>
              <w:tc>
                <w:tcPr>
                  <w:tcW w:w="2036" w:type="dxa"/>
                  <w:gridSpan w:val="2"/>
                  <w:noWrap w:val="0"/>
                  <w:vAlign w:val="center"/>
                </w:tcPr>
                <w:p>
                  <w:pPr>
                    <w:jc w:val="center"/>
                  </w:pPr>
                  <w:r>
                    <w:t>时间/结果</w:t>
                  </w:r>
                  <w:r>
                    <w:rPr>
                      <w:rFonts w:hint="eastAsia"/>
                    </w:rPr>
                    <w:t>（2020.</w:t>
                  </w:r>
                  <w:r>
                    <w:rPr>
                      <w:rFonts w:hint="eastAsia"/>
                      <w:lang w:val="en-US" w:eastAsia="zh-CN"/>
                    </w:rPr>
                    <w:t>7</w:t>
                  </w:r>
                  <w:r>
                    <w:rPr>
                      <w:rFonts w:hint="eastAsia"/>
                    </w:rPr>
                    <w:t>-2020.</w:t>
                  </w:r>
                  <w:r>
                    <w:rPr>
                      <w:rFonts w:hint="eastAsia"/>
                      <w:lang w:val="en-US" w:eastAsia="zh-CN"/>
                    </w:rPr>
                    <w:t>9</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5" w:hRule="atLeast"/>
              </w:trPr>
              <w:tc>
                <w:tcPr>
                  <w:tcW w:w="978" w:type="dxa"/>
                  <w:noWrap w:val="0"/>
                  <w:vAlign w:val="center"/>
                </w:tcPr>
                <w:p>
                  <w:pPr>
                    <w:jc w:val="center"/>
                    <w:rPr>
                      <w:rFonts w:hint="eastAsia"/>
                    </w:rPr>
                  </w:pPr>
                  <w:r>
                    <w:rPr>
                      <w:rFonts w:hint="eastAsia"/>
                    </w:rPr>
                    <w:t>综合部</w:t>
                  </w:r>
                </w:p>
              </w:tc>
              <w:tc>
                <w:tcPr>
                  <w:tcW w:w="1388" w:type="dxa"/>
                  <w:noWrap w:val="0"/>
                  <w:vAlign w:val="top"/>
                </w:tcPr>
                <w:p>
                  <w:r>
                    <w:rPr>
                      <w:rFonts w:hint="eastAsia"/>
                    </w:rPr>
                    <w:t xml:space="preserve">1、员工培训按时完成率100%。 </w:t>
                  </w:r>
                </w:p>
                <w:p>
                  <w:pPr>
                    <w:rPr>
                      <w:rFonts w:hint="eastAsia"/>
                      <w:lang w:val="en-US" w:eastAsia="zh-CN"/>
                    </w:rPr>
                  </w:pPr>
                  <w:r>
                    <w:rPr>
                      <w:rFonts w:hint="eastAsia"/>
                    </w:rPr>
                    <w:t>2、</w:t>
                  </w:r>
                  <w:r>
                    <w:rPr>
                      <w:rFonts w:hint="eastAsia"/>
                      <w:lang w:val="en-US" w:eastAsia="zh-CN"/>
                    </w:rPr>
                    <w:t>文件发放及时率100%</w:t>
                  </w:r>
                </w:p>
                <w:p>
                  <w:pPr>
                    <w:rPr>
                      <w:rFonts w:hint="default"/>
                      <w:lang w:val="en-US" w:eastAsia="zh-CN"/>
                    </w:rPr>
                  </w:pPr>
                  <w:r>
                    <w:rPr>
                      <w:rFonts w:hint="eastAsia"/>
                      <w:lang w:val="en-US" w:eastAsia="zh-CN"/>
                    </w:rPr>
                    <w:t>3、供方评定率</w:t>
                  </w:r>
                  <w:r>
                    <w:rPr>
                      <w:rFonts w:hint="eastAsia"/>
                    </w:rPr>
                    <w:t>率100%</w:t>
                  </w:r>
                </w:p>
                <w:p>
                  <w:pPr>
                    <w:rPr>
                      <w:rFonts w:hint="eastAsia"/>
                    </w:rPr>
                  </w:pPr>
                  <w:r>
                    <w:rPr>
                      <w:rFonts w:hint="eastAsia"/>
                      <w:lang w:val="en-US" w:eastAsia="zh-CN"/>
                    </w:rPr>
                    <w:t>4</w:t>
                  </w:r>
                  <w:r>
                    <w:rPr>
                      <w:rFonts w:hint="eastAsia"/>
                    </w:rPr>
                    <w:t>环境污染事故为零。</w:t>
                  </w:r>
                </w:p>
                <w:p>
                  <w:pPr>
                    <w:rPr>
                      <w:rFonts w:hint="eastAsia"/>
                    </w:rPr>
                  </w:pPr>
                  <w:r>
                    <w:rPr>
                      <w:rFonts w:hint="eastAsia"/>
                      <w:lang w:val="en-US" w:eastAsia="zh-CN"/>
                    </w:rPr>
                    <w:t>5</w:t>
                  </w:r>
                  <w:r>
                    <w:rPr>
                      <w:rFonts w:hint="eastAsia"/>
                    </w:rPr>
                    <w:t>火灾事故发生率为零。</w:t>
                  </w:r>
                </w:p>
              </w:tc>
              <w:tc>
                <w:tcPr>
                  <w:tcW w:w="1761" w:type="dxa"/>
                  <w:noWrap w:val="0"/>
                  <w:vAlign w:val="top"/>
                </w:tcPr>
                <w:p>
                  <w:r>
                    <w:t>按时编制并实施培训划；</w:t>
                  </w:r>
                </w:p>
                <w:p>
                  <w:pPr>
                    <w:rPr>
                      <w:rFonts w:hint="default"/>
                      <w:lang w:val="en-US" w:eastAsia="zh-CN"/>
                    </w:rPr>
                  </w:pPr>
                  <w:r>
                    <w:rPr>
                      <w:rFonts w:hint="eastAsia"/>
                      <w:lang w:val="en-US" w:eastAsia="zh-CN"/>
                    </w:rPr>
                    <w:t>文件按时发放</w:t>
                  </w:r>
                </w:p>
                <w:p>
                  <w:pPr>
                    <w:rPr>
                      <w:rFonts w:hint="eastAsia"/>
                    </w:rPr>
                  </w:pPr>
                  <w:r>
                    <w:rPr>
                      <w:rFonts w:hint="eastAsia"/>
                    </w:rPr>
                    <w:t>进行环境污染的继续整治。</w:t>
                  </w:r>
                </w:p>
                <w:p>
                  <w:pPr>
                    <w:rPr>
                      <w:rFonts w:hint="eastAsia"/>
                    </w:rPr>
                  </w:pPr>
                  <w:r>
                    <w:rPr>
                      <w:rFonts w:hint="eastAsia"/>
                    </w:rPr>
                    <w:t>定期检查危险源杜绝火灾发生。</w:t>
                  </w:r>
                </w:p>
              </w:tc>
              <w:tc>
                <w:tcPr>
                  <w:tcW w:w="1829" w:type="dxa"/>
                  <w:noWrap w:val="0"/>
                  <w:vAlign w:val="top"/>
                </w:tcPr>
                <w:p>
                  <w:pPr>
                    <w:jc w:val="left"/>
                  </w:pPr>
                  <w:r>
                    <w:rPr>
                      <w:rFonts w:hint="eastAsia"/>
                    </w:rPr>
                    <w:t>人员、资金、供方信息、客户资料、产品信息、电脑、网络、打印机</w:t>
                  </w:r>
                </w:p>
              </w:tc>
              <w:tc>
                <w:tcPr>
                  <w:tcW w:w="906" w:type="dxa"/>
                  <w:noWrap w:val="0"/>
                  <w:vAlign w:val="top"/>
                </w:tcPr>
                <w:p>
                  <w:pPr>
                    <w:jc w:val="left"/>
                    <w:rPr>
                      <w:rFonts w:hint="eastAsia"/>
                      <w:lang w:eastAsia="zh-CN"/>
                    </w:rPr>
                  </w:pPr>
                  <w:r>
                    <w:rPr>
                      <w:rFonts w:hint="eastAsia"/>
                      <w:lang w:eastAsia="zh-CN"/>
                    </w:rPr>
                    <w:t>陈宏</w:t>
                  </w:r>
                </w:p>
              </w:tc>
              <w:tc>
                <w:tcPr>
                  <w:tcW w:w="906" w:type="dxa"/>
                  <w:noWrap w:val="0"/>
                  <w:vAlign w:val="top"/>
                </w:tcPr>
                <w:p>
                  <w:pPr>
                    <w:jc w:val="left"/>
                    <w:rPr>
                      <w:rFonts w:hint="eastAsia"/>
                      <w:lang w:eastAsia="zh-CN"/>
                    </w:rPr>
                  </w:pPr>
                  <w:r>
                    <w:rPr>
                      <w:rFonts w:hint="eastAsia"/>
                      <w:lang w:eastAsia="zh-CN"/>
                    </w:rPr>
                    <w:t>2020.9.30</w:t>
                  </w:r>
                </w:p>
              </w:tc>
              <w:tc>
                <w:tcPr>
                  <w:tcW w:w="1130" w:type="dxa"/>
                  <w:noWrap w:val="0"/>
                  <w:vAlign w:val="top"/>
                </w:tcPr>
                <w:p>
                  <w:pPr>
                    <w:jc w:val="left"/>
                    <w:rPr>
                      <w:rFonts w:hint="eastAsia"/>
                    </w:rPr>
                  </w:pPr>
                  <w:r>
                    <w:rPr>
                      <w:rFonts w:hint="eastAsia"/>
                    </w:rPr>
                    <w:t>1、100%</w:t>
                  </w:r>
                </w:p>
                <w:p>
                  <w:pPr>
                    <w:jc w:val="left"/>
                    <w:rPr>
                      <w:rFonts w:hint="eastAsia"/>
                    </w:rPr>
                  </w:pPr>
                  <w:r>
                    <w:rPr>
                      <w:rFonts w:hint="eastAsia"/>
                    </w:rPr>
                    <w:t>2、100%</w:t>
                  </w:r>
                </w:p>
                <w:p>
                  <w:pPr>
                    <w:jc w:val="left"/>
                    <w:rPr>
                      <w:rFonts w:hint="default"/>
                      <w:lang w:val="en-US" w:eastAsia="zh-CN"/>
                    </w:rPr>
                  </w:pPr>
                  <w:r>
                    <w:rPr>
                      <w:rFonts w:hint="eastAsia"/>
                      <w:lang w:val="en-US" w:eastAsia="zh-CN"/>
                    </w:rPr>
                    <w:t>3、100%</w:t>
                  </w:r>
                </w:p>
                <w:p>
                  <w:pPr>
                    <w:jc w:val="left"/>
                    <w:rPr>
                      <w:rFonts w:hint="eastAsia"/>
                    </w:rPr>
                  </w:pPr>
                  <w:r>
                    <w:rPr>
                      <w:rFonts w:hint="eastAsia"/>
                      <w:lang w:val="en-US" w:eastAsia="zh-CN"/>
                    </w:rPr>
                    <w:t>4</w:t>
                  </w:r>
                  <w:r>
                    <w:rPr>
                      <w:rFonts w:hint="eastAsia"/>
                    </w:rPr>
                    <w:t>、0</w:t>
                  </w:r>
                </w:p>
                <w:p>
                  <w:pPr>
                    <w:jc w:val="left"/>
                  </w:pPr>
                  <w:r>
                    <w:rPr>
                      <w:rFonts w:hint="eastAsia"/>
                      <w:lang w:val="en-US" w:eastAsia="zh-CN"/>
                    </w:rPr>
                    <w:t>5</w:t>
                  </w:r>
                  <w:r>
                    <w:rPr>
                      <w:rFonts w:hint="eastAsia"/>
                    </w:rPr>
                    <w:t>、0</w:t>
                  </w:r>
                </w:p>
              </w:tc>
            </w:tr>
          </w:tbl>
          <w:p>
            <w:pPr>
              <w:rPr>
                <w:rFonts w:hint="default"/>
                <w:lang w:val="en-US" w:eastAsia="zh-CN"/>
              </w:rPr>
            </w:pPr>
          </w:p>
          <w:p>
            <w:pPr>
              <w:pStyle w:val="2"/>
              <w:rPr>
                <w:rFonts w:hint="default"/>
                <w:lang w:val="en-US" w:eastAsia="zh-CN"/>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rPr>
                <w:rFonts w:hint="default"/>
                <w:szCs w:val="22"/>
                <w:lang w:eastAsia="zh-CN"/>
              </w:rPr>
            </w:pPr>
            <w:r>
              <w:rPr>
                <w:rFonts w:hint="eastAsia" w:ascii="Times New Roman" w:hAnsi="Times New Roman" w:eastAsia="宋体" w:cs="Times New Roman"/>
                <w:szCs w:val="22"/>
                <w:lang w:val="en-US" w:eastAsia="zh-CN"/>
              </w:rPr>
              <w:t>审批 ：杨晓波    时间：</w:t>
            </w:r>
            <w:r>
              <w:rPr>
                <w:rFonts w:hint="eastAsia" w:ascii="Times New Roman" w:hAnsi="Times New Roman" w:eastAsia="宋体" w:cs="Times New Roman"/>
                <w:szCs w:val="22"/>
                <w:lang w:eastAsia="zh-CN"/>
              </w:rPr>
              <w:t>2020.9.30</w:t>
            </w:r>
          </w:p>
          <w:p>
            <w:pPr>
              <w:rPr>
                <w:rFonts w:hint="default"/>
                <w:szCs w:val="22"/>
                <w:lang w:eastAsia="zh-CN"/>
              </w:rPr>
            </w:pPr>
            <w:r>
              <w:rPr>
                <w:rFonts w:hint="default"/>
                <w:szCs w:val="22"/>
                <w:lang w:eastAsia="zh-CN"/>
              </w:rPr>
              <w:t>环境</w:t>
            </w:r>
            <w:r>
              <w:rPr>
                <w:rFonts w:hint="eastAsia"/>
                <w:szCs w:val="22"/>
                <w:lang w:eastAsia="zh-CN"/>
              </w:rPr>
              <w:t>、</w:t>
            </w:r>
            <w:r>
              <w:rPr>
                <w:rFonts w:hint="eastAsia"/>
                <w:szCs w:val="22"/>
                <w:lang w:val="en-US" w:eastAsia="zh-CN"/>
              </w:rPr>
              <w:t>安全</w:t>
            </w:r>
            <w:r>
              <w:rPr>
                <w:rFonts w:hint="default"/>
                <w:szCs w:val="22"/>
                <w:lang w:eastAsia="zh-CN"/>
              </w:rPr>
              <w:t>目标、指标、管理方案：</w:t>
            </w:r>
          </w:p>
          <w:p>
            <w:pPr>
              <w:rPr>
                <w:rFonts w:hint="eastAsia"/>
                <w:szCs w:val="22"/>
                <w:lang w:val="en-US" w:eastAsia="zh-CN"/>
              </w:rPr>
            </w:pPr>
            <w:r>
              <w:rPr>
                <w:rFonts w:hint="eastAsia"/>
                <w:szCs w:val="22"/>
                <w:lang w:val="en-US" w:eastAsia="zh-CN"/>
              </w:rPr>
              <w:t>查看《环境管理方案》</w:t>
            </w:r>
          </w:p>
          <w:p>
            <w:pPr>
              <w:rPr>
                <w:rFonts w:hint="eastAsia"/>
                <w:szCs w:val="22"/>
                <w:lang w:eastAsia="zh-CN"/>
              </w:rPr>
            </w:pPr>
            <w:r>
              <w:rPr>
                <w:rFonts w:hint="default"/>
                <w:szCs w:val="22"/>
                <w:lang w:eastAsia="zh-CN"/>
              </w:rPr>
              <w:t>目标指标：</w:t>
            </w:r>
            <w:r>
              <w:rPr>
                <w:rFonts w:hint="eastAsia"/>
                <w:szCs w:val="22"/>
                <w:lang w:eastAsia="zh-CN"/>
              </w:rPr>
              <w:t>杜绝火灾事故，火灾事故发生率为0。</w:t>
            </w:r>
            <w:r>
              <w:rPr>
                <w:rFonts w:hint="eastAsia"/>
                <w:szCs w:val="22"/>
                <w:lang w:val="en-US" w:eastAsia="zh-CN"/>
              </w:rPr>
              <w:t>责任部门：综合部；方案责任人：陈宏；实施时间：2020.5.12；控制措施</w:t>
            </w:r>
            <w:r>
              <w:rPr>
                <w:rFonts w:hint="default"/>
                <w:szCs w:val="22"/>
                <w:lang w:eastAsia="zh-CN"/>
              </w:rPr>
              <w:t>：</w:t>
            </w:r>
            <w:r>
              <w:rPr>
                <w:rFonts w:hint="eastAsia"/>
                <w:szCs w:val="22"/>
                <w:lang w:eastAsia="zh-CN"/>
              </w:rPr>
              <w:t>公司综合部负责设备的配备、采购与管理。综合部要求配备合理数量的灭火器并确保其有效性。综合部每月对各部门区域的灭火器进行检查，发现损坏及时要求更换或自行更换。综合部每季度安全工检查时，对灭火器进行检查，发现损坏及时更换。各部门负责及时清理办公区域内的可燃物。综合部负责督此管理方案的落实。</w:t>
            </w:r>
          </w:p>
          <w:p>
            <w:pPr>
              <w:rPr>
                <w:rFonts w:hint="default"/>
                <w:szCs w:val="22"/>
                <w:lang w:val="en-US" w:eastAsia="zh-CN"/>
              </w:rPr>
            </w:pPr>
            <w:r>
              <w:rPr>
                <w:rFonts w:hint="eastAsia"/>
                <w:szCs w:val="22"/>
                <w:lang w:val="en-US" w:eastAsia="zh-CN"/>
              </w:rPr>
              <w:t>目标指标：</w:t>
            </w:r>
            <w:r>
              <w:rPr>
                <w:rFonts w:hint="eastAsia"/>
                <w:szCs w:val="22"/>
                <w:lang w:eastAsia="zh-CN"/>
              </w:rPr>
              <w:t>固体废弃物合理分类，并得到有效处置。</w:t>
            </w:r>
            <w:r>
              <w:rPr>
                <w:rFonts w:hint="eastAsia"/>
                <w:szCs w:val="22"/>
                <w:lang w:val="en-US" w:eastAsia="zh-CN"/>
              </w:rPr>
              <w:t>责任部门：各部门；方案负责人：陈宏；实施时间：2020.5.12；资金投入：以实际发生为准。</w:t>
            </w:r>
          </w:p>
          <w:p>
            <w:pPr>
              <w:jc w:val="left"/>
              <w:rPr>
                <w:rFonts w:hint="default"/>
                <w:szCs w:val="22"/>
                <w:lang w:eastAsia="zh-CN"/>
              </w:rPr>
            </w:pPr>
            <w:r>
              <w:rPr>
                <w:rFonts w:hint="eastAsia"/>
                <w:szCs w:val="22"/>
                <w:lang w:val="en-US" w:eastAsia="zh-CN"/>
              </w:rPr>
              <w:t>控制措施</w:t>
            </w:r>
            <w:r>
              <w:rPr>
                <w:rFonts w:hint="default"/>
                <w:szCs w:val="22"/>
                <w:lang w:eastAsia="zh-CN"/>
              </w:rPr>
              <w:t>：</w:t>
            </w:r>
            <w:r>
              <w:rPr>
                <w:rFonts w:hint="eastAsia"/>
                <w:szCs w:val="22"/>
                <w:lang w:eastAsia="zh-CN"/>
              </w:rPr>
              <w:t>综合部负责于2020年</w:t>
            </w:r>
            <w:r>
              <w:rPr>
                <w:rFonts w:hint="eastAsia"/>
                <w:szCs w:val="22"/>
                <w:lang w:val="en-US" w:eastAsia="zh-CN"/>
              </w:rPr>
              <w:t>6</w:t>
            </w:r>
            <w:r>
              <w:rPr>
                <w:rFonts w:hint="eastAsia"/>
                <w:szCs w:val="22"/>
                <w:lang w:eastAsia="zh-CN"/>
              </w:rPr>
              <w:t>月份制定《固体废弃物管理规定》，并报经总经理批准后实施。 公司各部门严格按照《固体废弃物管理规定》的要求，对固体废弃物进行合理分类，并设置垃圾桶分类。公司按相关的要求，定期将不能回收利用的废弃物交甲方进行收集处理。综合部、销售部及其它部门中产生的各种废弃物应督促外包方放置到指定位置，得到妥善处置，并定期进行检查。</w:t>
            </w:r>
          </w:p>
          <w:p>
            <w:pPr>
              <w:jc w:val="left"/>
              <w:rPr>
                <w:rFonts w:hint="default"/>
                <w:szCs w:val="22"/>
                <w:lang w:val="en-US" w:eastAsia="zh-CN"/>
              </w:rPr>
            </w:pPr>
            <w:r>
              <w:rPr>
                <w:rFonts w:hint="eastAsia"/>
                <w:szCs w:val="22"/>
                <w:lang w:val="en-US" w:eastAsia="zh-CN"/>
              </w:rPr>
              <w:t>查看《职业健康安全管理方案》</w:t>
            </w:r>
          </w:p>
          <w:p>
            <w:pPr>
              <w:jc w:val="left"/>
              <w:rPr>
                <w:rFonts w:hint="eastAsia"/>
                <w:szCs w:val="22"/>
                <w:lang w:eastAsia="zh-CN"/>
              </w:rPr>
            </w:pPr>
            <w:r>
              <w:rPr>
                <w:rFonts w:hint="eastAsia"/>
                <w:szCs w:val="22"/>
                <w:lang w:val="en-US" w:eastAsia="zh-CN"/>
              </w:rPr>
              <w:t>目标：无触电伤人事故；无火灾事故发生。起止时间：每年1次；预算费用总计1500元；责任部门：综合部、销售部。</w:t>
            </w:r>
            <w:r>
              <w:rPr>
                <w:rFonts w:hint="eastAsia"/>
                <w:szCs w:val="22"/>
                <w:lang w:eastAsia="zh-CN"/>
              </w:rPr>
              <w:t>审核人：陈宏2020年5月12日    批准：杨晓波2020年5月12日</w:t>
            </w:r>
          </w:p>
          <w:p>
            <w:pPr>
              <w:rPr>
                <w:rFonts w:hint="default"/>
                <w:szCs w:val="22"/>
                <w:lang w:eastAsia="zh-CN"/>
              </w:rPr>
            </w:pPr>
            <w:r>
              <w:rPr>
                <w:rFonts w:hint="eastAsia"/>
                <w:szCs w:val="22"/>
                <w:lang w:val="en-US" w:eastAsia="zh-CN"/>
              </w:rPr>
              <w:t>控制措施：办公现场活动应与内、外电线保持安全距离，达不到规范规定的最小安全距离时，必须采用可靠的防护和监护措施。临时用电配电线必须按规范架设整齐，架空线路必须采用绝缘导线，不得采用塑胶软线。易燃易爆物品必须有严格的防火措施，确定防火负责人，配备灭火器材，加强巡查。服务材料的存放、使用必须符合防火要求。办公区域的用电要符合防火规定。制定消防预案，成立应急小组处理突发事件。定期对电线、电缆电气设施进行检修。</w:t>
            </w:r>
          </w:p>
          <w:p>
            <w:pPr>
              <w:pStyle w:val="3"/>
              <w:rPr>
                <w:rFonts w:hint="default" w:ascii="Times New Roman" w:hAnsi="Times New Roman" w:eastAsia="宋体" w:cs="Times New Roman"/>
                <w:kern w:val="2"/>
                <w:sz w:val="21"/>
                <w:lang w:val="en-US" w:eastAsia="zh-CN" w:bidi="ar-SA"/>
              </w:rPr>
            </w:pPr>
            <w:r>
              <w:rPr>
                <w:rFonts w:hint="default"/>
                <w:szCs w:val="22"/>
                <w:lang w:eastAsia="zh-CN"/>
              </w:rPr>
              <w:t>基本符合标准要求、可行。</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人员、能力、培训</w:t>
            </w:r>
          </w:p>
        </w:tc>
        <w:tc>
          <w:tcPr>
            <w:tcW w:w="960" w:type="dxa"/>
            <w:vAlign w:val="center"/>
          </w:tcPr>
          <w:p>
            <w:pPr>
              <w:rPr>
                <w:rFonts w:hint="eastAsia"/>
                <w:lang w:val="en-US" w:eastAsia="zh-CN"/>
              </w:rPr>
            </w:pPr>
            <w:r>
              <w:rPr>
                <w:rFonts w:hint="eastAsia"/>
                <w:lang w:val="en-US" w:eastAsia="zh-CN"/>
              </w:rPr>
              <w:t>Q</w:t>
            </w:r>
          </w:p>
          <w:p>
            <w:pPr>
              <w:pStyle w:val="8"/>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7.1.2</w:t>
            </w:r>
          </w:p>
          <w:p>
            <w:pPr>
              <w:pStyle w:val="8"/>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E</w:t>
            </w:r>
          </w:p>
          <w:p>
            <w:pPr>
              <w:pStyle w:val="8"/>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kern w:val="2"/>
                <w:sz w:val="21"/>
                <w:lang w:val="en-US" w:eastAsia="zh-CN" w:bidi="ar-SA"/>
              </w:rPr>
              <w:t>7.2</w:t>
            </w:r>
          </w:p>
        </w:tc>
        <w:tc>
          <w:tcPr>
            <w:tcW w:w="10805"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公司综合部负责根据各部门职责及工作范围，按照《岗位职责权限》要求为质量/环境/职业健康安全管理体系的有效实施、运行提供所需要的人员。</w:t>
            </w:r>
          </w:p>
          <w:p>
            <w:pPr>
              <w:rPr>
                <w:rFonts w:hint="eastAsia" w:ascii="宋体" w:hAnsi="宋体" w:cs="宋体"/>
                <w:szCs w:val="21"/>
                <w:lang w:val="en-US" w:eastAsia="zh-CN"/>
              </w:rPr>
            </w:pPr>
            <w:r>
              <w:rPr>
                <w:rFonts w:hint="eastAsia" w:ascii="宋体" w:hAnsi="宋体" w:cs="宋体"/>
                <w:szCs w:val="21"/>
                <w:lang w:val="en-US" w:eastAsia="zh-CN"/>
              </w:rPr>
              <w:t>提供有《岗位资格任职要求》。</w:t>
            </w:r>
          </w:p>
          <w:p>
            <w:pPr>
              <w:rPr>
                <w:rFonts w:hint="eastAsia" w:ascii="宋体" w:hAnsi="宋体" w:cs="宋体"/>
                <w:szCs w:val="21"/>
                <w:lang w:val="en-US" w:eastAsia="zh-CN"/>
              </w:rPr>
            </w:pPr>
            <w:r>
              <w:rPr>
                <w:rFonts w:hint="eastAsia" w:ascii="宋体" w:hAnsi="宋体" w:cs="宋体"/>
                <w:szCs w:val="21"/>
                <w:lang w:val="en-US" w:eastAsia="zh-CN"/>
              </w:rPr>
              <w:t>根据企业发展规划、现状及各部门意见，制定年度培训计划，提供《2020年培训计划》，包括QES管理体系贯标培训、体系文件培训、内审员培训、技能培训、法律法规培训、环境/安全应急预案培训、技术服务培训等内容。培训时间分布在每个月份。</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p>
          <w:p>
            <w:pPr>
              <w:rPr>
                <w:rFonts w:hint="eastAsia" w:ascii="宋体" w:hAnsi="宋体" w:cs="宋体"/>
                <w:szCs w:val="21"/>
                <w:lang w:val="en-US" w:eastAsia="zh-CN"/>
              </w:rPr>
            </w:pPr>
            <w:r>
              <w:rPr>
                <w:rFonts w:hint="eastAsia" w:ascii="宋体" w:hAnsi="宋体" w:cs="宋体"/>
                <w:szCs w:val="21"/>
                <w:lang w:val="en-US" w:eastAsia="zh-CN"/>
              </w:rPr>
              <w:t>抽查1：培训评价记录</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培训题目：QES管理体系贯标培训</w:t>
            </w:r>
          </w:p>
          <w:p>
            <w:pPr>
              <w:rPr>
                <w:rFonts w:hint="default" w:ascii="宋体" w:hAnsi="宋体" w:cs="宋体"/>
                <w:szCs w:val="21"/>
                <w:lang w:val="en-US" w:eastAsia="zh-CN"/>
              </w:rPr>
            </w:pPr>
            <w:r>
              <w:rPr>
                <w:rFonts w:hint="eastAsia" w:ascii="宋体" w:hAnsi="宋体" w:cs="宋体"/>
                <w:szCs w:val="21"/>
                <w:lang w:val="en-US" w:eastAsia="zh-CN"/>
              </w:rPr>
              <w:t>培训时间：2020.6.18</w:t>
            </w:r>
          </w:p>
          <w:p>
            <w:pPr>
              <w:rPr>
                <w:rFonts w:hint="eastAsia" w:ascii="Times New Roman" w:hAnsi="Times New Roman" w:eastAsia="宋体" w:cs="Times New Roman"/>
                <w:szCs w:val="22"/>
                <w:lang w:val="en-US" w:eastAsia="zh-CN"/>
              </w:rPr>
            </w:pPr>
            <w:r>
              <w:rPr>
                <w:rFonts w:hint="eastAsia" w:ascii="宋体" w:hAnsi="宋体" w:eastAsia="宋体" w:cs="宋体"/>
                <w:szCs w:val="21"/>
                <w:lang w:val="en-US" w:eastAsia="zh-CN"/>
              </w:rPr>
              <w:t>培训内容摘要</w:t>
            </w:r>
            <w:r>
              <w:rPr>
                <w:rFonts w:hint="eastAsia" w:ascii="Times New Roman" w:hAnsi="Times New Roman" w:eastAsia="宋体" w:cs="Times New Roman"/>
                <w:szCs w:val="22"/>
                <w:lang w:val="en-US" w:eastAsia="zh-CN"/>
              </w:rPr>
              <w:t>：GB/T9001-2016标准 GB/T14001-2016标准、ISO45001标准的具体内容；质量、环境、职业健康安全标准的产生、发展、及在中国采用的现状；QES标准对公司管理的重要意义。</w:t>
            </w:r>
          </w:p>
          <w:p>
            <w:pPr>
              <w:rPr>
                <w:rFonts w:hint="default" w:ascii="宋体" w:hAnsi="宋体" w:eastAsia="宋体" w:cs="宋体"/>
                <w:szCs w:val="21"/>
                <w:lang w:val="en-US" w:eastAsia="zh-CN"/>
              </w:rPr>
            </w:pPr>
            <w:r>
              <w:rPr>
                <w:rFonts w:hint="eastAsia" w:ascii="宋体" w:hAnsi="宋体" w:eastAsia="宋体" w:cs="宋体"/>
                <w:szCs w:val="21"/>
                <w:lang w:val="en-US" w:eastAsia="zh-CN"/>
              </w:rPr>
              <w:t>参加人员：杨晓波 陈宏 周洋</w:t>
            </w:r>
          </w:p>
          <w:p>
            <w:pPr>
              <w:rPr>
                <w:rFonts w:hint="eastAsia" w:ascii="宋体" w:hAnsi="宋体" w:cs="宋体"/>
                <w:szCs w:val="21"/>
                <w:lang w:val="en-US" w:eastAsia="zh-CN"/>
              </w:rPr>
            </w:pPr>
            <w:r>
              <w:rPr>
                <w:rFonts w:hint="eastAsia" w:ascii="宋体" w:hAnsi="宋体" w:cs="宋体"/>
                <w:szCs w:val="21"/>
                <w:lang w:val="en-US" w:eastAsia="zh-CN"/>
              </w:rPr>
              <w:t>考试成绩：合格</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评价： 公司全体人员对质量、环境、职业健康安全标准有了深刻的认识，结合本公司的实际情况，认识到质量的重要性，认识到保证顾客满意是公司发展的保证，使公司全体人员的质量意识有了很大的提高。</w:t>
            </w:r>
          </w:p>
          <w:p>
            <w:pPr>
              <w:rPr>
                <w:rFonts w:hint="default" w:ascii="宋体" w:hAnsi="宋体" w:cs="宋体"/>
                <w:szCs w:val="21"/>
                <w:lang w:val="en-US" w:eastAsia="zh-CN"/>
              </w:rPr>
            </w:pPr>
            <w:r>
              <w:rPr>
                <w:rFonts w:hint="eastAsia" w:ascii="宋体" w:hAnsi="宋体" w:cs="宋体"/>
                <w:szCs w:val="21"/>
                <w:lang w:val="en-US" w:eastAsia="zh-CN"/>
              </w:rPr>
              <w:t>评价人：</w:t>
            </w:r>
            <w:r>
              <w:rPr>
                <w:rFonts w:hint="eastAsia" w:ascii="宋体" w:hAnsi="宋体" w:eastAsia="宋体" w:cs="宋体"/>
                <w:szCs w:val="21"/>
                <w:lang w:val="en-US" w:eastAsia="zh-CN"/>
              </w:rPr>
              <w:t>杨晓波</w:t>
            </w:r>
          </w:p>
          <w:p>
            <w:pPr>
              <w:rPr>
                <w:rFonts w:hint="eastAsia" w:ascii="宋体" w:hAnsi="宋体" w:cs="宋体"/>
                <w:szCs w:val="21"/>
                <w:lang w:val="en-US" w:eastAsia="zh-CN"/>
              </w:rPr>
            </w:pPr>
            <w:r>
              <w:rPr>
                <w:rFonts w:hint="eastAsia" w:ascii="宋体" w:hAnsi="宋体" w:cs="宋体"/>
                <w:szCs w:val="21"/>
                <w:lang w:val="en-US" w:eastAsia="zh-CN"/>
              </w:rPr>
              <w:t>抽查2：培训评价记录</w:t>
            </w:r>
          </w:p>
          <w:p>
            <w:pPr>
              <w:rPr>
                <w:rFonts w:hint="eastAsia" w:ascii="宋体" w:hAnsi="宋体" w:cs="宋体"/>
                <w:szCs w:val="21"/>
                <w:lang w:val="en-US" w:eastAsia="zh-CN"/>
              </w:rPr>
            </w:pPr>
            <w:r>
              <w:rPr>
                <w:rFonts w:hint="eastAsia" w:ascii="宋体" w:hAnsi="宋体" w:cs="宋体"/>
                <w:szCs w:val="21"/>
                <w:lang w:val="en-US" w:eastAsia="zh-CN"/>
              </w:rPr>
              <w:t>培训题目：内审员培训</w:t>
            </w:r>
          </w:p>
          <w:p>
            <w:pPr>
              <w:rPr>
                <w:rFonts w:hint="default" w:ascii="宋体" w:hAnsi="宋体" w:cs="宋体"/>
                <w:szCs w:val="21"/>
                <w:lang w:val="en-US" w:eastAsia="zh-CN"/>
              </w:rPr>
            </w:pPr>
            <w:r>
              <w:rPr>
                <w:rFonts w:hint="eastAsia" w:ascii="宋体" w:hAnsi="宋体" w:cs="宋体"/>
                <w:szCs w:val="21"/>
                <w:lang w:val="en-US" w:eastAsia="zh-CN"/>
              </w:rPr>
              <w:t>培训时间：2020.8.10</w:t>
            </w:r>
          </w:p>
          <w:p>
            <w:pPr>
              <w:rPr>
                <w:rFonts w:hint="eastAsia" w:ascii="宋体" w:hAnsi="宋体" w:cs="宋体"/>
                <w:szCs w:val="21"/>
                <w:lang w:val="en-US" w:eastAsia="zh-CN"/>
              </w:rPr>
            </w:pPr>
            <w:r>
              <w:rPr>
                <w:rFonts w:hint="eastAsia" w:ascii="宋体" w:hAnsi="宋体" w:cs="宋体"/>
                <w:szCs w:val="21"/>
                <w:lang w:val="en-US" w:eastAsia="zh-CN"/>
              </w:rPr>
              <w:t>培训内容摘要：</w:t>
            </w:r>
          </w:p>
          <w:p>
            <w:pPr>
              <w:rPr>
                <w:rFonts w:hint="eastAsia" w:ascii="宋体" w:hAnsi="宋体" w:eastAsia="宋体" w:cs="宋体"/>
                <w:szCs w:val="21"/>
                <w:lang w:val="en-US" w:eastAsia="zh-CN"/>
              </w:rPr>
            </w:pPr>
            <w:r>
              <w:rPr>
                <w:rFonts w:hint="eastAsia" w:ascii="宋体" w:hAnsi="宋体" w:eastAsia="宋体" w:cs="宋体"/>
                <w:szCs w:val="21"/>
                <w:lang w:val="en-US" w:eastAsia="zh-CN"/>
              </w:rPr>
              <w:t>B/T19001-2016idtISO9001:2015标准 GB/T14001-2016标准、ISO45001标准体系的内审知识和相关技巧，内审控制程序，具体实施内审的各项细节和注意事项。</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参加人员：陈宏</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考试成绩：合格</w:t>
            </w:r>
          </w:p>
          <w:p>
            <w:pPr>
              <w:rPr>
                <w:rFonts w:hint="eastAsia" w:ascii="宋体" w:hAnsi="宋体" w:eastAsia="宋体" w:cs="宋体"/>
                <w:szCs w:val="21"/>
                <w:lang w:val="en-US" w:eastAsia="zh-CN"/>
              </w:rPr>
            </w:pPr>
            <w:r>
              <w:rPr>
                <w:rFonts w:hint="eastAsia" w:ascii="宋体" w:hAnsi="宋体" w:cs="宋体"/>
                <w:szCs w:val="21"/>
                <w:lang w:val="en-US" w:eastAsia="zh-CN"/>
              </w:rPr>
              <w:t>评</w:t>
            </w:r>
            <w:r>
              <w:rPr>
                <w:rFonts w:hint="eastAsia" w:ascii="宋体" w:hAnsi="宋体" w:eastAsia="宋体" w:cs="宋体"/>
                <w:szCs w:val="21"/>
                <w:lang w:val="en-US" w:eastAsia="zh-CN"/>
              </w:rPr>
              <w:t>价： 为公司组建了一支内部审核的对伍，对保证公司的内审工作起到了重要作用。</w:t>
            </w:r>
          </w:p>
          <w:p>
            <w:pPr>
              <w:rPr>
                <w:rFonts w:hint="eastAsia" w:ascii="宋体" w:hAnsi="宋体" w:eastAsia="宋体" w:cs="宋体"/>
                <w:szCs w:val="21"/>
                <w:lang w:val="en-US" w:eastAsia="zh-CN"/>
              </w:rPr>
            </w:pPr>
            <w:r>
              <w:rPr>
                <w:rFonts w:hint="eastAsia" w:ascii="宋体" w:hAnsi="宋体" w:cs="宋体"/>
                <w:szCs w:val="21"/>
                <w:lang w:val="en-US" w:eastAsia="zh-CN"/>
              </w:rPr>
              <w:t>评价人：</w:t>
            </w:r>
            <w:r>
              <w:rPr>
                <w:rFonts w:hint="eastAsia" w:ascii="宋体" w:hAnsi="宋体" w:eastAsia="宋体" w:cs="宋体"/>
                <w:szCs w:val="21"/>
                <w:lang w:val="en-US" w:eastAsia="zh-CN"/>
              </w:rPr>
              <w:t>杨晓波</w:t>
            </w:r>
          </w:p>
          <w:p>
            <w:pPr>
              <w:rPr>
                <w:rFonts w:hint="eastAsia" w:ascii="宋体" w:hAnsi="宋体" w:cs="宋体"/>
                <w:szCs w:val="21"/>
                <w:lang w:val="en-US" w:eastAsia="zh-CN"/>
              </w:rPr>
            </w:pPr>
            <w:r>
              <w:rPr>
                <w:rFonts w:hint="eastAsia" w:ascii="宋体" w:hAnsi="宋体" w:eastAsia="宋体" w:cs="宋体"/>
                <w:szCs w:val="21"/>
                <w:lang w:val="en-US" w:eastAsia="zh-CN"/>
              </w:rPr>
              <w:t>抽查3：培训评</w:t>
            </w:r>
            <w:r>
              <w:rPr>
                <w:rFonts w:hint="eastAsia" w:ascii="宋体" w:hAnsi="宋体" w:cs="宋体"/>
                <w:szCs w:val="21"/>
                <w:lang w:val="en-US" w:eastAsia="zh-CN"/>
              </w:rPr>
              <w:t>价记录</w:t>
            </w:r>
          </w:p>
          <w:p>
            <w:pPr>
              <w:rPr>
                <w:rFonts w:hint="default" w:ascii="宋体" w:hAnsi="宋体" w:cs="宋体"/>
                <w:szCs w:val="21"/>
                <w:lang w:val="en-US" w:eastAsia="zh-CN"/>
              </w:rPr>
            </w:pPr>
            <w:r>
              <w:rPr>
                <w:rFonts w:hint="eastAsia" w:ascii="宋体" w:hAnsi="宋体" w:cs="宋体"/>
                <w:szCs w:val="21"/>
                <w:lang w:val="en-US" w:eastAsia="zh-CN"/>
              </w:rPr>
              <w:t>培训题目：技能培训</w:t>
            </w:r>
          </w:p>
          <w:p>
            <w:pPr>
              <w:rPr>
                <w:rFonts w:hint="eastAsia"/>
                <w:lang w:val="en-US" w:eastAsia="zh-CN"/>
              </w:rPr>
            </w:pPr>
            <w:r>
              <w:rPr>
                <w:rFonts w:hint="eastAsia" w:ascii="宋体" w:hAnsi="宋体" w:cs="宋体"/>
                <w:szCs w:val="21"/>
                <w:lang w:val="en-US" w:eastAsia="zh-CN"/>
              </w:rPr>
              <w:t>培训内容摘要：销售技巧、销售礼仪技巧等</w:t>
            </w:r>
          </w:p>
          <w:p>
            <w:pPr>
              <w:rPr>
                <w:rFonts w:hint="eastAsia" w:ascii="宋体" w:hAnsi="宋体" w:eastAsia="宋体" w:cs="宋体"/>
                <w:szCs w:val="21"/>
                <w:lang w:val="en-US" w:eastAsia="zh-CN"/>
              </w:rPr>
            </w:pPr>
            <w:r>
              <w:rPr>
                <w:rFonts w:hint="eastAsia" w:ascii="宋体" w:hAnsi="宋体" w:cs="宋体"/>
                <w:szCs w:val="21"/>
                <w:lang w:val="en-US" w:eastAsia="zh-CN"/>
              </w:rPr>
              <w:t>参加</w:t>
            </w:r>
            <w:r>
              <w:rPr>
                <w:rFonts w:hint="eastAsia" w:ascii="宋体" w:hAnsi="宋体" w:eastAsia="宋体" w:cs="宋体"/>
                <w:szCs w:val="21"/>
                <w:lang w:val="en-US" w:eastAsia="zh-CN"/>
              </w:rPr>
              <w:t>人员：杨晓波 陈宏 周洋  王强</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考试成绩：合格</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评价：  公司全体人员对管理手册、程序文件 管理制度等有了深刻的认识，结合本公司的实际情况，认识到质量的重要性，认识到保证顾客满意是公司发展的保证，使公司全体人员的质量意识有了很大的提高。</w:t>
            </w:r>
          </w:p>
          <w:p>
            <w:pPr>
              <w:rPr>
                <w:rFonts w:hint="eastAsia" w:ascii="宋体" w:hAnsi="宋体" w:eastAsia="宋体" w:cs="宋体"/>
                <w:szCs w:val="21"/>
                <w:lang w:val="en-US" w:eastAsia="zh-CN"/>
              </w:rPr>
            </w:pPr>
            <w:r>
              <w:rPr>
                <w:rFonts w:hint="eastAsia" w:ascii="宋体" w:hAnsi="宋体" w:cs="宋体"/>
                <w:szCs w:val="21"/>
                <w:lang w:val="en-US" w:eastAsia="zh-CN"/>
              </w:rPr>
              <w:t>评价人：</w:t>
            </w:r>
            <w:r>
              <w:rPr>
                <w:rFonts w:hint="eastAsia" w:ascii="宋体" w:hAnsi="宋体" w:eastAsia="宋体" w:cs="宋体"/>
                <w:szCs w:val="21"/>
                <w:lang w:val="en-US" w:eastAsia="zh-CN"/>
              </w:rPr>
              <w:t>杨晓波</w:t>
            </w:r>
          </w:p>
          <w:p>
            <w:pPr>
              <w:rPr>
                <w:rFonts w:hint="default" w:ascii="宋体" w:hAnsi="宋体" w:cs="宋体"/>
                <w:szCs w:val="21"/>
                <w:lang w:val="en-US" w:eastAsia="zh-CN"/>
              </w:rPr>
            </w:pPr>
            <w:r>
              <w:rPr>
                <w:rFonts w:hint="eastAsia" w:ascii="宋体" w:hAnsi="宋体" w:cs="宋体"/>
                <w:szCs w:val="21"/>
                <w:lang w:val="en-US" w:eastAsia="zh-CN"/>
              </w:rPr>
              <w:t>其他培训均按照培训计划执行。</w:t>
            </w:r>
          </w:p>
          <w:p>
            <w:pPr>
              <w:rPr>
                <w:rFonts w:hint="eastAsia" w:ascii="宋体" w:hAnsi="宋体" w:cs="宋体"/>
                <w:szCs w:val="21"/>
                <w:lang w:val="en-US" w:eastAsia="zh-CN"/>
              </w:rPr>
            </w:pPr>
            <w:r>
              <w:rPr>
                <w:rFonts w:hint="eastAsia" w:ascii="宋体" w:hAnsi="宋体" w:cs="宋体"/>
                <w:szCs w:val="21"/>
                <w:lang w:val="en-US" w:eastAsia="zh-CN"/>
              </w:rPr>
              <w:t>查本公司人员稳定，无新进员工，无新员工三级教育培训记录。</w:t>
            </w:r>
          </w:p>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人力资源控制基本满足要求。</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意识</w:t>
            </w:r>
          </w:p>
        </w:tc>
        <w:tc>
          <w:tcPr>
            <w:tcW w:w="960" w:type="dxa"/>
            <w:vAlign w:val="center"/>
          </w:tcPr>
          <w:p>
            <w:pPr>
              <w:rPr>
                <w:rFonts w:hint="eastAsia"/>
                <w:szCs w:val="21"/>
              </w:rPr>
            </w:pPr>
            <w:r>
              <w:rPr>
                <w:rFonts w:hint="eastAsia"/>
                <w:szCs w:val="21"/>
              </w:rPr>
              <w:t>E</w:t>
            </w:r>
          </w:p>
          <w:p>
            <w:pPr>
              <w:rPr>
                <w:szCs w:val="21"/>
              </w:rPr>
            </w:pPr>
            <w:r>
              <w:rPr>
                <w:rFonts w:hint="eastAsia"/>
                <w:szCs w:val="21"/>
              </w:rPr>
              <w:t>7.3</w:t>
            </w:r>
          </w:p>
          <w:p>
            <w:pPr>
              <w:rPr>
                <w:rFonts w:hint="eastAsia" w:ascii="Times New Roman" w:hAnsi="Times New Roman" w:eastAsia="宋体" w:cs="Times New Roman"/>
                <w:kern w:val="2"/>
                <w:sz w:val="21"/>
                <w:lang w:val="en-US" w:eastAsia="zh-CN" w:bidi="ar-SA"/>
              </w:rPr>
            </w:pPr>
          </w:p>
        </w:tc>
        <w:tc>
          <w:tcPr>
            <w:tcW w:w="10805" w:type="dxa"/>
            <w:vAlign w:val="center"/>
          </w:tcPr>
          <w:p>
            <w:pPr>
              <w:rPr>
                <w:rFonts w:hint="eastAsia" w:ascii="宋体" w:hAnsi="宋体" w:cs="宋体"/>
                <w:szCs w:val="21"/>
                <w:lang w:val="en-US" w:eastAsia="zh-CN"/>
              </w:rPr>
            </w:pPr>
            <w:r>
              <w:rPr>
                <w:rFonts w:hint="eastAsia" w:ascii="宋体" w:hAnsi="宋体" w:cs="宋体"/>
                <w:szCs w:val="21"/>
                <w:lang w:val="en-US" w:eastAsia="zh-CN"/>
              </w:rPr>
              <w:t>主要通过培训提高岗位作业水平及质量和环境、安全意识，明确各岗位要求，销售人员及办公人员自身工作对环境、安全目标的影响，以及如何通过培训和互相交流提高环境绩效，不符合质量管理体系要求的后果等。</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询问办公室人员，清楚与其相关的重要环境因素及职业健康安全风险。</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信息交流</w:t>
            </w:r>
          </w:p>
        </w:tc>
        <w:tc>
          <w:tcPr>
            <w:tcW w:w="0" w:type="auto"/>
            <w:vAlign w:val="center"/>
          </w:tcPr>
          <w:p>
            <w:pPr>
              <w:rPr>
                <w:rFonts w:hint="eastAsia"/>
              </w:rPr>
            </w:pPr>
            <w:r>
              <w:rPr>
                <w:rFonts w:hint="eastAsia"/>
              </w:rPr>
              <w:t>E</w:t>
            </w:r>
          </w:p>
          <w:p>
            <w:pPr>
              <w:rPr>
                <w:rFonts w:hint="eastAsia" w:ascii="Times New Roman" w:hAnsi="Times New Roman" w:eastAsia="宋体" w:cs="Times New Roman"/>
                <w:kern w:val="2"/>
                <w:sz w:val="21"/>
                <w:lang w:val="en-US" w:eastAsia="zh-CN" w:bidi="ar-SA"/>
              </w:rPr>
            </w:pPr>
            <w:r>
              <w:rPr>
                <w:rFonts w:hint="eastAsia"/>
              </w:rPr>
              <w:t>7.4</w:t>
            </w:r>
          </w:p>
        </w:tc>
        <w:tc>
          <w:tcPr>
            <w:tcW w:w="10805" w:type="dxa"/>
            <w:vAlign w:val="center"/>
          </w:tcPr>
          <w:p>
            <w:pPr>
              <w:rPr>
                <w:rFonts w:hint="eastAsia"/>
                <w:lang w:val="en-US" w:eastAsia="zh-CN"/>
              </w:rPr>
            </w:pPr>
            <w:r>
              <w:rPr>
                <w:rFonts w:hint="eastAsia"/>
                <w:lang w:val="en-US" w:eastAsia="zh-CN"/>
              </w:rPr>
              <w:t xml:space="preserve">公司确定与质量管理体系相关的内部和外部沟通，保持信息畅通。 </w:t>
            </w:r>
          </w:p>
          <w:p>
            <w:pPr>
              <w:rPr>
                <w:rFonts w:hint="eastAsia"/>
                <w:lang w:val="en-US" w:eastAsia="zh-CN"/>
              </w:rPr>
            </w:pPr>
            <w:r>
              <w:rPr>
                <w:rFonts w:hint="eastAsia"/>
                <w:lang w:val="en-US" w:eastAsia="zh-CN"/>
              </w:rPr>
              <w:t>质量沟通：</w:t>
            </w:r>
          </w:p>
          <w:p>
            <w:pPr>
              <w:rPr>
                <w:rFonts w:hint="eastAsia"/>
                <w:lang w:val="en-US" w:eastAsia="zh-CN"/>
              </w:rPr>
            </w:pPr>
            <w:r>
              <w:rPr>
                <w:rFonts w:hint="eastAsia"/>
                <w:lang w:val="en-US" w:eastAsia="zh-CN"/>
              </w:rPr>
              <w:t>销售部采用赠送样本、网上发布、学术交流、技术咨询等形式，主动向顾客介绍公司的产品和服务，提供相关的产品信息和资料。</w:t>
            </w:r>
          </w:p>
          <w:p>
            <w:pPr>
              <w:rPr>
                <w:rFonts w:hint="eastAsia"/>
                <w:lang w:val="en-US" w:eastAsia="zh-CN"/>
              </w:rPr>
            </w:pPr>
            <w:r>
              <w:rPr>
                <w:rFonts w:hint="eastAsia"/>
                <w:lang w:val="en-US" w:eastAsia="zh-CN"/>
              </w:rPr>
              <w:t>销售部负责实施对顾客来信、电话、传真等方式的问询和咨询（包括合同的执行和修改），并做好记录。</w:t>
            </w:r>
          </w:p>
          <w:p>
            <w:pPr>
              <w:rPr>
                <w:rFonts w:hint="eastAsia"/>
                <w:lang w:val="en-US" w:eastAsia="zh-CN"/>
              </w:rPr>
            </w:pPr>
            <w:r>
              <w:rPr>
                <w:rFonts w:hint="eastAsia"/>
                <w:lang w:val="en-US" w:eastAsia="zh-CN"/>
              </w:rPr>
              <w:t>销售部接到顾客抱怨或投诉后，按职责和权限分别传递给责任人处置，并将处理情况和结果记录。</w:t>
            </w:r>
          </w:p>
          <w:p>
            <w:pPr>
              <w:rPr>
                <w:rFonts w:hint="eastAsia"/>
                <w:lang w:val="en-US" w:eastAsia="zh-CN"/>
              </w:rPr>
            </w:pPr>
            <w:r>
              <w:rPr>
                <w:rFonts w:hint="eastAsia"/>
                <w:lang w:val="en-US" w:eastAsia="zh-CN"/>
              </w:rPr>
              <w:t>对需要解答或处置的顾客反馈信息，责任人应将处理结果做好记录，并及时告知顾客，与顾客进行沟通。</w:t>
            </w:r>
          </w:p>
          <w:p>
            <w:pPr>
              <w:rPr>
                <w:rFonts w:hint="eastAsia"/>
                <w:lang w:val="en-US" w:eastAsia="zh-CN"/>
              </w:rPr>
            </w:pPr>
            <w:r>
              <w:rPr>
                <w:rFonts w:hint="eastAsia"/>
                <w:lang w:val="en-US" w:eastAsia="zh-CN"/>
              </w:rPr>
              <w:t>环境和职业健康安全管理信息的交流：</w:t>
            </w:r>
          </w:p>
          <w:p>
            <w:pPr>
              <w:rPr>
                <w:rFonts w:hint="eastAsia"/>
                <w:lang w:val="en-US" w:eastAsia="zh-CN"/>
              </w:rPr>
            </w:pPr>
            <w:r>
              <w:rPr>
                <w:rFonts w:hint="eastAsia"/>
                <w:lang w:val="en-US" w:eastAsia="zh-CN"/>
              </w:rPr>
              <w:t>综合部负责与政府和行业相关部门、主管部门、生产方单位等就环境保护和职业健康安全信息的交流。</w:t>
            </w:r>
          </w:p>
          <w:p>
            <w:pPr>
              <w:rPr>
                <w:rFonts w:hint="eastAsia"/>
                <w:lang w:val="en-US" w:eastAsia="zh-CN"/>
              </w:rPr>
            </w:pPr>
            <w:r>
              <w:rPr>
                <w:rFonts w:hint="eastAsia"/>
                <w:lang w:val="en-US" w:eastAsia="zh-CN"/>
              </w:rPr>
              <w:t>综合部负责与顾客就环境保护和职业健康安全信息的交流。</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涉及重要环境和重要职业健康安全问题或事故应由公司总经理决定处理方案，以及信息的对外发布。</w:t>
            </w:r>
          </w:p>
          <w:p>
            <w:pPr>
              <w:rPr>
                <w:rFonts w:hint="eastAsia"/>
                <w:lang w:val="en-US" w:eastAsia="zh-CN"/>
              </w:rPr>
            </w:pPr>
            <w:r>
              <w:rPr>
                <w:rFonts w:hint="eastAsia" w:ascii="Times New Roman" w:hAnsi="Times New Roman" w:eastAsia="宋体" w:cs="Times New Roman"/>
                <w:szCs w:val="22"/>
                <w:lang w:val="en-US" w:eastAsia="zh-CN"/>
              </w:rPr>
              <w:t>公司内部沟通采用书面通知、电话、网络QQ、微信及会议等形式开展，沟通内容为销售任务、部门协调等，相关部门人员参加。</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szCs w:val="21"/>
              </w:rPr>
              <w:t>组织的知识、文件化信息</w:t>
            </w:r>
          </w:p>
        </w:tc>
        <w:tc>
          <w:tcPr>
            <w:tcW w:w="0" w:type="auto"/>
            <w:vAlign w:val="center"/>
          </w:tcPr>
          <w:p>
            <w:pPr>
              <w:rPr>
                <w:szCs w:val="21"/>
              </w:rPr>
            </w:pPr>
            <w:r>
              <w:rPr>
                <w:rFonts w:hint="eastAsia"/>
                <w:szCs w:val="21"/>
              </w:rPr>
              <w:t>Q7.1.6</w:t>
            </w:r>
          </w:p>
          <w:p>
            <w:pPr>
              <w:rPr>
                <w:szCs w:val="21"/>
              </w:rPr>
            </w:pPr>
            <w:r>
              <w:rPr>
                <w:rFonts w:hint="eastAsia"/>
                <w:szCs w:val="21"/>
              </w:rPr>
              <w:t>E7.5</w:t>
            </w:r>
          </w:p>
          <w:p>
            <w:pPr>
              <w:pStyle w:val="8"/>
              <w:rPr>
                <w:rFonts w:hint="eastAsia" w:ascii="Times New Roman" w:hAnsi="Times New Roman" w:eastAsia="宋体" w:cs="Times New Roman"/>
                <w:bCs/>
                <w:spacing w:val="10"/>
                <w:kern w:val="2"/>
                <w:sz w:val="21"/>
                <w:lang w:val="en-US" w:eastAsia="zh-CN" w:bidi="ar-SA"/>
              </w:rPr>
            </w:pPr>
          </w:p>
        </w:tc>
        <w:tc>
          <w:tcPr>
            <w:tcW w:w="10805" w:type="dxa"/>
            <w:vAlign w:val="center"/>
          </w:tcPr>
          <w:p>
            <w:pPr>
              <w:rPr>
                <w:rFonts w:hint="eastAsia"/>
                <w:szCs w:val="22"/>
              </w:rPr>
            </w:pPr>
            <w:r>
              <w:rPr>
                <w:rFonts w:hint="default"/>
                <w:szCs w:val="22"/>
              </w:rPr>
              <w:t>■</w:t>
            </w:r>
            <w:r>
              <w:rPr>
                <w:rFonts w:hint="eastAsia"/>
                <w:szCs w:val="22"/>
              </w:rPr>
              <w:t>受审核方建立的管理体系文件包括</w:t>
            </w:r>
            <w:r>
              <w:rPr>
                <w:rFonts w:hint="eastAsia"/>
                <w:szCs w:val="22"/>
                <w:lang w:eastAsia="zh-CN"/>
              </w:rPr>
              <w:t>：</w:t>
            </w:r>
          </w:p>
          <w:p>
            <w:pPr>
              <w:rPr>
                <w:rFonts w:hint="eastAsia"/>
                <w:szCs w:val="22"/>
                <w:lang w:val="en-US" w:eastAsia="zh-CN"/>
              </w:rPr>
            </w:pPr>
            <w:r>
              <w:rPr>
                <w:rFonts w:hint="eastAsia"/>
                <w:szCs w:val="22"/>
              </w:rPr>
              <w:t>1</w:t>
            </w:r>
            <w:r>
              <w:rPr>
                <w:rFonts w:hint="eastAsia" w:ascii="Times New Roman" w:hAnsi="Times New Roman" w:eastAsia="宋体" w:cs="Times New Roman"/>
                <w:szCs w:val="22"/>
              </w:rPr>
              <w:t>.管理手册</w:t>
            </w:r>
            <w:r>
              <w:rPr>
                <w:rFonts w:hint="eastAsia" w:ascii="Times New Roman" w:hAnsi="Times New Roman" w:eastAsia="宋体" w:cs="Times New Roman"/>
                <w:szCs w:val="22"/>
                <w:lang w:val="zh-CN"/>
              </w:rPr>
              <w:t>ZYKJ-SC-</w:t>
            </w:r>
            <w:r>
              <w:rPr>
                <w:rFonts w:hint="eastAsia" w:ascii="Times New Roman" w:hAnsi="Times New Roman" w:eastAsia="宋体" w:cs="Times New Roman"/>
                <w:szCs w:val="22"/>
              </w:rPr>
              <w:t>A/0-</w:t>
            </w:r>
            <w:r>
              <w:rPr>
                <w:rFonts w:hint="eastAsia" w:ascii="Times New Roman" w:hAnsi="Times New Roman" w:eastAsia="宋体" w:cs="Times New Roman"/>
                <w:szCs w:val="22"/>
                <w:lang w:val="zh-CN"/>
              </w:rPr>
              <w:t>20</w:t>
            </w:r>
            <w:r>
              <w:rPr>
                <w:rFonts w:hint="eastAsia" w:ascii="Times New Roman" w:hAnsi="Times New Roman" w:eastAsia="宋体" w:cs="Times New Roman"/>
                <w:szCs w:val="22"/>
                <w:lang w:val="en-US" w:eastAsia="zh-CN"/>
              </w:rPr>
              <w:t xml:space="preserve">20    </w:t>
            </w:r>
            <w:r>
              <w:rPr>
                <w:rFonts w:hint="eastAsia" w:ascii="Times New Roman" w:hAnsi="Times New Roman" w:eastAsia="宋体" w:cs="Times New Roman"/>
                <w:szCs w:val="22"/>
              </w:rPr>
              <w:t>A/0版，</w:t>
            </w:r>
            <w:r>
              <w:rPr>
                <w:rFonts w:hint="eastAsia"/>
                <w:szCs w:val="22"/>
                <w:lang w:val="en-US" w:eastAsia="zh-CN"/>
              </w:rPr>
              <w:t>2020</w:t>
            </w:r>
            <w:r>
              <w:rPr>
                <w:rFonts w:hint="eastAsia"/>
                <w:szCs w:val="22"/>
              </w:rPr>
              <w:t>年</w:t>
            </w:r>
            <w:r>
              <w:rPr>
                <w:rFonts w:hint="eastAsia"/>
                <w:szCs w:val="22"/>
                <w:lang w:val="en-US" w:eastAsia="zh-CN"/>
              </w:rPr>
              <w:t>5</w:t>
            </w:r>
            <w:r>
              <w:rPr>
                <w:rFonts w:hint="eastAsia"/>
                <w:szCs w:val="22"/>
              </w:rPr>
              <w:t>月</w:t>
            </w:r>
            <w:r>
              <w:rPr>
                <w:rFonts w:hint="eastAsia"/>
                <w:szCs w:val="22"/>
                <w:lang w:val="en-US" w:eastAsia="zh-CN"/>
              </w:rPr>
              <w:t>12</w:t>
            </w:r>
            <w:r>
              <w:rPr>
                <w:rFonts w:hint="eastAsia"/>
                <w:szCs w:val="22"/>
              </w:rPr>
              <w:t>日</w:t>
            </w:r>
            <w:r>
              <w:rPr>
                <w:rFonts w:hint="eastAsia"/>
                <w:szCs w:val="22"/>
                <w:lang w:val="en-US" w:eastAsia="zh-CN"/>
              </w:rPr>
              <w:t>发布</w:t>
            </w:r>
            <w:r>
              <w:rPr>
                <w:rFonts w:hint="eastAsia"/>
                <w:szCs w:val="22"/>
              </w:rPr>
              <w:t>实施（含质量、环境、职业健康安全方针、质量、环境、职业健康安全目标）</w:t>
            </w:r>
            <w:r>
              <w:rPr>
                <w:rFonts w:hint="eastAsia"/>
                <w:szCs w:val="22"/>
                <w:lang w:eastAsia="zh-CN"/>
              </w:rPr>
              <w:t>。</w:t>
            </w:r>
          </w:p>
          <w:p>
            <w:pPr>
              <w:rPr>
                <w:rFonts w:hint="eastAsia" w:eastAsia="宋体"/>
                <w:szCs w:val="22"/>
                <w:lang w:val="en-US" w:eastAsia="zh-CN"/>
              </w:rPr>
            </w:pPr>
            <w:r>
              <w:rPr>
                <w:rFonts w:hint="eastAsia"/>
                <w:szCs w:val="22"/>
              </w:rPr>
              <w:t>2.程序文件</w:t>
            </w:r>
            <w:r>
              <w:rPr>
                <w:rFonts w:hint="eastAsia" w:ascii="Times New Roman" w:hAnsi="Times New Roman" w:eastAsia="宋体" w:cs="Times New Roman"/>
                <w:szCs w:val="22"/>
                <w:lang w:val="zh-CN"/>
              </w:rPr>
              <w:t>ZYKJ-</w:t>
            </w:r>
            <w:r>
              <w:rPr>
                <w:rFonts w:hint="eastAsia" w:ascii="Times New Roman" w:hAnsi="Times New Roman" w:eastAsia="宋体" w:cs="Times New Roman"/>
                <w:szCs w:val="22"/>
                <w:lang w:val="en-US" w:eastAsia="zh-CN"/>
              </w:rPr>
              <w:t>CX</w:t>
            </w:r>
            <w:r>
              <w:rPr>
                <w:rFonts w:hint="eastAsia" w:ascii="Times New Roman" w:hAnsi="Times New Roman" w:eastAsia="宋体" w:cs="Times New Roman"/>
                <w:szCs w:val="22"/>
                <w:lang w:val="zh-CN"/>
              </w:rPr>
              <w:t>-</w:t>
            </w:r>
            <w:r>
              <w:rPr>
                <w:rFonts w:hint="eastAsia" w:ascii="Times New Roman" w:hAnsi="Times New Roman" w:eastAsia="宋体" w:cs="Times New Roman"/>
                <w:szCs w:val="22"/>
              </w:rPr>
              <w:t>A/0-</w:t>
            </w:r>
            <w:r>
              <w:rPr>
                <w:rFonts w:hint="eastAsia" w:ascii="Times New Roman" w:hAnsi="Times New Roman" w:eastAsia="宋体" w:cs="Times New Roman"/>
                <w:szCs w:val="22"/>
                <w:lang w:val="zh-CN"/>
              </w:rPr>
              <w:t>20</w:t>
            </w:r>
            <w:r>
              <w:rPr>
                <w:rFonts w:hint="eastAsia" w:ascii="Times New Roman" w:hAnsi="Times New Roman" w:eastAsia="宋体" w:cs="Times New Roman"/>
                <w:szCs w:val="22"/>
                <w:lang w:val="en-US" w:eastAsia="zh-CN"/>
              </w:rPr>
              <w:t xml:space="preserve">20    </w:t>
            </w:r>
            <w:r>
              <w:rPr>
                <w:rFonts w:hint="eastAsia" w:ascii="Times New Roman" w:hAnsi="Times New Roman" w:eastAsia="宋体" w:cs="Times New Roman"/>
                <w:szCs w:val="22"/>
              </w:rPr>
              <w:t>A/0版</w:t>
            </w:r>
            <w:r>
              <w:rPr>
                <w:rFonts w:hint="eastAsia"/>
                <w:szCs w:val="22"/>
                <w:lang w:val="en-US" w:eastAsia="zh-CN"/>
              </w:rPr>
              <w:t>版</w:t>
            </w:r>
            <w:r>
              <w:rPr>
                <w:rFonts w:hint="eastAsia"/>
                <w:szCs w:val="22"/>
              </w:rPr>
              <w:t>，</w:t>
            </w:r>
            <w:r>
              <w:rPr>
                <w:rFonts w:hint="eastAsia"/>
                <w:szCs w:val="22"/>
                <w:lang w:val="en-US" w:eastAsia="zh-CN"/>
              </w:rPr>
              <w:t>2020年5月12日实施，</w:t>
            </w:r>
            <w:r>
              <w:rPr>
                <w:rFonts w:hint="eastAsia"/>
                <w:szCs w:val="22"/>
              </w:rPr>
              <w:t>含</w:t>
            </w:r>
            <w:r>
              <w:rPr>
                <w:rFonts w:hint="eastAsia"/>
                <w:szCs w:val="22"/>
                <w:lang w:val="en-US" w:eastAsia="zh-CN"/>
              </w:rPr>
              <w:t>24</w:t>
            </w:r>
            <w:r>
              <w:rPr>
                <w:rFonts w:hint="eastAsia"/>
                <w:szCs w:val="22"/>
              </w:rPr>
              <w:t>个文件，包括标准要求的程序</w:t>
            </w:r>
            <w:r>
              <w:rPr>
                <w:rFonts w:hint="eastAsia"/>
                <w:szCs w:val="22"/>
                <w:lang w:eastAsia="zh-CN"/>
              </w:rPr>
              <w:t>。</w:t>
            </w:r>
          </w:p>
          <w:p>
            <w:pPr>
              <w:rPr>
                <w:rFonts w:hint="eastAsia"/>
                <w:szCs w:val="22"/>
              </w:rPr>
            </w:pPr>
            <w:r>
              <w:rPr>
                <w:rFonts w:hint="eastAsia"/>
                <w:szCs w:val="22"/>
              </w:rPr>
              <w:t>3.</w:t>
            </w:r>
            <w:r>
              <w:rPr>
                <w:rFonts w:hint="eastAsia"/>
                <w:szCs w:val="22"/>
                <w:lang w:val="en-US" w:eastAsia="zh-CN"/>
              </w:rPr>
              <w:t>建立了质量管理制度、环境管理制度、安全管理制度、销售管理制度、售后服务管理制度、销售过程管理制度、安全消防制度、进货检验规范、任职条件、部门职责等制度文件</w:t>
            </w:r>
            <w:r>
              <w:rPr>
                <w:rFonts w:hint="eastAsia"/>
                <w:szCs w:val="22"/>
              </w:rPr>
              <w:t>。</w:t>
            </w:r>
          </w:p>
          <w:p>
            <w:pPr>
              <w:rPr>
                <w:rFonts w:hint="eastAsia"/>
                <w:szCs w:val="22"/>
              </w:rPr>
            </w:pPr>
            <w:r>
              <w:rPr>
                <w:rFonts w:hint="eastAsia"/>
                <w:szCs w:val="22"/>
              </w:rPr>
              <w:t>4.体系运行所需要的记录</w:t>
            </w:r>
          </w:p>
          <w:p>
            <w:pPr>
              <w:rPr>
                <w:rFonts w:hint="default"/>
                <w:szCs w:val="22"/>
                <w:lang w:val="en-US" w:eastAsia="zh-CN"/>
              </w:rPr>
            </w:pPr>
            <w:r>
              <w:rPr>
                <w:rFonts w:hint="default" w:ascii="Times New Roman" w:hAnsi="Times New Roman" w:cs="Times New Roman"/>
                <w:szCs w:val="22"/>
                <w:lang w:val="en-US" w:eastAsia="zh-CN"/>
              </w:rPr>
              <w:t>■</w:t>
            </w:r>
            <w:r>
              <w:rPr>
                <w:rFonts w:hint="eastAsia"/>
                <w:szCs w:val="22"/>
              </w:rPr>
              <w:t>编制了</w:t>
            </w:r>
            <w:r>
              <w:rPr>
                <w:rFonts w:hint="eastAsia"/>
                <w:szCs w:val="22"/>
                <w:lang w:eastAsia="zh-CN"/>
              </w:rPr>
              <w:t>《</w:t>
            </w:r>
            <w:r>
              <w:rPr>
                <w:rFonts w:hint="eastAsia"/>
                <w:szCs w:val="22"/>
                <w:lang w:val="en-US" w:eastAsia="zh-CN"/>
              </w:rPr>
              <w:t>成文信息</w:t>
            </w:r>
            <w:r>
              <w:rPr>
                <w:rFonts w:hint="eastAsia"/>
                <w:szCs w:val="22"/>
              </w:rPr>
              <w:t>控制程序</w:t>
            </w:r>
            <w:r>
              <w:rPr>
                <w:rFonts w:hint="eastAsia"/>
                <w:szCs w:val="22"/>
                <w:lang w:eastAsia="zh-CN"/>
              </w:rPr>
              <w:t>》、《法律法规</w:t>
            </w:r>
            <w:r>
              <w:rPr>
                <w:rFonts w:hint="eastAsia"/>
                <w:szCs w:val="22"/>
                <w:lang w:val="en-US" w:eastAsia="zh-CN"/>
              </w:rPr>
              <w:t>和</w:t>
            </w:r>
            <w:r>
              <w:rPr>
                <w:rFonts w:hint="eastAsia"/>
                <w:szCs w:val="22"/>
                <w:lang w:eastAsia="zh-CN"/>
              </w:rPr>
              <w:t>其他要求控制程序》</w:t>
            </w:r>
            <w:r>
              <w:rPr>
                <w:rFonts w:hint="eastAsia"/>
                <w:szCs w:val="22"/>
              </w:rPr>
              <w:t>，用于对管理体系文件</w:t>
            </w:r>
            <w:r>
              <w:rPr>
                <w:rFonts w:hint="eastAsia"/>
                <w:szCs w:val="22"/>
                <w:lang w:eastAsia="zh-CN"/>
              </w:rPr>
              <w:t>、</w:t>
            </w:r>
            <w:r>
              <w:rPr>
                <w:rFonts w:hint="eastAsia"/>
                <w:szCs w:val="22"/>
                <w:lang w:val="en-US" w:eastAsia="zh-CN"/>
              </w:rPr>
              <w:t>法律法规的识别和</w:t>
            </w:r>
            <w:r>
              <w:rPr>
                <w:rFonts w:hint="eastAsia"/>
                <w:szCs w:val="22"/>
              </w:rPr>
              <w:t>管理</w:t>
            </w:r>
            <w:r>
              <w:rPr>
                <w:rFonts w:hint="eastAsia"/>
                <w:szCs w:val="22"/>
                <w:lang w:eastAsia="zh-CN"/>
              </w:rPr>
              <w:t>，</w:t>
            </w:r>
            <w:r>
              <w:rPr>
                <w:rFonts w:hint="eastAsia"/>
                <w:szCs w:val="22"/>
              </w:rPr>
              <w:t>对外来文件进行了识</w:t>
            </w:r>
            <w:r>
              <w:rPr>
                <w:rFonts w:hint="default"/>
                <w:szCs w:val="22"/>
              </w:rPr>
              <w:t>别收集，提供有《</w:t>
            </w:r>
            <w:r>
              <w:rPr>
                <w:rFonts w:hint="default"/>
                <w:szCs w:val="22"/>
                <w:lang w:eastAsia="zh-CN"/>
              </w:rPr>
              <w:t>外来文件清单</w:t>
            </w:r>
            <w:r>
              <w:rPr>
                <w:rFonts w:hint="default"/>
                <w:szCs w:val="22"/>
              </w:rPr>
              <w:t>》、《</w:t>
            </w:r>
            <w:r>
              <w:rPr>
                <w:rFonts w:hint="eastAsia"/>
                <w:szCs w:val="22"/>
                <w:lang w:val="en-US" w:eastAsia="zh-CN"/>
              </w:rPr>
              <w:t>环境</w:t>
            </w:r>
            <w:r>
              <w:rPr>
                <w:rFonts w:hint="default"/>
                <w:szCs w:val="22"/>
              </w:rPr>
              <w:t>法律法规清单》</w:t>
            </w:r>
            <w:r>
              <w:rPr>
                <w:rFonts w:hint="eastAsia"/>
                <w:szCs w:val="22"/>
                <w:lang w:eastAsia="zh-CN"/>
              </w:rPr>
              <w:t>、《</w:t>
            </w:r>
            <w:r>
              <w:rPr>
                <w:rFonts w:hint="eastAsia"/>
                <w:szCs w:val="22"/>
                <w:lang w:val="en-US" w:eastAsia="zh-CN"/>
              </w:rPr>
              <w:t>安全法律法规清单</w:t>
            </w:r>
            <w:r>
              <w:rPr>
                <w:rFonts w:hint="eastAsia"/>
                <w:szCs w:val="22"/>
                <w:lang w:eastAsia="zh-CN"/>
              </w:rPr>
              <w:t>》</w:t>
            </w:r>
            <w:r>
              <w:rPr>
                <w:rFonts w:hint="default"/>
                <w:szCs w:val="22"/>
              </w:rPr>
              <w:t>，</w:t>
            </w:r>
            <w:r>
              <w:rPr>
                <w:rFonts w:hint="default"/>
                <w:szCs w:val="22"/>
                <w:lang w:eastAsia="zh-CN"/>
              </w:rPr>
              <w:t>包括</w:t>
            </w:r>
            <w:r>
              <w:rPr>
                <w:rFonts w:hint="eastAsia"/>
                <w:szCs w:val="22"/>
                <w:lang w:val="en-US" w:eastAsia="zh-CN"/>
              </w:rPr>
              <w:t>中华人民共和国产品质量法、中华人民共和国消费者权益保护法、中华人民共和国专利法、中华人民共和国商标法等法律法规、中华人民共和国环境保护法、中华人民共和国固体废物污染环境防治法、中华人民共和国劳动法、中华人民共和国消防法、中华人民共和国职业病防治法、工伤保险条例、作业场所职业健康管理暂行规定、用人单位劳动防护用品管理规范、</w:t>
            </w:r>
            <w:r>
              <w:rPr>
                <w:rFonts w:hint="eastAsia" w:ascii="Times New Roman" w:hAnsi="Times New Roman" w:eastAsia="宋体"/>
                <w:kern w:val="2"/>
                <w:sz w:val="21"/>
                <w:szCs w:val="22"/>
                <w:lang w:val="en-US" w:eastAsia="zh-CN"/>
              </w:rPr>
              <w:t>T/CPQS F001-2020 木质办公家具环保等级评价技术要求</w:t>
            </w:r>
            <w:r>
              <w:rPr>
                <w:rFonts w:hint="eastAsia"/>
                <w:szCs w:val="22"/>
                <w:lang w:val="en-US" w:eastAsia="zh-CN"/>
              </w:rPr>
              <w:t>及其他要求。</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以上外来文件保管良好，均为有效版本。</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查见《记录清单》，内容包括：序号、记录名称、编号、保存期、主管部门等。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共登记有组织环境识别表、相关方的需求和期望、风险/机遇评估表、环境因素影响评价表、重要环境因素清单、危害因素清单、重大危险源清单、质量目标控制措施、环境、安全管理目标、指标与管理方案、管理目标监控测量记录等。</w:t>
            </w:r>
          </w:p>
          <w:p>
            <w:pPr>
              <w:rPr>
                <w:rFonts w:hint="eastAsia" w:ascii="宋体" w:hAnsi="宋体" w:cs="宋体"/>
                <w:szCs w:val="21"/>
                <w:lang w:val="en-US" w:eastAsia="zh-CN"/>
              </w:rPr>
            </w:pPr>
            <w:r>
              <w:rPr>
                <w:rFonts w:hint="eastAsia" w:ascii="宋体" w:hAnsi="宋体" w:cs="宋体"/>
                <w:szCs w:val="21"/>
                <w:lang w:val="en-US" w:eastAsia="zh-CN"/>
              </w:rPr>
              <w:t>保存期限为五年。</w:t>
            </w:r>
          </w:p>
          <w:p>
            <w:pPr>
              <w:rPr>
                <w:rFonts w:hint="eastAsia" w:ascii="宋体" w:hAnsi="宋体" w:cs="宋体"/>
                <w:szCs w:val="21"/>
                <w:lang w:val="en-US" w:eastAsia="zh-CN"/>
              </w:rPr>
            </w:pPr>
            <w:r>
              <w:rPr>
                <w:rFonts w:hint="eastAsia" w:ascii="宋体" w:hAnsi="宋体" w:cs="宋体"/>
                <w:szCs w:val="21"/>
                <w:lang w:val="en-US" w:eastAsia="zh-CN"/>
              </w:rPr>
              <w:t>抽查文件发放/回收记录、培训记录表、受控文件清单，固体废弃物处置记录，填写及保管符合要求。</w:t>
            </w:r>
            <w:r>
              <w:rPr>
                <w:rFonts w:hint="eastAsia" w:ascii="宋体" w:hAnsi="宋体" w:cs="宋体"/>
                <w:szCs w:val="21"/>
                <w:lang w:val="en-US" w:eastAsia="zh-CN"/>
              </w:rPr>
              <w:br w:type="textWrapping"/>
            </w:r>
            <w:r>
              <w:rPr>
                <w:rFonts w:hint="eastAsia" w:ascii="宋体" w:hAnsi="宋体" w:cs="宋体"/>
                <w:szCs w:val="21"/>
                <w:lang w:val="en-US" w:eastAsia="zh-CN"/>
              </w:rPr>
              <w:t>各部门保存各记录，按时间整理，放置在文件柜中，以便检索，采购部定期对其进行检查，目前保存完好。名称，编号构成记录的唯一性标识。</w:t>
            </w:r>
          </w:p>
          <w:p>
            <w:pPr>
              <w:rPr>
                <w:rFonts w:hint="default" w:ascii="宋体" w:hAnsi="宋体" w:cs="宋体"/>
                <w:szCs w:val="21"/>
                <w:lang w:val="en-US" w:eastAsia="zh-CN"/>
              </w:rPr>
            </w:pPr>
            <w:r>
              <w:rPr>
                <w:rFonts w:hint="eastAsia" w:ascii="宋体" w:hAnsi="宋体" w:cs="宋体"/>
                <w:szCs w:val="21"/>
                <w:lang w:val="en-US" w:eastAsia="zh-CN"/>
              </w:rPr>
              <w:t>查文件作废/销毁申请单：作废/销毁文件1个，文件名称：管理手册；文件编号：HFJC/QEH-2020；版本号：A0，申请人：李建龙；日期：2020.3.25；原因：文件换版。</w:t>
            </w:r>
          </w:p>
          <w:p>
            <w:pPr>
              <w:rPr>
                <w:rFonts w:hint="eastAsia" w:ascii="宋体" w:hAnsi="宋体" w:cs="宋体"/>
                <w:szCs w:val="21"/>
                <w:lang w:val="en-US" w:eastAsia="zh-CN"/>
              </w:rPr>
            </w:pPr>
            <w:r>
              <w:rPr>
                <w:rFonts w:hint="eastAsia" w:ascii="宋体" w:hAnsi="宋体" w:cs="宋体"/>
                <w:szCs w:val="21"/>
                <w:lang w:val="en-US" w:eastAsia="zh-CN"/>
              </w:rPr>
              <w:t>查到公司建立、运行质量/环境/职业健康安全管理体系过程中涉及到的所有信息均为组织知识，公司的组织知识以纸质文件、电子文档方式保存，各部门负责本部门职能范围内知识的管理，采购部负责其余知识的管理控制。</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采购部负责在公司内部建立QQ工作群、微信工作组、公司网页以及实行培训、教育等活动以实现知识共享、传递的目的。</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基础设施</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rPr>
              <w:t>Q7.1.3</w:t>
            </w:r>
          </w:p>
        </w:tc>
        <w:tc>
          <w:tcPr>
            <w:tcW w:w="10805" w:type="dxa"/>
            <w:vAlign w:val="center"/>
          </w:tcPr>
          <w:p>
            <w:pPr>
              <w:rPr>
                <w:rFonts w:hint="eastAsia" w:ascii="宋体" w:hAnsi="宋体" w:cs="宋体"/>
                <w:szCs w:val="21"/>
                <w:lang w:val="en-US" w:eastAsia="zh-CN"/>
              </w:rPr>
            </w:pPr>
            <w:r>
              <w:rPr>
                <w:rFonts w:hint="eastAsia" w:ascii="宋体" w:hAnsi="宋体" w:cs="宋体"/>
                <w:szCs w:val="21"/>
                <w:lang w:val="en-US" w:eastAsia="zh-CN"/>
              </w:rPr>
              <w:t>查《办公设备台帐》，主要办公设备有：办公桌、办公椅、电脑（主机+显示器）、空调、/打印机、扫描仪、固定电话、碎纸机、饮水机、发票打印机、验钞机、书柜等</w:t>
            </w:r>
          </w:p>
          <w:p>
            <w:pPr>
              <w:rPr>
                <w:rFonts w:hint="eastAsia" w:ascii="宋体" w:hAnsi="宋体" w:cs="宋体"/>
                <w:szCs w:val="21"/>
                <w:lang w:val="en-US" w:eastAsia="zh-CN"/>
              </w:rPr>
            </w:pPr>
            <w:r>
              <w:rPr>
                <w:rFonts w:hint="eastAsia" w:ascii="宋体" w:hAnsi="宋体" w:cs="宋体"/>
                <w:szCs w:val="21"/>
                <w:lang w:val="en-US" w:eastAsia="zh-CN"/>
              </w:rPr>
              <w:t>环保设备：灭火器等</w:t>
            </w:r>
          </w:p>
          <w:p>
            <w:pPr>
              <w:rPr>
                <w:rFonts w:hint="eastAsia" w:ascii="宋体" w:hAnsi="宋体" w:cs="宋体"/>
                <w:szCs w:val="21"/>
                <w:lang w:val="en-US" w:eastAsia="zh-CN"/>
              </w:rPr>
            </w:pPr>
            <w:r>
              <w:rPr>
                <w:rFonts w:hint="eastAsia" w:ascii="宋体" w:hAnsi="宋体" w:cs="宋体"/>
                <w:szCs w:val="21"/>
                <w:lang w:val="en-US" w:eastAsia="zh-CN"/>
              </w:rPr>
              <w:t>均可满足服务需要。</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查特种设备：无</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运行环境</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rPr>
              <w:t>Q7.1.4</w:t>
            </w:r>
          </w:p>
        </w:tc>
        <w:tc>
          <w:tcPr>
            <w:tcW w:w="10805" w:type="dxa"/>
            <w:vAlign w:val="center"/>
          </w:tcPr>
          <w:p>
            <w:pPr>
              <w:rPr>
                <w:rFonts w:hint="eastAsia" w:ascii="宋体" w:hAnsi="宋体" w:cs="宋体"/>
                <w:szCs w:val="21"/>
                <w:lang w:val="en-US" w:eastAsia="zh-CN"/>
              </w:rPr>
            </w:pPr>
            <w:r>
              <w:rPr>
                <w:rFonts w:hint="eastAsia" w:ascii="宋体" w:hAnsi="宋体" w:cs="宋体"/>
                <w:szCs w:val="21"/>
                <w:lang w:val="en-US" w:eastAsia="zh-CN"/>
              </w:rPr>
              <w:t>司地址位于</w:t>
            </w:r>
            <w:bookmarkStart w:id="0" w:name="生产地址"/>
            <w:r>
              <w:rPr>
                <w:rFonts w:hint="eastAsia" w:ascii="宋体" w:hAnsi="宋体" w:cs="宋体"/>
                <w:szCs w:val="21"/>
                <w:lang w:val="en-US" w:eastAsia="zh-CN"/>
              </w:rPr>
              <w:t>北京市房山区大件路燕山石化动力厂对面</w:t>
            </w:r>
            <w:bookmarkEnd w:id="0"/>
          </w:p>
          <w:p>
            <w:pPr>
              <w:rPr>
                <w:rFonts w:hint="eastAsia" w:ascii="宋体" w:hAnsi="宋体" w:cs="宋体"/>
                <w:szCs w:val="21"/>
                <w:lang w:val="en-US" w:eastAsia="zh-CN"/>
              </w:rPr>
            </w:pPr>
            <w:r>
              <w:rPr>
                <w:rFonts w:hint="eastAsia" w:ascii="宋体" w:hAnsi="宋体" w:cs="宋体"/>
                <w:szCs w:val="21"/>
                <w:lang w:val="en-US" w:eastAsia="zh-CN"/>
              </w:rPr>
              <w:t>配置有办公场所，</w:t>
            </w:r>
            <w:r>
              <w:rPr>
                <w:rFonts w:hint="eastAsia" w:ascii="宋体" w:hAnsi="宋体" w:eastAsia="宋体" w:cs="宋体"/>
                <w:b w:val="0"/>
                <w:bCs w:val="0"/>
                <w:szCs w:val="21"/>
                <w:lang w:val="en-US" w:eastAsia="zh-CN"/>
              </w:rPr>
              <w:t>适当装修，工序</w:t>
            </w:r>
            <w:r>
              <w:rPr>
                <w:rFonts w:hint="eastAsia" w:ascii="宋体" w:hAnsi="宋体" w:cs="宋体"/>
                <w:b w:val="0"/>
                <w:bCs w:val="0"/>
                <w:szCs w:val="21"/>
                <w:lang w:val="en-US" w:eastAsia="zh-CN"/>
              </w:rPr>
              <w:t>布</w:t>
            </w:r>
            <w:r>
              <w:rPr>
                <w:rFonts w:hint="eastAsia" w:ascii="宋体" w:hAnsi="宋体" w:cs="宋体"/>
                <w:szCs w:val="21"/>
                <w:lang w:val="en-US" w:eastAsia="zh-CN"/>
              </w:rPr>
              <w:t>局合理，场所卫生干净整洁，配有通风设施，工作环境良好，每月进行一次工作环境检查。</w:t>
            </w:r>
          </w:p>
          <w:p>
            <w:pPr>
              <w:rPr>
                <w:rFonts w:hint="default" w:ascii="宋体" w:hAnsi="宋体" w:cs="宋体"/>
                <w:szCs w:val="21"/>
                <w:lang w:val="en-US" w:eastAsia="zh-CN"/>
              </w:rPr>
            </w:pPr>
            <w:r>
              <w:rPr>
                <w:rFonts w:hint="eastAsia" w:ascii="宋体" w:hAnsi="宋体" w:cs="宋体"/>
                <w:szCs w:val="21"/>
                <w:lang w:val="en-US" w:eastAsia="zh-CN"/>
              </w:rPr>
              <w:t>办公区有灭火器，并定期检查，确保在有效期内。</w:t>
            </w:r>
          </w:p>
          <w:p>
            <w:pPr>
              <w:rPr>
                <w:rFonts w:hint="eastAsia" w:ascii="宋体" w:hAnsi="宋体" w:cs="宋体"/>
                <w:szCs w:val="21"/>
                <w:lang w:val="en-US" w:eastAsia="zh-CN"/>
              </w:rPr>
            </w:pPr>
            <w:r>
              <w:rPr>
                <w:rFonts w:hint="eastAsia" w:ascii="宋体" w:hAnsi="宋体" w:cs="宋体"/>
                <w:szCs w:val="21"/>
                <w:lang w:val="en-US" w:eastAsia="zh-CN"/>
              </w:rPr>
              <w:t>办公人员在工作前及工作结束后能够及时清理环境及关闭设备。</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工作环境得到良好的控制。</w:t>
            </w:r>
          </w:p>
        </w:tc>
        <w:tc>
          <w:tcPr>
            <w:tcW w:w="7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Align w:val="center"/>
          </w:tcPr>
          <w:p>
            <w:pPr>
              <w:rPr>
                <w:rFonts w:hint="eastAsia" w:ascii="Times New Roman" w:hAnsi="Times New Roman" w:eastAsia="宋体" w:cs="Times New Roman"/>
                <w:b/>
                <w:bCs/>
                <w:kern w:val="2"/>
                <w:sz w:val="21"/>
                <w:szCs w:val="21"/>
                <w:lang w:val="en-US" w:eastAsia="zh-CN" w:bidi="ar-SA"/>
              </w:rPr>
            </w:pPr>
            <w:r>
              <w:rPr>
                <w:rFonts w:hint="eastAsia" w:cs="Times New Roman"/>
                <w:b/>
                <w:bCs/>
                <w:kern w:val="2"/>
                <w:sz w:val="21"/>
                <w:szCs w:val="21"/>
                <w:lang w:val="en-US" w:eastAsia="zh-CN" w:bidi="ar-SA"/>
              </w:rPr>
              <w:t>运行控制</w:t>
            </w:r>
          </w:p>
        </w:tc>
        <w:tc>
          <w:tcPr>
            <w:tcW w:w="0" w:type="auto"/>
            <w:vAlign w:val="center"/>
          </w:tcPr>
          <w:p>
            <w:pPr>
              <w:rPr>
                <w:rFonts w:hint="default"/>
                <w:lang w:val="en-US" w:eastAsia="zh-CN"/>
              </w:rPr>
            </w:pPr>
            <w:r>
              <w:rPr>
                <w:rFonts w:hint="eastAsia"/>
                <w:lang w:val="en-US" w:eastAsia="zh-CN"/>
              </w:rPr>
              <w:t>EO</w:t>
            </w:r>
          </w:p>
          <w:p>
            <w:pPr>
              <w:pStyle w:val="8"/>
              <w:rPr>
                <w:rFonts w:hint="eastAsia" w:ascii="Times New Roman" w:hAnsi="Times New Roman" w:eastAsia="宋体" w:cs="Times New Roman"/>
                <w:bCs/>
                <w:spacing w:val="10"/>
                <w:kern w:val="2"/>
                <w:sz w:val="21"/>
                <w:lang w:val="en-US" w:eastAsia="zh-CN" w:bidi="ar-SA"/>
              </w:rPr>
            </w:pPr>
            <w:r>
              <w:rPr>
                <w:rFonts w:hint="eastAsia" w:cs="Times New Roman"/>
                <w:b/>
                <w:bCs/>
                <w:kern w:val="2"/>
                <w:sz w:val="21"/>
                <w:szCs w:val="21"/>
                <w:lang w:val="en-US" w:eastAsia="zh-CN" w:bidi="ar-SA"/>
              </w:rPr>
              <w:t>8.1</w:t>
            </w:r>
          </w:p>
        </w:tc>
        <w:tc>
          <w:tcPr>
            <w:tcW w:w="10805" w:type="dxa"/>
            <w:vAlign w:val="center"/>
          </w:tcPr>
          <w:p>
            <w:r>
              <w:rPr>
                <w:rFonts w:hint="eastAsia" w:ascii="宋体" w:hAnsi="宋体" w:eastAsia="宋体" w:cs="宋体"/>
                <w:szCs w:val="21"/>
                <w:lang w:val="en-US" w:eastAsia="zh-CN"/>
              </w:rPr>
              <w:t>本部门</w:t>
            </w:r>
            <w:r>
              <w:rPr>
                <w:rFonts w:hint="eastAsia" w:ascii="Times New Roman" w:hAnsi="Times New Roman" w:eastAsia="宋体" w:cs="Times New Roman"/>
                <w:szCs w:val="22"/>
                <w:lang w:val="en-US" w:eastAsia="zh-CN"/>
              </w:rPr>
              <w:t>执行《基础设施和过程运行环境控制程序》、</w:t>
            </w:r>
            <w:r>
              <w:rPr>
                <w:rFonts w:hint="eastAsia" w:ascii="宋体" w:hAnsi="宋体" w:eastAsia="宋体" w:cs="宋体"/>
                <w:szCs w:val="21"/>
                <w:lang w:val="en-US" w:eastAsia="zh-CN"/>
              </w:rPr>
              <w:t>办公区管理制度、节约资源管理规定等。综合部负责公司环境和职业健康安全日常运行的管理和控制，负责组织有毒有害作业场所的职业卫生监测，组织公司环境和职业健康安全管理方案的管理和控制，并组织实施和监督检查，考核各项环保指标和管理方案完成情况。</w:t>
            </w:r>
          </w:p>
          <w:p>
            <w:pPr>
              <w:rPr>
                <w:rFonts w:hint="default" w:eastAsia="宋体"/>
                <w:lang w:val="en-US" w:eastAsia="zh-CN"/>
              </w:rPr>
            </w:pPr>
            <w:r>
              <w:rPr>
                <w:rFonts w:hint="eastAsia"/>
                <w:lang w:val="en-US" w:eastAsia="zh-CN"/>
              </w:rPr>
              <w:t>综合部依据公司环境健康指标，制定公司环境、安全目标，并对目标进行分解，定期组织进行完成情况考核。</w:t>
            </w:r>
          </w:p>
          <w:p>
            <w:pPr>
              <w:rPr>
                <w:lang w:val="en-GB"/>
              </w:rPr>
            </w:pPr>
            <w:r>
              <w:rPr>
                <w:rFonts w:hint="eastAsia"/>
                <w:lang w:val="en-GB"/>
              </w:rPr>
              <w:t>运行控制情况：办公过程注意节约用电，做到人走灯灭，电脑长时间不用时关机，下班前要关闭电源；办公区域内配置的灭火器,在有效期内。</w:t>
            </w:r>
          </w:p>
          <w:p>
            <w:pPr>
              <w:rPr>
                <w:lang w:val="en-GB"/>
              </w:rPr>
            </w:pPr>
            <w:r>
              <w:rPr>
                <w:rFonts w:hint="eastAsia"/>
              </w:rPr>
              <w:t>办公过程使用的电器如：空调、电脑、灯具均符合安全设计要求，使用过程注意安全，预防触电，工作时间平均每天8小时；</w:t>
            </w:r>
          </w:p>
          <w:p>
            <w:pPr>
              <w:rPr>
                <w:rFonts w:hint="eastAsia"/>
                <w:lang w:val="en-GB"/>
              </w:rPr>
            </w:pPr>
            <w:r>
              <w:rPr>
                <w:rFonts w:hint="eastAsia"/>
                <w:lang w:val="en-GB"/>
              </w:rPr>
              <w:t>办公用品按要求由</w:t>
            </w:r>
            <w:r>
              <w:rPr>
                <w:rFonts w:hint="eastAsia"/>
                <w:lang w:val="en-US" w:eastAsia="zh-CN"/>
              </w:rPr>
              <w:t>办公室</w:t>
            </w:r>
            <w:r>
              <w:rPr>
                <w:rFonts w:hint="eastAsia"/>
                <w:lang w:val="en-GB"/>
              </w:rPr>
              <w:t>负责发放，作好记录；</w:t>
            </w:r>
          </w:p>
          <w:p>
            <w:pPr>
              <w:rPr>
                <w:rFonts w:hint="default"/>
                <w:szCs w:val="22"/>
                <w:lang w:val="en-US" w:eastAsia="zh-CN"/>
              </w:rPr>
            </w:pPr>
            <w:r>
              <w:rPr>
                <w:rFonts w:hint="eastAsia"/>
                <w:szCs w:val="22"/>
                <w:lang w:val="en-US" w:eastAsia="zh-CN"/>
              </w:rPr>
              <w:t>日常固体废弃物进行分类、定期进行处置。提供有废弃物处理记录表，经查符合要求。</w:t>
            </w:r>
          </w:p>
          <w:p>
            <w:pPr>
              <w:rPr>
                <w:rFonts w:hint="eastAsia"/>
                <w:szCs w:val="22"/>
                <w:lang w:val="en-GB"/>
              </w:rPr>
            </w:pPr>
            <w:r>
              <w:rPr>
                <w:rFonts w:hint="eastAsia"/>
                <w:szCs w:val="22"/>
                <w:lang w:val="en-GB"/>
              </w:rPr>
              <w:t>驾驶员要求遵守道路交通安全法，不违章驾车，驾驶证和车辆定期年审，确保行车安全。</w:t>
            </w:r>
          </w:p>
          <w:p>
            <w:pPr>
              <w:rPr>
                <w:rFonts w:hint="eastAsia"/>
                <w:szCs w:val="22"/>
                <w:lang w:val="en-US" w:eastAsia="zh-CN"/>
              </w:rPr>
            </w:pPr>
            <w:r>
              <w:rPr>
                <w:rFonts w:hint="eastAsia"/>
                <w:szCs w:val="22"/>
                <w:lang w:val="en-US" w:eastAsia="zh-CN"/>
              </w:rPr>
              <w:t>综合部定期对办公进行检查，提供有办公环境安全现场检查记录。检查内容为目标指标管理方案及措施是否落实；现场噪声、扬尘、污水、固废排放是否符合程序规定；水、电、气和原材料消耗是否在控制范围，有无跑冒滴漏现象；消防设施是否完好，通道是否畅通；电器设施是否完好，日常操作是否符合程序规定，有无安全隐患；要害部位防范措施是否有效，有无安全隐患；人员资格审查是否到位；应急预案是否培训，措施及设施是否准备到位；各项文件、记录是否保存完整，标识清晰，易于查找。抽查2020年8-11月，均为合格。</w:t>
            </w:r>
          </w:p>
          <w:p>
            <w:pPr>
              <w:spacing w:line="240" w:lineRule="auto"/>
              <w:rPr>
                <w:rFonts w:hint="eastAsia"/>
                <w:lang w:eastAsia="zh-CN"/>
              </w:rPr>
            </w:pPr>
            <w:r>
              <w:rPr>
                <w:rFonts w:hint="eastAsia"/>
                <w:lang w:eastAsia="zh-CN"/>
              </w:rPr>
              <w:t>提供《消防器材台账》及《灭火器检查记录表》。</w:t>
            </w:r>
          </w:p>
          <w:p>
            <w:pPr>
              <w:spacing w:line="240" w:lineRule="auto"/>
              <w:rPr>
                <w:rFonts w:hint="eastAsia"/>
                <w:lang w:val="en-US" w:eastAsia="zh-CN"/>
              </w:rPr>
            </w:pPr>
            <w:r>
              <w:rPr>
                <w:rFonts w:hint="eastAsia"/>
                <w:lang w:eastAsia="zh-CN"/>
              </w:rPr>
              <w:t>抽查</w:t>
            </w:r>
            <w:r>
              <w:rPr>
                <w:rFonts w:hint="eastAsia"/>
                <w:lang w:val="en-US" w:eastAsia="zh-CN"/>
              </w:rPr>
              <w:t>2020.6.16、2020.8.1、2020.10.16日检查记录，灭火器都在有效期内，符合要求，检查人陈宏。</w:t>
            </w:r>
          </w:p>
          <w:p>
            <w:pPr>
              <w:spacing w:line="240" w:lineRule="auto"/>
              <w:rPr>
                <w:rFonts w:hint="eastAsia"/>
              </w:rPr>
            </w:pPr>
            <w:r>
              <w:rPr>
                <w:rFonts w:hint="eastAsia"/>
              </w:rPr>
              <w:t>内容包括：消防器材名称、放置区域、数量、检查结果、检查人及时间。</w:t>
            </w:r>
          </w:p>
          <w:p>
            <w:pPr>
              <w:rPr>
                <w:rFonts w:hint="eastAsia" w:ascii="Times New Roman" w:hAnsi="Times New Roman" w:eastAsia="宋体" w:cs="Times New Roman"/>
                <w:bCs/>
                <w:spacing w:val="10"/>
                <w:kern w:val="2"/>
                <w:sz w:val="21"/>
                <w:lang w:val="en-US" w:eastAsia="zh-CN" w:bidi="ar-SA"/>
              </w:rPr>
            </w:pPr>
            <w:r>
              <w:rPr>
                <w:rFonts w:hint="eastAsia"/>
                <w:lang w:val="en-US" w:eastAsia="zh-CN"/>
              </w:rPr>
              <w:t>受审核方实行无库存经营，无库房，顾客所需产品由供货方直接运送至顾客处。</w:t>
            </w:r>
          </w:p>
          <w:p>
            <w:pPr>
              <w:rPr>
                <w:rFonts w:hint="default" w:ascii="Times New Roman" w:hAnsi="Times New Roman" w:eastAsia="宋体" w:cs="Times New Roman"/>
                <w:bCs/>
                <w:spacing w:val="10"/>
                <w:kern w:val="2"/>
                <w:sz w:val="21"/>
                <w:lang w:val="en-US" w:eastAsia="zh-CN" w:bidi="ar-SA"/>
              </w:rPr>
            </w:pPr>
            <w:r>
              <w:rPr>
                <w:rFonts w:hint="eastAsia"/>
              </w:rPr>
              <w:t>相关方施加影响：</w:t>
            </w:r>
            <w:r>
              <w:rPr>
                <w:rFonts w:hint="eastAsia"/>
                <w:lang w:val="en-US" w:eastAsia="zh-CN"/>
              </w:rPr>
              <w:t>综合部</w:t>
            </w:r>
            <w:r>
              <w:rPr>
                <w:rFonts w:hint="eastAsia"/>
              </w:rPr>
              <w:t>根据公司情况，策划了环境安全</w:t>
            </w:r>
            <w:r>
              <w:rPr>
                <w:rFonts w:hint="eastAsia"/>
                <w:lang w:eastAsia="zh-CN"/>
              </w:rPr>
              <w:t>方面的相关方告知书</w:t>
            </w:r>
            <w:r>
              <w:rPr>
                <w:rFonts w:hint="eastAsia"/>
              </w:rPr>
              <w:t>，对供方、客户以邮件、传真、现场告知进行了通知发放，</w:t>
            </w:r>
            <w:bookmarkStart w:id="2" w:name="_GoBack"/>
            <w:bookmarkEnd w:id="2"/>
          </w:p>
        </w:tc>
        <w:tc>
          <w:tcPr>
            <w:tcW w:w="784"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应急准备和响应</w:t>
            </w:r>
          </w:p>
        </w:tc>
        <w:tc>
          <w:tcPr>
            <w:tcW w:w="0" w:type="auto"/>
            <w:vAlign w:val="center"/>
          </w:tcPr>
          <w:p>
            <w:pPr>
              <w:rPr>
                <w:rFonts w:hint="eastAsia"/>
                <w:lang w:val="en-US" w:eastAsia="zh-CN"/>
              </w:rPr>
            </w:pPr>
            <w:r>
              <w:rPr>
                <w:rFonts w:hint="eastAsia"/>
                <w:lang w:val="en-US" w:eastAsia="zh-CN"/>
              </w:rPr>
              <w:t>E</w:t>
            </w:r>
          </w:p>
          <w:p>
            <w:pPr>
              <w:pStyle w:val="8"/>
              <w:rPr>
                <w:rFonts w:hint="eastAsia" w:ascii="Times New Roman" w:hAnsi="Times New Roman" w:eastAsia="宋体" w:cs="Times New Roman"/>
                <w:bCs/>
                <w:spacing w:val="10"/>
                <w:kern w:val="2"/>
                <w:sz w:val="21"/>
                <w:lang w:val="en-US" w:eastAsia="zh-CN" w:bidi="ar-SA"/>
              </w:rPr>
            </w:pPr>
            <w:r>
              <w:rPr>
                <w:rFonts w:hint="eastAsia"/>
                <w:lang w:val="en-US" w:eastAsia="zh-CN"/>
              </w:rPr>
              <w:t>8.2</w:t>
            </w:r>
          </w:p>
        </w:tc>
        <w:tc>
          <w:tcPr>
            <w:tcW w:w="10805" w:type="dxa"/>
            <w:vAlign w:val="center"/>
          </w:tcPr>
          <w:p>
            <w:pPr>
              <w:rPr>
                <w:rFonts w:hint="eastAsia" w:ascii="宋体" w:hAnsi="宋体" w:cs="宋体"/>
                <w:szCs w:val="21"/>
                <w:lang w:val="en-US" w:eastAsia="zh-CN"/>
              </w:rPr>
            </w:pPr>
            <w:r>
              <w:rPr>
                <w:rFonts w:hint="eastAsia" w:ascii="宋体" w:hAnsi="宋体" w:cs="宋体"/>
                <w:szCs w:val="21"/>
                <w:lang w:val="en-GB" w:eastAsia="zh-CN"/>
              </w:rPr>
              <w:t>制定了《</w:t>
            </w:r>
            <w:r>
              <w:rPr>
                <w:rFonts w:hint="eastAsia" w:ascii="宋体" w:hAnsi="宋体" w:cs="宋体"/>
                <w:szCs w:val="21"/>
                <w:lang w:val="en-US" w:eastAsia="zh-CN"/>
              </w:rPr>
              <w:t>应急准备与响应管理程序</w:t>
            </w:r>
            <w:r>
              <w:rPr>
                <w:rFonts w:hint="eastAsia" w:ascii="宋体" w:hAnsi="宋体" w:cs="宋体"/>
                <w:szCs w:val="21"/>
                <w:lang w:val="en-GB" w:eastAsia="zh-CN"/>
              </w:rPr>
              <w:t>》，包含有事件级别及不同级别事件的处理程序、事件处理组织机构及职责分工、通用及特殊处理程序、各岗位要求等。制定了火灾应急</w:t>
            </w:r>
            <w:r>
              <w:rPr>
                <w:rFonts w:hint="eastAsia" w:ascii="宋体" w:hAnsi="宋体" w:cs="宋体"/>
                <w:szCs w:val="21"/>
                <w:lang w:val="en-US" w:eastAsia="zh-CN"/>
              </w:rPr>
              <w:t>处理预案、</w:t>
            </w:r>
            <w:r>
              <w:rPr>
                <w:rFonts w:hint="eastAsia" w:ascii="宋体" w:hAnsi="宋体" w:cs="宋体"/>
                <w:szCs w:val="21"/>
                <w:lang w:val="en-GB" w:eastAsia="zh-CN"/>
              </w:rPr>
              <w:t>预</w:t>
            </w:r>
            <w:r>
              <w:rPr>
                <w:rFonts w:hint="eastAsia" w:ascii="宋体" w:hAnsi="宋体" w:cs="宋体"/>
                <w:szCs w:val="21"/>
                <w:lang w:val="en-US" w:eastAsia="zh-CN"/>
              </w:rPr>
              <w:t>触电事故应急救援</w:t>
            </w:r>
            <w:r>
              <w:rPr>
                <w:rFonts w:hint="eastAsia" w:ascii="宋体" w:hAnsi="宋体" w:cs="宋体"/>
                <w:szCs w:val="21"/>
                <w:lang w:val="en-GB" w:eastAsia="zh-CN"/>
              </w:rPr>
              <w:t>预案。具有可操作性。</w:t>
            </w:r>
            <w:r>
              <w:rPr>
                <w:rFonts w:hint="eastAsia" w:ascii="宋体" w:hAnsi="宋体" w:cs="宋体"/>
                <w:szCs w:val="21"/>
                <w:lang w:val="en-US" w:eastAsia="zh-CN"/>
              </w:rPr>
              <w:t xml:space="preserve"> </w:t>
            </w:r>
          </w:p>
          <w:p>
            <w:pPr>
              <w:rPr>
                <w:rFonts w:hint="eastAsia" w:ascii="宋体" w:hAnsi="宋体" w:cs="宋体"/>
                <w:szCs w:val="21"/>
                <w:lang w:val="en-US" w:eastAsia="zh-CN"/>
              </w:rPr>
            </w:pPr>
            <w:r>
              <w:rPr>
                <w:rFonts w:hint="eastAsia" w:ascii="宋体" w:hAnsi="宋体" w:cs="宋体"/>
                <w:szCs w:val="21"/>
                <w:lang w:val="en-US" w:eastAsia="zh-CN"/>
              </w:rPr>
              <w:t>查触电应急演练记录</w:t>
            </w:r>
          </w:p>
          <w:p>
            <w:pPr>
              <w:rPr>
                <w:rFonts w:hint="eastAsia" w:ascii="宋体" w:hAnsi="宋体" w:cs="宋体"/>
                <w:szCs w:val="21"/>
                <w:lang w:val="en-US" w:eastAsia="zh-CN"/>
              </w:rPr>
            </w:pPr>
            <w:r>
              <w:rPr>
                <w:rFonts w:hint="eastAsia" w:ascii="宋体" w:hAnsi="宋体" w:cs="宋体"/>
                <w:szCs w:val="21"/>
                <w:lang w:val="en-US" w:eastAsia="zh-CN"/>
              </w:rPr>
              <w:t>时间：2020.8.24</w:t>
            </w:r>
          </w:p>
          <w:p>
            <w:pPr>
              <w:rPr>
                <w:rFonts w:hint="default" w:ascii="宋体" w:hAnsi="宋体" w:cs="宋体"/>
                <w:szCs w:val="21"/>
                <w:lang w:val="en-US" w:eastAsia="zh-CN"/>
              </w:rPr>
            </w:pPr>
            <w:r>
              <w:rPr>
                <w:rFonts w:hint="eastAsia" w:ascii="宋体" w:hAnsi="宋体" w:cs="宋体"/>
                <w:szCs w:val="21"/>
                <w:lang w:val="en-US" w:eastAsia="zh-CN"/>
              </w:rPr>
              <w:t>参加人员：公司</w:t>
            </w:r>
            <w:r>
              <w:rPr>
                <w:rFonts w:hint="eastAsia" w:ascii="Times New Roman" w:hAnsi="Times New Roman" w:cs="Times New Roman"/>
                <w:szCs w:val="22"/>
                <w:lang w:val="en-US" w:eastAsia="zh-CN"/>
              </w:rPr>
              <w:t>办公区</w:t>
            </w:r>
            <w:r>
              <w:rPr>
                <w:rFonts w:hint="eastAsia" w:ascii="宋体" w:hAnsi="宋体" w:cs="宋体"/>
                <w:szCs w:val="21"/>
                <w:lang w:val="en-US" w:eastAsia="zh-CN"/>
              </w:rPr>
              <w:t>所有员工</w:t>
            </w:r>
          </w:p>
          <w:p>
            <w:pPr>
              <w:rPr>
                <w:rFonts w:hint="eastAsia" w:ascii="宋体" w:hAnsi="宋体" w:cs="宋体"/>
                <w:szCs w:val="21"/>
                <w:lang w:val="en-US" w:eastAsia="zh-CN"/>
              </w:rPr>
            </w:pPr>
            <w:r>
              <w:rPr>
                <w:rFonts w:hint="eastAsia" w:ascii="宋体" w:hAnsi="宋体" w:cs="宋体"/>
                <w:szCs w:val="21"/>
                <w:lang w:val="en-US" w:eastAsia="zh-CN"/>
              </w:rPr>
              <w:t>演练内容：发生人员触电。</w:t>
            </w:r>
          </w:p>
          <w:p>
            <w:pPr>
              <w:rPr>
                <w:rFonts w:hint="eastAsia" w:ascii="宋体" w:hAnsi="宋体" w:cs="宋体"/>
                <w:szCs w:val="21"/>
                <w:lang w:val="en-US" w:eastAsia="zh-CN"/>
              </w:rPr>
            </w:pPr>
            <w:r>
              <w:rPr>
                <w:rFonts w:hint="eastAsia" w:ascii="宋体" w:hAnsi="宋体" w:cs="宋体"/>
                <w:szCs w:val="21"/>
                <w:lang w:val="en-US" w:eastAsia="zh-CN"/>
              </w:rPr>
              <w:t>演练过程：模拟办公室不慎发生触电情况，最先发现的人及时断掉电源，于是呼救。其他同志听到后有的立即取救护物资。在办公室的总经理进行现场指挥，拨打120.经过大家共同努力将有人员送至救护车。请有资质的人员进行现场检测、修复。</w:t>
            </w:r>
          </w:p>
          <w:p>
            <w:pPr>
              <w:rPr>
                <w:rFonts w:hint="default" w:ascii="宋体" w:hAnsi="宋体" w:cs="宋体"/>
                <w:szCs w:val="21"/>
                <w:lang w:val="en-US" w:eastAsia="zh-CN"/>
              </w:rPr>
            </w:pPr>
            <w:r>
              <w:rPr>
                <w:rFonts w:hint="eastAsia" w:ascii="宋体" w:hAnsi="宋体" w:cs="宋体"/>
                <w:szCs w:val="21"/>
                <w:lang w:val="en-US" w:eastAsia="zh-CN"/>
              </w:rPr>
              <w:t>演练效果：演练效果良好，公司制定的《应急准备和响应计划》编制适宜，不需修订。</w:t>
            </w:r>
          </w:p>
          <w:p>
            <w:pPr>
              <w:rPr>
                <w:rFonts w:hint="default" w:ascii="宋体" w:hAnsi="宋体" w:cs="宋体"/>
                <w:szCs w:val="21"/>
                <w:lang w:val="en-US" w:eastAsia="zh-CN"/>
              </w:rPr>
            </w:pPr>
            <w:r>
              <w:rPr>
                <w:rFonts w:hint="eastAsia" w:ascii="宋体" w:hAnsi="宋体" w:cs="宋体"/>
                <w:szCs w:val="21"/>
                <w:lang w:val="en-US" w:eastAsia="zh-CN"/>
              </w:rPr>
              <w:t>效果评价：通过本次触电演练充分体现了广大员工对安全知识的理解和救护知识正确掌握。</w:t>
            </w:r>
          </w:p>
          <w:p>
            <w:pPr>
              <w:rPr>
                <w:rFonts w:hint="eastAsia" w:ascii="宋体" w:hAnsi="宋体" w:cs="宋体"/>
                <w:szCs w:val="21"/>
                <w:lang w:val="en-GB" w:eastAsia="zh-CN"/>
              </w:rPr>
            </w:pPr>
            <w:r>
              <w:rPr>
                <w:rFonts w:hint="eastAsia" w:ascii="宋体" w:hAnsi="宋体" w:cs="宋体"/>
                <w:szCs w:val="21"/>
                <w:lang w:val="en-US" w:eastAsia="zh-CN"/>
              </w:rPr>
              <w:t>火灾</w:t>
            </w:r>
            <w:r>
              <w:rPr>
                <w:rFonts w:hint="eastAsia" w:ascii="宋体" w:hAnsi="宋体" w:cs="宋体"/>
                <w:szCs w:val="21"/>
                <w:lang w:val="en-GB" w:eastAsia="zh-CN"/>
              </w:rPr>
              <w:t>应急演练记录：</w:t>
            </w:r>
          </w:p>
          <w:p>
            <w:pPr>
              <w:rPr>
                <w:rFonts w:hint="default" w:ascii="宋体" w:hAnsi="宋体" w:cs="宋体"/>
                <w:szCs w:val="21"/>
                <w:lang w:val="en-US" w:eastAsia="zh-CN"/>
              </w:rPr>
            </w:pPr>
            <w:r>
              <w:rPr>
                <w:rFonts w:hint="eastAsia" w:ascii="宋体" w:hAnsi="宋体" w:cs="宋体"/>
                <w:szCs w:val="21"/>
                <w:lang w:val="en-GB" w:eastAsia="zh-CN"/>
              </w:rPr>
              <w:t>日期：</w:t>
            </w:r>
            <w:r>
              <w:rPr>
                <w:rFonts w:hint="eastAsia" w:ascii="宋体" w:hAnsi="宋体" w:cs="宋体"/>
                <w:szCs w:val="21"/>
                <w:lang w:val="en-US" w:eastAsia="zh-CN"/>
              </w:rPr>
              <w:t>2020.8.24</w:t>
            </w:r>
          </w:p>
          <w:p>
            <w:pPr>
              <w:rPr>
                <w:rFonts w:hint="eastAsia" w:ascii="宋体" w:hAnsi="宋体" w:cs="宋体"/>
                <w:szCs w:val="21"/>
                <w:lang w:val="en-US" w:eastAsia="zh-CN"/>
              </w:rPr>
            </w:pPr>
            <w:r>
              <w:rPr>
                <w:rFonts w:hint="eastAsia" w:ascii="宋体" w:hAnsi="宋体" w:cs="宋体"/>
                <w:szCs w:val="21"/>
                <w:lang w:val="en-US" w:eastAsia="zh-CN"/>
              </w:rPr>
              <w:t>参加单位：综合部、销售部</w:t>
            </w:r>
          </w:p>
          <w:p>
            <w:pPr>
              <w:rPr>
                <w:rFonts w:hint="eastAsia" w:ascii="宋体" w:hAnsi="宋体" w:cs="宋体"/>
                <w:szCs w:val="21"/>
                <w:lang w:val="en-US" w:eastAsia="zh-CN"/>
              </w:rPr>
            </w:pPr>
            <w:r>
              <w:rPr>
                <w:rFonts w:hint="eastAsia" w:ascii="宋体" w:hAnsi="宋体" w:cs="宋体"/>
                <w:szCs w:val="21"/>
                <w:lang w:val="en-US" w:eastAsia="zh-CN"/>
              </w:rPr>
              <w:t>演练过程描述：1、电线老化引起火灾；2、模拟烧伤处置；3、演习火灾，组织演习灭火及逃生；4、易燃品引起火灾</w:t>
            </w:r>
          </w:p>
          <w:p>
            <w:pPr>
              <w:rPr>
                <w:rFonts w:hint="eastAsia" w:ascii="宋体" w:hAnsi="宋体" w:cs="宋体"/>
                <w:szCs w:val="21"/>
                <w:lang w:val="en-US" w:eastAsia="zh-CN"/>
              </w:rPr>
            </w:pPr>
            <w:r>
              <w:rPr>
                <w:rFonts w:hint="eastAsia" w:ascii="宋体" w:hAnsi="宋体" w:cs="宋体"/>
                <w:szCs w:val="21"/>
                <w:lang w:val="en-US" w:eastAsia="zh-CN"/>
              </w:rPr>
              <w:t>应急能力评价：公司制定的应急措施有效，故障顺利被排除。烧伤得到正确的处置。人员能及时疏散。灭火方法正确有效。演习过程表明，应急预案中设定的方法可以控制应急情况下的环境污染，将人身伤亡可能降到最低。</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自体系运行以来尚未发生紧急情况。</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外部提供的过程、产品和服务的控制</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rPr>
              <w:t>Q8.4</w:t>
            </w:r>
          </w:p>
        </w:tc>
        <w:tc>
          <w:tcPr>
            <w:tcW w:w="10805" w:type="dxa"/>
            <w:vAlign w:val="center"/>
          </w:tcPr>
          <w:p>
            <w:pPr>
              <w:rPr>
                <w:rFonts w:hint="eastAsia"/>
              </w:rPr>
            </w:pPr>
            <w:r>
              <w:rPr>
                <w:rFonts w:hint="eastAsia"/>
              </w:rPr>
              <w:t>编制了《</w:t>
            </w:r>
            <w:r>
              <w:rPr>
                <w:rFonts w:hint="eastAsia"/>
                <w:lang w:val="en-US" w:eastAsia="zh-CN"/>
              </w:rPr>
              <w:t>外部提供过程</w:t>
            </w:r>
            <w:r>
              <w:rPr>
                <w:rFonts w:hint="eastAsia"/>
              </w:rPr>
              <w:t>控制程序》，对</w:t>
            </w:r>
            <w:r>
              <w:rPr>
                <w:rFonts w:hint="eastAsia"/>
                <w:lang w:val="en-US" w:eastAsia="zh-CN"/>
              </w:rPr>
              <w:t>供方</w:t>
            </w:r>
            <w:r>
              <w:rPr>
                <w:rFonts w:hint="eastAsia"/>
              </w:rPr>
              <w:t>进行定期合格供方评价，</w:t>
            </w:r>
            <w:r>
              <w:rPr>
                <w:rFonts w:hint="eastAsia"/>
                <w:lang w:val="en-US" w:eastAsia="zh-CN"/>
              </w:rPr>
              <w:t>经介绍，评价主要</w:t>
            </w:r>
            <w:r>
              <w:rPr>
                <w:rFonts w:hint="eastAsia"/>
              </w:rPr>
              <w:t>内容包括：</w:t>
            </w:r>
            <w:r>
              <w:rPr>
                <w:rFonts w:hint="eastAsia"/>
                <w:lang w:val="en-US" w:eastAsia="zh-CN"/>
              </w:rPr>
              <w:t>企业基本信息、经营范围、主供产品、产品质量及供货能力评价、产品价格</w:t>
            </w:r>
            <w:r>
              <w:rPr>
                <w:rFonts w:hint="eastAsia"/>
              </w:rPr>
              <w:t>等内容。经由总经理确认后，纳入公司合格供方。</w:t>
            </w:r>
          </w:p>
          <w:p>
            <w:pPr>
              <w:rPr>
                <w:rFonts w:hint="eastAsia"/>
              </w:rPr>
            </w:pPr>
            <w:r>
              <w:rPr>
                <w:rFonts w:hint="eastAsia"/>
              </w:rPr>
              <w:t>经由总经理确认后，纳入公司合格供方。</w:t>
            </w:r>
          </w:p>
          <w:p>
            <w:pPr>
              <w:rPr>
                <w:rFonts w:hint="eastAsia"/>
                <w:lang w:val="en-US" w:eastAsia="zh-CN"/>
              </w:rPr>
            </w:pPr>
            <w:r>
              <w:rPr>
                <w:rFonts w:hint="eastAsia"/>
                <w:lang w:val="en-US" w:eastAsia="zh-CN"/>
              </w:rPr>
              <w:t>提供有《合格供方目录》，由总经理杨晓波批准。</w:t>
            </w:r>
          </w:p>
          <w:p>
            <w:pPr>
              <w:rPr>
                <w:rFonts w:hint="eastAsia"/>
                <w:lang w:val="en-US" w:eastAsia="zh-CN"/>
              </w:rPr>
            </w:pPr>
            <w:r>
              <w:rPr>
                <w:rFonts w:hint="eastAsia"/>
                <w:lang w:val="en-US" w:eastAsia="zh-CN"/>
              </w:rPr>
              <w:t>供方名称</w:t>
            </w:r>
            <w:r>
              <w:rPr>
                <w:rFonts w:hint="eastAsia"/>
                <w:lang w:val="en-US" w:eastAsia="zh-CN"/>
              </w:rPr>
              <w:tab/>
            </w:r>
            <w:r>
              <w:rPr>
                <w:rFonts w:hint="eastAsia"/>
                <w:lang w:val="en-US" w:eastAsia="zh-CN"/>
              </w:rPr>
              <w:t xml:space="preserve">                   供应产品/服务</w:t>
            </w:r>
          </w:p>
          <w:p>
            <w:pPr>
              <w:rPr>
                <w:rFonts w:hint="eastAsia"/>
                <w:lang w:val="en-US" w:eastAsia="zh-CN"/>
              </w:rPr>
            </w:pPr>
            <w:r>
              <w:rPr>
                <w:rFonts w:hint="eastAsia"/>
                <w:lang w:val="en-US" w:eastAsia="zh-CN"/>
              </w:rPr>
              <w:t>北京燕山和成橡塑新材料有限公司</w:t>
            </w:r>
            <w:r>
              <w:rPr>
                <w:rFonts w:hint="eastAsia"/>
                <w:lang w:val="en-US" w:eastAsia="zh-CN"/>
              </w:rPr>
              <w:tab/>
            </w:r>
            <w:r>
              <w:rPr>
                <w:rFonts w:hint="eastAsia"/>
                <w:lang w:val="en-US" w:eastAsia="zh-CN"/>
              </w:rPr>
              <w:t xml:space="preserve"> 熔喷料</w:t>
            </w:r>
          </w:p>
          <w:p>
            <w:pPr>
              <w:rPr>
                <w:rFonts w:hint="eastAsia"/>
                <w:lang w:val="en-US" w:eastAsia="zh-CN"/>
              </w:rPr>
            </w:pPr>
            <w:r>
              <w:rPr>
                <w:rFonts w:hint="eastAsia"/>
                <w:lang w:val="en-US" w:eastAsia="zh-CN"/>
              </w:rPr>
              <w:t>连云港市德邦精细化工有限公司</w:t>
            </w:r>
            <w:r>
              <w:rPr>
                <w:rFonts w:hint="eastAsia"/>
                <w:lang w:val="en-US" w:eastAsia="zh-CN"/>
              </w:rPr>
              <w:tab/>
            </w:r>
            <w:r>
              <w:rPr>
                <w:rFonts w:hint="eastAsia"/>
                <w:lang w:val="en-US" w:eastAsia="zh-CN"/>
              </w:rPr>
              <w:t xml:space="preserve"> 磷酸氢钙</w:t>
            </w:r>
          </w:p>
          <w:p>
            <w:pPr>
              <w:rPr>
                <w:rFonts w:hint="eastAsia"/>
                <w:lang w:val="en-US" w:eastAsia="zh-CN"/>
              </w:rPr>
            </w:pPr>
            <w:r>
              <w:rPr>
                <w:rFonts w:hint="eastAsia"/>
                <w:lang w:val="en-US" w:eastAsia="zh-CN"/>
              </w:rPr>
              <w:t>安徽沙丰新材料有限公司</w:t>
            </w:r>
            <w:r>
              <w:rPr>
                <w:rFonts w:hint="eastAsia"/>
                <w:lang w:val="en-US" w:eastAsia="zh-CN"/>
              </w:rPr>
              <w:tab/>
            </w:r>
            <w:r>
              <w:rPr>
                <w:rFonts w:hint="eastAsia"/>
                <w:lang w:val="en-US" w:eastAsia="zh-CN"/>
              </w:rPr>
              <w:t xml:space="preserve">         硬脂酸镁</w:t>
            </w:r>
          </w:p>
          <w:p>
            <w:pPr>
              <w:rPr>
                <w:rFonts w:hint="eastAsia"/>
                <w:lang w:val="en-US" w:eastAsia="zh-CN"/>
              </w:rPr>
            </w:pPr>
            <w:r>
              <w:rPr>
                <w:rFonts w:hint="eastAsia"/>
                <w:lang w:val="en-US" w:eastAsia="zh-CN"/>
              </w:rPr>
              <w:t>北京燕山和成橡塑新材料有限公司</w:t>
            </w:r>
            <w:r>
              <w:rPr>
                <w:rFonts w:hint="eastAsia"/>
                <w:lang w:val="en-US" w:eastAsia="zh-CN"/>
              </w:rPr>
              <w:tab/>
            </w:r>
            <w:r>
              <w:rPr>
                <w:rFonts w:hint="eastAsia"/>
                <w:lang w:val="en-US" w:eastAsia="zh-CN"/>
              </w:rPr>
              <w:t>和成橡胶</w:t>
            </w:r>
          </w:p>
          <w:p>
            <w:pPr>
              <w:rPr>
                <w:rFonts w:hint="eastAsia"/>
                <w:lang w:val="en-US" w:eastAsia="zh-CN"/>
              </w:rPr>
            </w:pPr>
            <w:r>
              <w:rPr>
                <w:rFonts w:hint="eastAsia"/>
                <w:lang w:val="en-US" w:eastAsia="zh-CN"/>
              </w:rPr>
              <w:t>辽宁格瑞斯化工有限公司</w:t>
            </w:r>
            <w:r>
              <w:rPr>
                <w:rFonts w:hint="eastAsia"/>
                <w:lang w:val="en-US" w:eastAsia="zh-CN"/>
              </w:rPr>
              <w:tab/>
            </w:r>
            <w:r>
              <w:rPr>
                <w:rFonts w:hint="eastAsia"/>
                <w:lang w:val="en-US" w:eastAsia="zh-CN"/>
              </w:rPr>
              <w:t xml:space="preserve">          聚丙烯</w:t>
            </w:r>
          </w:p>
          <w:p>
            <w:pPr>
              <w:rPr>
                <w:rFonts w:hint="eastAsia"/>
              </w:rPr>
            </w:pPr>
            <w:r>
              <w:rPr>
                <w:rFonts w:hint="eastAsia"/>
                <w:lang w:val="en-US" w:eastAsia="zh-CN"/>
              </w:rPr>
              <w:t>北京京浙塑料编织有限责任公司</w:t>
            </w:r>
            <w:r>
              <w:rPr>
                <w:rFonts w:hint="eastAsia"/>
                <w:lang w:val="en-US" w:eastAsia="zh-CN"/>
              </w:rPr>
              <w:tab/>
            </w:r>
            <w:r>
              <w:rPr>
                <w:rFonts w:hint="eastAsia"/>
                <w:lang w:val="en-US" w:eastAsia="zh-CN"/>
              </w:rPr>
              <w:t>木托盘</w:t>
            </w:r>
            <w:r>
              <w:rPr>
                <w:rFonts w:hint="eastAsia"/>
              </w:rPr>
              <w:t>查</w:t>
            </w:r>
          </w:p>
          <w:p>
            <w:pPr>
              <w:rPr>
                <w:rFonts w:hint="eastAsia"/>
              </w:rPr>
            </w:pPr>
            <w:r>
              <w:rPr>
                <w:rFonts w:hint="eastAsia"/>
                <w:lang w:val="en-US" w:eastAsia="zh-CN"/>
              </w:rPr>
              <w:t>2020年5月30日</w:t>
            </w:r>
            <w:r>
              <w:rPr>
                <w:rFonts w:hint="eastAsia"/>
              </w:rPr>
              <w:t>对供方的调查及评价。</w:t>
            </w:r>
          </w:p>
          <w:p>
            <w:pPr>
              <w:rPr>
                <w:rFonts w:hint="eastAsia"/>
              </w:rPr>
            </w:pPr>
            <w:r>
              <w:rPr>
                <w:rFonts w:hint="eastAsia"/>
              </w:rPr>
              <w:t>本公司需求物资的采购信息由</w:t>
            </w:r>
            <w:r>
              <w:rPr>
                <w:rFonts w:hint="eastAsia"/>
                <w:lang w:val="en-US" w:eastAsia="zh-CN"/>
              </w:rPr>
              <w:t>销售部</w:t>
            </w:r>
            <w:r>
              <w:rPr>
                <w:rFonts w:hint="eastAsia"/>
              </w:rPr>
              <w:t>负责，</w:t>
            </w:r>
            <w:r>
              <w:rPr>
                <w:rFonts w:hint="eastAsia"/>
                <w:lang w:val="en-US" w:eastAsia="zh-CN"/>
              </w:rPr>
              <w:t>综合部</w:t>
            </w:r>
            <w:r>
              <w:rPr>
                <w:rFonts w:hint="eastAsia"/>
              </w:rPr>
              <w:t>通过签订书面采购订单方式向合格供方进行产品采购。</w:t>
            </w:r>
          </w:p>
          <w:p>
            <w:pPr>
              <w:rPr>
                <w:rFonts w:hint="eastAsia"/>
                <w:lang w:val="en-US" w:eastAsia="zh-CN"/>
              </w:rPr>
            </w:pPr>
            <w:r>
              <w:rPr>
                <w:rFonts w:hint="eastAsia"/>
              </w:rPr>
              <w:t>抽 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20日</w:t>
            </w:r>
            <w:r>
              <w:rPr>
                <w:rFonts w:hint="eastAsia"/>
              </w:rPr>
              <w:t>采购</w:t>
            </w:r>
            <w:r>
              <w:rPr>
                <w:rFonts w:hint="eastAsia"/>
                <w:lang w:val="en-US" w:eastAsia="zh-CN"/>
              </w:rPr>
              <w:t>合同</w:t>
            </w:r>
            <w:r>
              <w:rPr>
                <w:rFonts w:hint="eastAsia"/>
              </w:rPr>
              <w:t>，产品名称：</w:t>
            </w:r>
            <w:r>
              <w:rPr>
                <w:rFonts w:hint="eastAsia"/>
                <w:lang w:val="en-US" w:eastAsia="zh-CN"/>
              </w:rPr>
              <w:t>熔喷料，供方：北京燕山和成橡塑新材料有限公司</w:t>
            </w:r>
          </w:p>
          <w:p>
            <w:pPr>
              <w:rPr>
                <w:rFonts w:hint="eastAsia"/>
                <w:lang w:val="en-US" w:eastAsia="zh-CN"/>
              </w:rPr>
            </w:pPr>
            <w:r>
              <w:rPr>
                <w:rFonts w:hint="eastAsia"/>
                <w:lang w:val="en-US" w:eastAsia="zh-CN"/>
              </w:rPr>
              <w:t>受审核方实行无库存经营，无库房，顾客所需产品由供货方直接运送至顾客处。</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rPr>
              <w:t>绩效测量和监视</w:t>
            </w:r>
          </w:p>
        </w:tc>
        <w:tc>
          <w:tcPr>
            <w:tcW w:w="0" w:type="auto"/>
            <w:vAlign w:val="center"/>
          </w:tcPr>
          <w:p>
            <w:pPr>
              <w:rPr>
                <w:rFonts w:hint="eastAsia" w:ascii="宋体" w:hAnsi="宋体" w:eastAsia="宋体" w:cs="宋体"/>
                <w:szCs w:val="21"/>
                <w:lang w:eastAsia="zh-CN"/>
              </w:rPr>
            </w:pPr>
            <w:r>
              <w:rPr>
                <w:rFonts w:hint="eastAsia" w:ascii="宋体" w:hAnsi="宋体" w:eastAsia="宋体" w:cs="宋体"/>
                <w:szCs w:val="21"/>
              </w:rPr>
              <w:t>QE</w:t>
            </w:r>
            <w:r>
              <w:rPr>
                <w:rFonts w:hint="eastAsia" w:ascii="宋体" w:hAnsi="宋体" w:cs="宋体"/>
                <w:szCs w:val="21"/>
                <w:lang w:eastAsia="zh-CN"/>
              </w:rPr>
              <w:t>O</w:t>
            </w:r>
          </w:p>
          <w:p>
            <w:pPr>
              <w:rPr>
                <w:rFonts w:ascii="宋体" w:hAnsi="宋体" w:eastAsia="宋体" w:cs="宋体"/>
                <w:szCs w:val="21"/>
              </w:rPr>
            </w:pPr>
            <w:r>
              <w:rPr>
                <w:rFonts w:hint="eastAsia" w:ascii="宋体" w:hAnsi="宋体" w:eastAsia="宋体" w:cs="宋体"/>
                <w:szCs w:val="21"/>
              </w:rPr>
              <w:t>9.1.1</w:t>
            </w:r>
          </w:p>
          <w:p>
            <w:pPr>
              <w:rPr>
                <w:rFonts w:hint="eastAsia" w:ascii="Times New Roman" w:hAnsi="Times New Roman" w:eastAsia="宋体" w:cs="Times New Roman"/>
                <w:kern w:val="2"/>
                <w:sz w:val="21"/>
                <w:lang w:val="en-US" w:eastAsia="zh-CN" w:bidi="ar-SA"/>
              </w:rPr>
            </w:pPr>
          </w:p>
        </w:tc>
        <w:tc>
          <w:tcPr>
            <w:tcW w:w="10805" w:type="dxa"/>
            <w:vAlign w:val="center"/>
          </w:tcPr>
          <w:p>
            <w:pPr>
              <w:rPr>
                <w:rFonts w:hint="eastAsia" w:ascii="宋体" w:hAnsi="宋体" w:cs="宋体"/>
                <w:szCs w:val="21"/>
                <w:lang w:val="en-US" w:eastAsia="zh-CN"/>
              </w:rPr>
            </w:pPr>
            <w:r>
              <w:rPr>
                <w:rFonts w:hint="eastAsia" w:ascii="宋体" w:hAnsi="宋体" w:cs="宋体"/>
                <w:szCs w:val="21"/>
                <w:lang w:val="en-US" w:eastAsia="zh-CN"/>
              </w:rPr>
              <w:t>公司编制了《顾客满意程度测量程序》，对销售的质量特性进行监视和测量，以验证其符合要求的程度，确保服务符合要求。</w:t>
            </w:r>
          </w:p>
          <w:p>
            <w:pPr>
              <w:rPr>
                <w:rFonts w:hint="eastAsia" w:ascii="宋体" w:hAnsi="宋体" w:cs="宋体"/>
                <w:szCs w:val="21"/>
                <w:lang w:val="en-US" w:eastAsia="zh-CN"/>
              </w:rPr>
            </w:pPr>
            <w:r>
              <w:rPr>
                <w:rFonts w:hint="eastAsia" w:ascii="宋体" w:hAnsi="宋体" w:cs="宋体"/>
                <w:szCs w:val="21"/>
                <w:lang w:val="en-US" w:eastAsia="zh-CN"/>
              </w:rPr>
              <w:t>公司制定《内部审核控制程序》 、《管理评审控制程序》为保证公司质量管理体系的有效运行，通过对管理绩效的监视与测量，确保体系运行的有效性。</w:t>
            </w:r>
          </w:p>
          <w:p>
            <w:pPr>
              <w:rPr>
                <w:rFonts w:hint="eastAsia" w:ascii="宋体" w:hAnsi="宋体" w:cs="宋体"/>
                <w:szCs w:val="21"/>
                <w:lang w:val="en-US" w:eastAsia="zh-CN"/>
              </w:rPr>
            </w:pPr>
            <w:r>
              <w:rPr>
                <w:rFonts w:hint="eastAsia" w:ascii="宋体" w:hAnsi="宋体" w:cs="宋体"/>
                <w:szCs w:val="21"/>
                <w:lang w:val="en-US" w:eastAsia="zh-CN"/>
              </w:rPr>
              <w:t>2020年9月，公司对各部门第三季度管理目标完成情况进行了检查。均完成目标考核要求。</w:t>
            </w:r>
          </w:p>
          <w:p>
            <w:pPr>
              <w:rPr>
                <w:rFonts w:hint="default"/>
                <w:lang w:val="en-US" w:eastAsia="zh-CN"/>
              </w:rPr>
            </w:pPr>
            <w:r>
              <w:rPr>
                <w:rFonts w:hint="eastAsia" w:ascii="宋体" w:hAnsi="宋体" w:cs="宋体"/>
                <w:szCs w:val="21"/>
                <w:lang w:val="en-US" w:eastAsia="zh-CN"/>
              </w:rPr>
              <w:t>公司每月对办公区环境运行进行检查，提供有2020年3—12月办公区环境检查记录，检查内容明确，检查结果均为符合要求。</w:t>
            </w:r>
          </w:p>
          <w:p>
            <w:pPr>
              <w:rPr>
                <w:rFonts w:hint="default" w:ascii="宋体" w:hAnsi="宋体" w:cs="宋体"/>
                <w:szCs w:val="21"/>
                <w:lang w:val="en-US" w:eastAsia="zh-CN"/>
              </w:rPr>
            </w:pPr>
            <w:r>
              <w:rPr>
                <w:rFonts w:hint="eastAsia" w:ascii="宋体" w:hAnsi="宋体" w:cs="宋体"/>
                <w:szCs w:val="21"/>
                <w:lang w:val="en-US" w:eastAsia="zh-CN"/>
              </w:rPr>
              <w:t>公司每月对办公区灭火器进行检查，内容有外观检查、压力表检查、保险销检查、是否须更换。提供2020.6-2020.11检查记录，结果均为合格。</w:t>
            </w:r>
          </w:p>
          <w:p>
            <w:pPr>
              <w:rPr>
                <w:rFonts w:hint="eastAsia" w:ascii="宋体" w:hAnsi="宋体" w:cs="宋体"/>
                <w:szCs w:val="21"/>
                <w:lang w:val="en-US" w:eastAsia="zh-CN"/>
              </w:rPr>
            </w:pPr>
            <w:r>
              <w:rPr>
                <w:rFonts w:hint="eastAsia" w:ascii="宋体" w:hAnsi="宋体" w:cs="宋体"/>
                <w:szCs w:val="21"/>
                <w:lang w:val="en-US" w:eastAsia="zh-CN"/>
              </w:rPr>
              <w:t>目前未发现公司出现违规现象。无被动性绩效的监视和测量。</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公司不需要对环境影响的运行的关键特性和职业健康安全绩效进行监测和测量的设备。</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00" w:lineRule="exact"/>
              <w:rPr>
                <w:rFonts w:hint="eastAsia" w:ascii="Times New Roman" w:hAnsi="Times New Roman" w:eastAsia="宋体" w:cs="Times New Roman"/>
                <w:bCs/>
                <w:kern w:val="2"/>
                <w:sz w:val="21"/>
                <w:lang w:val="en-US" w:eastAsia="zh-CN" w:bidi="ar-SA"/>
              </w:rPr>
            </w:pPr>
            <w:r>
              <w:rPr>
                <w:bCs/>
              </w:rPr>
              <w:t xml:space="preserve">合规性评价 </w:t>
            </w:r>
          </w:p>
        </w:tc>
        <w:tc>
          <w:tcPr>
            <w:tcW w:w="0" w:type="auto"/>
            <w:vAlign w:val="center"/>
          </w:tcPr>
          <w:p>
            <w:pPr>
              <w:rPr>
                <w:rFonts w:hint="eastAsia" w:ascii="Times New Roman" w:hAnsi="Times New Roman" w:cs="Times New Roman"/>
                <w:szCs w:val="22"/>
              </w:rPr>
            </w:pPr>
            <w:r>
              <w:rPr>
                <w:rFonts w:hint="eastAsia" w:ascii="Times New Roman" w:hAnsi="Times New Roman" w:cs="Times New Roman"/>
                <w:szCs w:val="22"/>
              </w:rPr>
              <w:t>EO</w:t>
            </w:r>
          </w:p>
          <w:p>
            <w:pPr>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rPr>
              <w:t>9.1.2</w:t>
            </w:r>
          </w:p>
        </w:tc>
        <w:tc>
          <w:tcPr>
            <w:tcW w:w="10805"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策划编制了《合规性评价控制程序》</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2020年9月10日进行合规性评价，查《环境法律法规合规性评价报告》，《职业健康安全法律法规合规性评价报告》内容包含法律法规类别、名称、使用条款或内容、评价方法、符合性证据、评价结果等。评价结果均为符合规。</w:t>
            </w:r>
          </w:p>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评价人：杨晓波 陈宏 陈燕 周立博    日期：2020.9.10</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分析与评价</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Q9.1.3</w:t>
            </w:r>
          </w:p>
        </w:tc>
        <w:tc>
          <w:tcPr>
            <w:tcW w:w="10805"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查通过体系运行进行监视和测量结果的分析评价：</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1、产品的符合性：通过进货检验及不合格品的控制达到产品的符合性；</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2、顾客满意程度：定期对客户进行顾客满意度调查，经统计达到了预期目标；</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3、供应商绩效：采购前对供应商交付绩效，从产品质量、交货能力、价格、服务等方面进行评价。</w:t>
            </w:r>
          </w:p>
          <w:p>
            <w:pPr>
              <w:rPr>
                <w:rFonts w:hint="eastAsia" w:ascii="宋体" w:hAnsi="宋体" w:eastAsia="宋体" w:cs="宋体"/>
                <w:szCs w:val="21"/>
                <w:lang w:val="en-US" w:eastAsia="zh-CN"/>
              </w:rPr>
            </w:pPr>
            <w:r>
              <w:rPr>
                <w:rFonts w:hint="eastAsia" w:ascii="宋体" w:hAnsi="宋体" w:eastAsia="宋体" w:cs="宋体"/>
                <w:szCs w:val="21"/>
                <w:lang w:val="en-US" w:eastAsia="zh-CN"/>
              </w:rPr>
              <w:t>4、质量管理绩效和有效性：遵章守法，严格执行客户提供的技术要求，不断满足客户潜在的要求，赢得市场，赢得效益；通过内审、管评，不断改进完善质量管理体系运行；</w:t>
            </w:r>
          </w:p>
          <w:p>
            <w:pPr>
              <w:rPr>
                <w:rFonts w:hint="eastAsia" w:ascii="宋体" w:hAnsi="宋体" w:eastAsia="宋体" w:cs="宋体"/>
                <w:szCs w:val="21"/>
                <w:lang w:val="en-US" w:eastAsia="zh-CN"/>
              </w:rPr>
            </w:pPr>
            <w:r>
              <w:rPr>
                <w:rFonts w:hint="eastAsia" w:ascii="宋体" w:hAnsi="宋体" w:eastAsia="宋体" w:cs="宋体"/>
                <w:szCs w:val="21"/>
                <w:lang w:val="en-US" w:eastAsia="zh-CN"/>
              </w:rPr>
              <w:t>5、针对识别出的风险和机遇采取了相应的措施；</w:t>
            </w:r>
          </w:p>
          <w:p>
            <w:pPr>
              <w:rPr>
                <w:rFonts w:hint="eastAsia" w:ascii="宋体" w:hAnsi="宋体" w:eastAsia="宋体" w:cs="宋体"/>
                <w:szCs w:val="21"/>
                <w:lang w:val="en-US" w:eastAsia="zh-CN"/>
              </w:rPr>
            </w:pPr>
            <w:r>
              <w:rPr>
                <w:rFonts w:hint="eastAsia" w:ascii="宋体" w:hAnsi="宋体" w:eastAsia="宋体" w:cs="宋体"/>
                <w:szCs w:val="21"/>
                <w:lang w:val="en-US" w:eastAsia="zh-CN"/>
              </w:rPr>
              <w:t>6、管理体系改进的需求：通过体系运行，产品的符合性、内审、管评的有效性及企业持续改进，不断完善各项软硬件环境，提高产品质量，满足客户需求。</w:t>
            </w:r>
          </w:p>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综上所述，基本符合标准要求。</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b/>
                <w:bCs/>
                <w:kern w:val="2"/>
                <w:sz w:val="21"/>
                <w:lang w:val="en-US" w:eastAsia="zh-CN" w:bidi="ar-SA"/>
              </w:rPr>
            </w:pPr>
            <w:r>
              <w:rPr>
                <w:rFonts w:hint="eastAsia" w:cs="Times New Roman"/>
                <w:b/>
                <w:bCs/>
                <w:kern w:val="2"/>
                <w:sz w:val="21"/>
                <w:lang w:val="en-US" w:eastAsia="zh-CN" w:bidi="ar-SA"/>
              </w:rPr>
              <w:t>内部审核</w:t>
            </w:r>
          </w:p>
        </w:tc>
        <w:tc>
          <w:tcPr>
            <w:tcW w:w="0" w:type="auto"/>
            <w:vAlign w:val="center"/>
          </w:tcPr>
          <w:p>
            <w:pPr>
              <w:rPr>
                <w:rFonts w:hint="eastAsia"/>
                <w:lang w:val="en-US" w:eastAsia="zh-CN"/>
              </w:rPr>
            </w:pPr>
            <w:r>
              <w:rPr>
                <w:rFonts w:hint="eastAsia"/>
                <w:lang w:val="en-US" w:eastAsia="zh-CN"/>
              </w:rPr>
              <w:t>E</w:t>
            </w:r>
          </w:p>
          <w:p>
            <w:pPr>
              <w:pStyle w:val="8"/>
              <w:rPr>
                <w:rFonts w:hint="eastAsia" w:ascii="Times New Roman" w:hAnsi="Times New Roman" w:eastAsia="宋体" w:cs="Times New Roman"/>
                <w:bCs/>
                <w:spacing w:val="10"/>
                <w:kern w:val="2"/>
                <w:sz w:val="21"/>
                <w:lang w:val="en-US" w:eastAsia="zh-CN" w:bidi="ar-SA"/>
              </w:rPr>
            </w:pPr>
            <w:r>
              <w:rPr>
                <w:rFonts w:hint="eastAsia" w:cs="Times New Roman"/>
                <w:b/>
                <w:bCs/>
                <w:kern w:val="2"/>
                <w:sz w:val="21"/>
                <w:lang w:val="en-US" w:eastAsia="zh-CN" w:bidi="ar-SA"/>
              </w:rPr>
              <w:t>9.2</w:t>
            </w:r>
          </w:p>
        </w:tc>
        <w:tc>
          <w:tcPr>
            <w:tcW w:w="10805" w:type="dxa"/>
            <w:vAlign w:val="center"/>
          </w:tcPr>
          <w:p>
            <w:pPr>
              <w:rPr>
                <w:rFonts w:hint="eastAsia" w:ascii="宋体" w:hAnsi="宋体" w:cs="宋体"/>
                <w:szCs w:val="21"/>
                <w:lang w:val="en-US" w:eastAsia="zh-CN"/>
              </w:rPr>
            </w:pPr>
            <w:r>
              <w:rPr>
                <w:rFonts w:hint="eastAsia" w:ascii="宋体" w:hAnsi="宋体" w:cs="宋体"/>
                <w:szCs w:val="21"/>
                <w:lang w:val="en-US" w:eastAsia="zh-CN"/>
              </w:rPr>
              <w:t>公司制定《内部审核控制程序》，对内部审核方案策划规定：</w:t>
            </w:r>
          </w:p>
          <w:p>
            <w:pPr>
              <w:rPr>
                <w:rFonts w:hint="eastAsia" w:ascii="宋体" w:hAnsi="宋体" w:cs="宋体"/>
                <w:szCs w:val="21"/>
                <w:lang w:val="en-US" w:eastAsia="zh-CN"/>
              </w:rPr>
            </w:pPr>
            <w:r>
              <w:rPr>
                <w:rFonts w:hint="eastAsia" w:ascii="宋体" w:hAnsi="宋体" w:cs="宋体"/>
                <w:szCs w:val="21"/>
                <w:lang w:val="en-US" w:eastAsia="zh-CN"/>
              </w:rPr>
              <w:t>根据拟审核的活动和区域的状况和重要程度及以往审核的结果，由管理者代表负责策划各部门全年审核方案，编制《年度内审计划》，确定审核的范围、频次和方法，总经理批准。每年内审至少一次，间隔时间为12个月，并要求覆盖本企业管理体系的所有要求。在特殊情况下，由管理者代表及时组织进行内部审核</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提供了《2020年内审计划》，计划内容有：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审核目的：检查质量/环境/安全管理体系运行的符合性、有效性、确定满足审核准则的程度。。</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审核范围：质量手册覆盖的所有部门及过程；</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审核依据：依据GB/T19001-2016 idt ISO9001:2015、GB/T24001-2016 idt ISO14001:2015、ISO45001：2018 质量/环境/安全管理体系要求标准、管理手册、程序文件、相关适用的法律、法规、国家标准等。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审核时间：2020年9月25日。</w:t>
            </w:r>
          </w:p>
          <w:p>
            <w:pPr>
              <w:rPr>
                <w:rFonts w:hint="default" w:ascii="宋体" w:hAnsi="宋体" w:eastAsia="宋体" w:cs="宋体"/>
                <w:szCs w:val="21"/>
                <w:lang w:val="en-US" w:eastAsia="zh-CN"/>
              </w:rPr>
            </w:pPr>
            <w:r>
              <w:rPr>
                <w:rFonts w:hint="eastAsia" w:ascii="宋体" w:hAnsi="宋体" w:eastAsia="宋体" w:cs="宋体"/>
                <w:szCs w:val="21"/>
                <w:lang w:val="en-US" w:eastAsia="zh-CN"/>
              </w:rPr>
              <w:t>审核组成员：组长：陈宏；审核组：周立博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提供有内审首、末次会议签到表。</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提供有各部门内审检查表，受审核部门涉及条款与公司管理体系职责分配一致，覆盖条款全面，内审员未审核所属部门。</w:t>
            </w:r>
          </w:p>
          <w:p>
            <w:pPr>
              <w:rPr>
                <w:rFonts w:hint="default" w:ascii="宋体" w:hAnsi="宋体" w:cs="宋体"/>
                <w:szCs w:val="21"/>
                <w:lang w:val="en-US" w:eastAsia="zh-CN"/>
              </w:rPr>
            </w:pPr>
            <w:r>
              <w:rPr>
                <w:rFonts w:hint="eastAsia" w:ascii="宋体" w:hAnsi="宋体" w:eastAsia="宋体" w:cs="宋体"/>
                <w:szCs w:val="21"/>
                <w:lang w:val="en-US" w:eastAsia="zh-CN"/>
              </w:rPr>
              <w:t>提供《内部审核报告》，包括审核目的、审核日期、审核依据、审核内容摘要、审核结论等内容。对审核过程进行了综述，对公司管理体系的符合性进行了评价，针对不足部门提出了建议改进。审核结论： 综合来看，这次内审是比较成功的审核，同时也发现我公司的质量/环境/安全管理体系运行基本是正常的、有效的，已具备（依据ISO9001：2015、ISO14001：2015、GB/T45001-2020/ISO45001:2018）申请第三方监督认证的条件。</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提供了《内审不合格报告》1份，不合格（潜在）事实描述：审核发现,综合部未按照要求对外来文件清单中法律法规进行及时更新；不符合标准条款：GB/T19001-2016 idt ISO9001:2015标准7.5.3条款。</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不符合标准条款内容：成文信息的控制。</w:t>
            </w:r>
          </w:p>
          <w:p>
            <w:pPr>
              <w:rPr>
                <w:rFonts w:hint="eastAsia" w:ascii="宋体" w:hAnsi="宋体" w:eastAsia="宋体" w:cs="宋体"/>
                <w:szCs w:val="21"/>
                <w:lang w:val="en-US" w:eastAsia="zh-CN"/>
              </w:rPr>
            </w:pPr>
            <w:r>
              <w:rPr>
                <w:rFonts w:hint="eastAsia" w:ascii="宋体" w:hAnsi="宋体" w:cs="宋体"/>
                <w:szCs w:val="21"/>
                <w:lang w:val="en-US" w:eastAsia="zh-CN"/>
              </w:rPr>
              <w:t>提供《实施纠正措施记录》，时间：2020.9</w:t>
            </w:r>
            <w:r>
              <w:rPr>
                <w:rFonts w:hint="eastAsia" w:ascii="宋体" w:hAnsi="宋体" w:eastAsia="宋体" w:cs="宋体"/>
                <w:szCs w:val="21"/>
                <w:lang w:val="en-US" w:eastAsia="zh-CN"/>
              </w:rPr>
              <w:t>.26；</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纠正措施：1、对综合管理部的相关人员GB/T19001-2015标准7.5.3条款进行培训。防止以后类似情况的再次发生。2、对相关法律法规条款进行更新登记。</w:t>
            </w:r>
          </w:p>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实施结果：已按纠正措施实施。验证人：杨晓波 日期：2020.9.26</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不符合和纠正措施</w:t>
            </w:r>
          </w:p>
        </w:tc>
        <w:tc>
          <w:tcPr>
            <w:tcW w:w="0" w:type="auto"/>
            <w:vAlign w:val="center"/>
          </w:tcPr>
          <w:p>
            <w:pPr>
              <w:rPr>
                <w:rFonts w:hint="eastAsia" w:eastAsia="宋体"/>
                <w:szCs w:val="21"/>
                <w:lang w:eastAsia="zh-CN"/>
              </w:rPr>
            </w:pPr>
            <w:r>
              <w:rPr>
                <w:szCs w:val="21"/>
              </w:rPr>
              <w:t>E</w:t>
            </w:r>
          </w:p>
          <w:p>
            <w:pPr>
              <w:rPr>
                <w:szCs w:val="21"/>
              </w:rPr>
            </w:pPr>
            <w:r>
              <w:rPr>
                <w:szCs w:val="21"/>
              </w:rPr>
              <w:t>10.2</w:t>
            </w:r>
          </w:p>
          <w:p>
            <w:pPr>
              <w:rPr>
                <w:rFonts w:hint="eastAsia" w:ascii="Times New Roman" w:hAnsi="Times New Roman" w:eastAsia="宋体" w:cs="Times New Roman"/>
                <w:kern w:val="2"/>
                <w:sz w:val="21"/>
                <w:szCs w:val="21"/>
                <w:lang w:val="en-US" w:eastAsia="zh-CN" w:bidi="ar-SA"/>
              </w:rPr>
            </w:pPr>
          </w:p>
        </w:tc>
        <w:tc>
          <w:tcPr>
            <w:tcW w:w="10805" w:type="dxa"/>
            <w:vAlign w:val="center"/>
          </w:tcPr>
          <w:p>
            <w:pPr>
              <w:rPr>
                <w:rFonts w:hint="eastAsia" w:ascii="宋体" w:hAnsi="宋体" w:cs="宋体"/>
                <w:szCs w:val="21"/>
                <w:lang w:val="en-US" w:eastAsia="zh-CN"/>
              </w:rPr>
            </w:pPr>
            <w:r>
              <w:rPr>
                <w:rFonts w:hint="eastAsia" w:ascii="宋体" w:hAnsi="宋体" w:cs="宋体"/>
                <w:szCs w:val="21"/>
                <w:lang w:val="en-US" w:eastAsia="zh-CN"/>
              </w:rPr>
              <w:t>企业通过过程的监视和测量、绩效考核、内审、管理评审等方式和机制，确保质量管理制度有效执行。</w:t>
            </w:r>
          </w:p>
          <w:p>
            <w:pPr>
              <w:rPr>
                <w:rFonts w:hint="eastAsia" w:ascii="宋体" w:hAnsi="宋体" w:cs="宋体"/>
                <w:szCs w:val="21"/>
                <w:lang w:val="en-US" w:eastAsia="zh-CN"/>
              </w:rPr>
            </w:pPr>
            <w:r>
              <w:rPr>
                <w:rFonts w:hint="eastAsia" w:ascii="宋体" w:hAnsi="宋体" w:cs="宋体"/>
                <w:szCs w:val="21"/>
                <w:lang w:val="en-US" w:eastAsia="zh-CN"/>
              </w:rPr>
              <w:t>企业经过策划，采用对产品的监视和测量，对不合格品控制等来证实产品的符合性。</w:t>
            </w:r>
          </w:p>
          <w:p>
            <w:pPr>
              <w:rPr>
                <w:rFonts w:hint="eastAsia" w:ascii="宋体" w:hAnsi="宋体" w:cs="宋体"/>
                <w:szCs w:val="21"/>
                <w:lang w:val="en-US" w:eastAsia="zh-CN"/>
              </w:rPr>
            </w:pPr>
            <w:r>
              <w:rPr>
                <w:rFonts w:hint="eastAsia" w:ascii="宋体" w:hAnsi="宋体" w:cs="宋体"/>
                <w:szCs w:val="21"/>
                <w:lang w:val="en-US" w:eastAsia="zh-CN"/>
              </w:rPr>
              <w:t>企业制定</w:t>
            </w:r>
            <w:r>
              <w:rPr>
                <w:rFonts w:hint="eastAsia" w:ascii="宋体" w:hAnsi="宋体" w:eastAsia="宋体" w:cs="宋体"/>
                <w:szCs w:val="21"/>
                <w:lang w:val="en-US" w:eastAsia="zh-CN"/>
              </w:rPr>
              <w:t>《不符合与纠正措施控制程序》等，通过分</w:t>
            </w:r>
            <w:r>
              <w:rPr>
                <w:rFonts w:hint="eastAsia" w:ascii="宋体" w:hAnsi="宋体" w:cs="宋体"/>
                <w:szCs w:val="21"/>
                <w:lang w:val="en-US" w:eastAsia="zh-CN"/>
              </w:rPr>
              <w:t>析实际存在的或潜在的不符合的原因，制定纠正和预防措施，并验证其效果，以防止不符合的发生／再发生，实现持续改进绩效的目的。</w:t>
            </w:r>
          </w:p>
          <w:p>
            <w:pPr>
              <w:rPr>
                <w:rFonts w:hint="eastAsia" w:ascii="宋体" w:hAnsi="宋体" w:cs="宋体"/>
                <w:szCs w:val="21"/>
                <w:lang w:val="en-US" w:eastAsia="zh-CN"/>
              </w:rPr>
            </w:pPr>
            <w:r>
              <w:rPr>
                <w:rFonts w:hint="eastAsia" w:ascii="宋体" w:hAnsi="宋体" w:cs="宋体"/>
                <w:szCs w:val="21"/>
                <w:lang w:val="en-US" w:eastAsia="zh-CN"/>
              </w:rPr>
              <w:t xml:space="preserve">对内审中的不符合，采取了纠正措施，并验证； </w:t>
            </w:r>
          </w:p>
          <w:p>
            <w:pPr>
              <w:rPr>
                <w:rFonts w:hint="eastAsia" w:ascii="宋体" w:hAnsi="宋体" w:cs="宋体"/>
                <w:szCs w:val="21"/>
                <w:lang w:val="en-US" w:eastAsia="zh-CN"/>
              </w:rPr>
            </w:pPr>
            <w:r>
              <w:rPr>
                <w:rFonts w:hint="eastAsia" w:ascii="宋体" w:hAnsi="宋体" w:cs="宋体"/>
                <w:szCs w:val="21"/>
                <w:lang w:val="en-US" w:eastAsia="zh-CN"/>
              </w:rPr>
              <w:t>为保证公司职业健康安全管理体系的有效运行，通过对安全事件的调查处理，以确保管理体系运行的有效性。</w:t>
            </w:r>
          </w:p>
          <w:p>
            <w:pPr>
              <w:rPr>
                <w:rFonts w:hint="eastAsia" w:ascii="宋体" w:hAnsi="宋体" w:cs="宋体"/>
                <w:szCs w:val="21"/>
                <w:lang w:val="en-US" w:eastAsia="zh-CN"/>
              </w:rPr>
            </w:pPr>
            <w:r>
              <w:rPr>
                <w:rFonts w:hint="eastAsia" w:ascii="宋体" w:hAnsi="宋体" w:cs="宋体"/>
                <w:szCs w:val="21"/>
                <w:lang w:val="en-US" w:eastAsia="zh-CN"/>
              </w:rPr>
              <w:t>经查在公司正常经营活动中，出现了轻微不符合，部门已经采取纠正和纠正措施，经验证纠正措施有效。</w:t>
            </w:r>
          </w:p>
          <w:p>
            <w:pPr>
              <w:rPr>
                <w:rFonts w:hint="eastAsia" w:ascii="宋体" w:hAnsi="宋体" w:cs="宋体"/>
                <w:szCs w:val="21"/>
                <w:lang w:val="en-US" w:eastAsia="zh-CN"/>
              </w:rPr>
            </w:pPr>
            <w:r>
              <w:rPr>
                <w:rFonts w:hint="eastAsia" w:ascii="宋体" w:hAnsi="宋体" w:cs="宋体"/>
                <w:szCs w:val="21"/>
                <w:lang w:val="en-US" w:eastAsia="zh-CN"/>
              </w:rPr>
              <w:t>公司未发生过环境、安全等事故。</w:t>
            </w:r>
          </w:p>
          <w:p>
            <w:pPr>
              <w:rPr>
                <w:rFonts w:hint="eastAsia" w:ascii="宋体" w:hAnsi="宋体" w:cs="宋体"/>
                <w:szCs w:val="21"/>
                <w:lang w:val="en-US" w:eastAsia="zh-CN"/>
              </w:rPr>
            </w:pPr>
            <w:r>
              <w:rPr>
                <w:rFonts w:hint="eastAsia" w:ascii="宋体" w:hAnsi="宋体" w:cs="宋体"/>
                <w:szCs w:val="21"/>
                <w:lang w:val="en-US" w:eastAsia="zh-CN"/>
              </w:rPr>
              <w:t xml:space="preserve"> 查持续改进：</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tc>
        <w:tc>
          <w:tcPr>
            <w:tcW w:w="78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pStyle w:val="3"/>
              <w:rPr>
                <w:rFonts w:hint="eastAsia"/>
                <w:szCs w:val="21"/>
              </w:rPr>
            </w:pPr>
          </w:p>
        </w:tc>
        <w:tc>
          <w:tcPr>
            <w:tcW w:w="0" w:type="auto"/>
            <w:vAlign w:val="center"/>
          </w:tcPr>
          <w:p>
            <w:pPr>
              <w:rPr>
                <w:rFonts w:hint="eastAsia" w:ascii="Times New Roman" w:hAnsi="Times New Roman" w:eastAsia="宋体" w:cs="Times New Roman"/>
                <w:kern w:val="2"/>
                <w:sz w:val="21"/>
                <w:szCs w:val="21"/>
                <w:lang w:val="en-US" w:eastAsia="zh-CN" w:bidi="ar-SA"/>
              </w:rPr>
            </w:pPr>
          </w:p>
        </w:tc>
        <w:tc>
          <w:tcPr>
            <w:tcW w:w="10805" w:type="dxa"/>
            <w:vAlign w:val="center"/>
          </w:tcPr>
          <w:p>
            <w:pPr>
              <w:rPr>
                <w:rFonts w:hint="eastAsia" w:ascii="宋体" w:hAnsi="宋体" w:cs="宋体"/>
                <w:szCs w:val="21"/>
                <w:lang w:val="en-US" w:eastAsia="zh-CN"/>
              </w:rPr>
            </w:pPr>
          </w:p>
        </w:tc>
        <w:tc>
          <w:tcPr>
            <w:tcW w:w="784" w:type="dxa"/>
          </w:tcPr>
          <w:p>
            <w:pPr>
              <w:rPr>
                <w:rFonts w:hint="eastAsia"/>
                <w:lang w:val="en-US" w:eastAsia="zh-CN"/>
              </w:rPr>
            </w:pPr>
          </w:p>
        </w:tc>
      </w:tr>
    </w:tbl>
    <w:tbl>
      <w:tblPr>
        <w:tblStyle w:val="6"/>
        <w:tblpPr w:leftFromText="180" w:rightFromText="180" w:vertAnchor="text" w:horzAnchor="page" w:tblpX="1075" w:tblpY="194"/>
        <w:tblOverlap w:val="never"/>
        <w:tblW w:w="14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34"/>
        <w:gridCol w:w="10902"/>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773" w:type="dxa"/>
            <w:noWrap w:val="0"/>
            <w:vAlign w:val="center"/>
          </w:tcPr>
          <w:p>
            <w:pPr>
              <w:rPr>
                <w:rFonts w:hint="eastAsia" w:eastAsia="宋体"/>
                <w:lang w:eastAsia="zh-CN"/>
              </w:rPr>
            </w:pPr>
            <w:r>
              <w:rPr>
                <w:rFonts w:hint="eastAsia"/>
                <w:lang w:eastAsia="zh-CN"/>
              </w:rPr>
              <w:t>目标</w:t>
            </w:r>
          </w:p>
        </w:tc>
        <w:tc>
          <w:tcPr>
            <w:tcW w:w="1334" w:type="dxa"/>
            <w:noWrap w:val="0"/>
            <w:vAlign w:val="center"/>
          </w:tcPr>
          <w:p>
            <w:pPr>
              <w:rPr>
                <w:rFonts w:hint="eastAsia" w:eastAsia="宋体"/>
                <w:lang w:val="en-US" w:eastAsia="zh-CN"/>
              </w:rPr>
            </w:pPr>
            <w:r>
              <w:t>Q</w:t>
            </w:r>
            <w:r>
              <w:rPr>
                <w:rFonts w:hint="eastAsia"/>
                <w:lang w:val="en-US" w:eastAsia="zh-CN"/>
              </w:rPr>
              <w:t>O</w:t>
            </w:r>
          </w:p>
          <w:p>
            <w:pPr>
              <w:rPr>
                <w:rFonts w:hint="default" w:eastAsia="宋体"/>
                <w:lang w:val="en-US" w:eastAsia="zh-CN"/>
              </w:rPr>
            </w:pPr>
            <w:r>
              <w:rPr>
                <w:rFonts w:hint="eastAsia"/>
                <w:lang w:val="en-US" w:eastAsia="zh-CN"/>
              </w:rPr>
              <w:t>6.2</w:t>
            </w:r>
          </w:p>
        </w:tc>
        <w:tc>
          <w:tcPr>
            <w:tcW w:w="10902" w:type="dxa"/>
            <w:noWrap w:val="0"/>
            <w:vAlign w:val="center"/>
          </w:tcPr>
          <w:p>
            <w:r>
              <w:rPr>
                <w:rFonts w:hint="eastAsia" w:cs="宋体"/>
              </w:rPr>
              <w:t>部门目标：</w:t>
            </w:r>
            <w:r>
              <w:t xml:space="preserve">               </w:t>
            </w:r>
            <w:r>
              <w:rPr>
                <w:rFonts w:hint="eastAsia" w:cs="宋体"/>
              </w:rPr>
              <w:t>考核情况</w:t>
            </w:r>
          </w:p>
          <w:p>
            <w:r>
              <w:rPr>
                <w:rFonts w:hint="eastAsia" w:cs="宋体"/>
              </w:rPr>
              <w:t>员工培训按时完成率100%；</w:t>
            </w:r>
            <w:r>
              <w:t xml:space="preserve">   100%</w:t>
            </w:r>
          </w:p>
          <w:p>
            <w:r>
              <w:rPr>
                <w:rFonts w:hint="eastAsia" w:cs="宋体"/>
                <w:lang w:val="en-US" w:eastAsia="zh-CN"/>
              </w:rPr>
              <w:t>文件发放及时率100%</w:t>
            </w:r>
            <w:r>
              <w:rPr>
                <w:rFonts w:hint="eastAsia" w:cs="宋体"/>
              </w:rPr>
              <w:t>；</w:t>
            </w:r>
            <w:r>
              <w:t xml:space="preserve">     </w:t>
            </w:r>
            <w:r>
              <w:rPr>
                <w:rFonts w:hint="eastAsia"/>
                <w:lang w:val="en-US" w:eastAsia="zh-CN"/>
              </w:rPr>
              <w:t xml:space="preserve">  </w:t>
            </w:r>
            <w:r>
              <w:t>100%</w:t>
            </w:r>
          </w:p>
          <w:p>
            <w:r>
              <w:rPr>
                <w:rFonts w:hint="eastAsia" w:cs="宋体"/>
              </w:rPr>
              <w:t>供方评定率率100%；</w:t>
            </w:r>
            <w:r>
              <w:t xml:space="preserve">      </w:t>
            </w:r>
            <w:r>
              <w:rPr>
                <w:rFonts w:hint="eastAsia"/>
                <w:lang w:val="en-US" w:eastAsia="zh-CN"/>
              </w:rPr>
              <w:t xml:space="preserve">   </w:t>
            </w:r>
            <w:r>
              <w:t>100%</w:t>
            </w:r>
          </w:p>
          <w:p>
            <w:r>
              <w:rPr>
                <w:rFonts w:hint="eastAsia" w:cs="宋体"/>
              </w:rPr>
              <w:t>环境污染事故为零；</w:t>
            </w:r>
            <w:r>
              <w:t xml:space="preserve">         </w:t>
            </w:r>
            <w:r>
              <w:rPr>
                <w:rFonts w:hint="eastAsia"/>
                <w:lang w:val="en-US" w:eastAsia="zh-CN"/>
              </w:rPr>
              <w:t xml:space="preserve"> </w:t>
            </w:r>
            <w:r>
              <w:t>0</w:t>
            </w:r>
          </w:p>
          <w:p>
            <w:r>
              <w:rPr>
                <w:rFonts w:hint="eastAsia"/>
              </w:rPr>
              <w:t>火灾事故发生率为零</w:t>
            </w:r>
            <w:r>
              <w:t xml:space="preserve">          0</w:t>
            </w:r>
          </w:p>
          <w:p>
            <w:pPr>
              <w:rPr>
                <w:rFonts w:hint="eastAsia" w:cs="宋体"/>
              </w:rPr>
            </w:pPr>
            <w:r>
              <w:rPr>
                <w:rFonts w:hint="eastAsia" w:cs="宋体"/>
                <w:lang w:eastAsia="zh-CN"/>
              </w:rPr>
              <w:t>时间</w:t>
            </w:r>
            <w:r>
              <w:rPr>
                <w:rFonts w:hint="eastAsia" w:cs="宋体"/>
                <w:lang w:val="en-US" w:eastAsia="zh-CN"/>
              </w:rPr>
              <w:t>2020.9.30</w:t>
            </w:r>
            <w:r>
              <w:rPr>
                <w:rFonts w:hint="eastAsia" w:cs="宋体"/>
              </w:rPr>
              <w:t xml:space="preserve">。编制：陈宏 审批：杨晓波 </w:t>
            </w:r>
          </w:p>
          <w:p>
            <w:pPr>
              <w:rPr>
                <w:rFonts w:hint="default" w:ascii="Times New Roman" w:hAnsi="Times New Roman" w:cs="Times New Roman"/>
                <w:sz w:val="21"/>
                <w:szCs w:val="21"/>
                <w:highlight w:val="none"/>
              </w:rPr>
            </w:pPr>
            <w:r>
              <w:t>•</w:t>
            </w:r>
            <w:r>
              <w:rPr>
                <w:rFonts w:hint="eastAsia" w:cs="宋体"/>
              </w:rPr>
              <w:t>环境目标指标：环境污染事故为零</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管理方案：1、综合部负责于2020年6月份制定《固体废弃物管理规定》，并报经总经理批准后实施。 </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2、公司各部门严格按照《固体废弃物管理规定》的要求，对固体废弃物进行合理分类，并设置垃圾桶分类。</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3、公司按相关的要求，定期将不能回收利用的废弃物交甲方进行收集处理。</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综合部、销售部及其它部门中产生的各种废弃物应督促外包方放置到指定位置，得到妥善处置，并定期进行检查。</w:t>
            </w:r>
          </w:p>
          <w:p>
            <w:pP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任部门</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各部门，费用：以实际发生为准，方案实施时间：2020.5.1</w:t>
            </w:r>
          </w:p>
          <w:p>
            <w:pPr>
              <w:rPr>
                <w:rFonts w:hint="default" w:ascii="Times New Roman" w:hAnsi="Times New Roman" w:cs="Times New Roman"/>
                <w:sz w:val="21"/>
                <w:szCs w:val="21"/>
                <w:highlight w:val="none"/>
              </w:rPr>
            </w:pPr>
            <w:r>
              <w:t>•</w:t>
            </w:r>
            <w:r>
              <w:rPr>
                <w:rFonts w:hint="eastAsia" w:cs="宋体"/>
              </w:rPr>
              <w:t>安全目标指标：火灾事故发生率为零</w:t>
            </w:r>
            <w:r>
              <w:rPr>
                <w:rFonts w:hint="default" w:ascii="Times New Roman" w:hAnsi="Times New Roman" w:cs="Times New Roman"/>
                <w:sz w:val="21"/>
                <w:szCs w:val="21"/>
                <w:highlight w:val="none"/>
              </w:rPr>
              <w:t>。</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管理方案：1、易燃易爆物品必须有严格的防火措施，确定防火负责人，配备灭火器材，加强巡查。2、服务材料的存放、使用必须符合防火要求。3、办公区域的用电要符合防火规定。4、制定消防预案，成立应急小组处理突发事件。5、定期对电线、电缆电气设施进行检修。</w:t>
            </w:r>
          </w:p>
          <w:p>
            <w:pP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责任部门</w:t>
            </w:r>
            <w:r>
              <w:rPr>
                <w:rFonts w:hint="default" w:ascii="Times New Roman" w:hAnsi="Times New Roman" w:cs="Times New Roman"/>
                <w:sz w:val="21"/>
                <w:szCs w:val="21"/>
                <w:highlight w:val="none"/>
              </w:rPr>
              <w:t>：综合部、</w:t>
            </w:r>
            <w:r>
              <w:rPr>
                <w:rFonts w:hint="default" w:ascii="Times New Roman" w:hAnsi="Times New Roman" w:cs="Times New Roman"/>
                <w:sz w:val="21"/>
                <w:szCs w:val="21"/>
                <w:highlight w:val="none"/>
                <w:lang w:eastAsia="zh-CN"/>
              </w:rPr>
              <w:t>销售部</w:t>
            </w:r>
            <w:r>
              <w:rPr>
                <w:rFonts w:hint="default" w:ascii="Times New Roman" w:hAnsi="Times New Roman" w:cs="Times New Roman"/>
                <w:sz w:val="21"/>
                <w:szCs w:val="21"/>
                <w:highlight w:val="none"/>
              </w:rPr>
              <w:t>，费用：</w:t>
            </w:r>
            <w:r>
              <w:rPr>
                <w:rFonts w:hint="eastAsia" w:cs="Times New Roman"/>
                <w:sz w:val="21"/>
                <w:szCs w:val="21"/>
                <w:highlight w:val="none"/>
                <w:lang w:val="en-US" w:eastAsia="zh-CN"/>
              </w:rPr>
              <w:t>1000</w:t>
            </w:r>
            <w:r>
              <w:rPr>
                <w:rFonts w:hint="default" w:ascii="Times New Roman" w:hAnsi="Times New Roman" w:cs="Times New Roman"/>
                <w:sz w:val="21"/>
                <w:szCs w:val="21"/>
                <w:highlight w:val="none"/>
              </w:rPr>
              <w:t>，起止时间：</w:t>
            </w:r>
            <w:r>
              <w:rPr>
                <w:rFonts w:hint="eastAsia" w:ascii="Times New Roman" w:hAnsi="Times New Roman" w:cs="Times New Roman"/>
                <w:sz w:val="21"/>
                <w:szCs w:val="21"/>
                <w:highlight w:val="none"/>
                <w:lang w:eastAsia="zh-CN"/>
              </w:rPr>
              <w:t>每年一次</w:t>
            </w:r>
          </w:p>
          <w:p>
            <w:r>
              <w:rPr>
                <w:rFonts w:hint="eastAsia"/>
              </w:rPr>
              <w:t>公司高层责提出具体目标，目标与方针保持一致，指标并将其分解至各部门，经总经理批准后发放至有关科、</w:t>
            </w:r>
            <w:r>
              <w:rPr>
                <w:rFonts w:hint="eastAsia"/>
                <w:lang w:val="en-US" w:eastAsia="zh-CN"/>
              </w:rPr>
              <w:t>服务</w:t>
            </w:r>
            <w:r>
              <w:rPr>
                <w:rFonts w:hint="eastAsia"/>
              </w:rPr>
              <w:t>现场。根据实际情况制定能够实现的目标，每</w:t>
            </w:r>
            <w:r>
              <w:rPr>
                <w:rFonts w:hint="eastAsia"/>
                <w:lang w:eastAsia="zh-CN"/>
              </w:rPr>
              <w:t>季度</w:t>
            </w:r>
            <w:r>
              <w:rPr>
                <w:rFonts w:hint="eastAsia"/>
              </w:rPr>
              <w:t>考核一次。</w:t>
            </w:r>
            <w:r>
              <w:t>20</w:t>
            </w:r>
            <w:r>
              <w:rPr>
                <w:rFonts w:hint="eastAsia"/>
                <w:lang w:val="en-US" w:eastAsia="zh-CN"/>
              </w:rPr>
              <w:t>20</w:t>
            </w:r>
            <w:r>
              <w:rPr>
                <w:rFonts w:hint="eastAsia" w:cs="宋体"/>
              </w:rPr>
              <w:t>年</w:t>
            </w:r>
            <w:r>
              <w:rPr>
                <w:rFonts w:hint="eastAsia" w:cs="宋体"/>
                <w:lang w:val="en-US" w:eastAsia="zh-CN"/>
              </w:rPr>
              <w:t>9月30日</w:t>
            </w:r>
            <w:r>
              <w:rPr>
                <w:rFonts w:hint="eastAsia" w:cs="宋体"/>
              </w:rPr>
              <w:t>的目标、指标管理方案完成情况考核，达到了阶段性的目标要求</w:t>
            </w:r>
            <w:r>
              <w:rPr>
                <w:rFonts w:hint="eastAsia" w:cs="宋体"/>
                <w:lang w:eastAsia="zh-CN"/>
              </w:rPr>
              <w:t>一</w:t>
            </w:r>
            <w:r>
              <w:rPr>
                <w:rFonts w:hint="eastAsia" w:cs="宋体"/>
              </w:rPr>
              <w:t>。</w:t>
            </w:r>
          </w:p>
        </w:tc>
        <w:tc>
          <w:tcPr>
            <w:tcW w:w="724" w:type="dxa"/>
            <w:noWrap w:val="0"/>
            <w:vAlign w:val="top"/>
          </w:tcPr>
          <w:p>
            <w:pPr>
              <w:rPr>
                <w:rFonts w:hint="eastAsia"/>
                <w:lang w:val="en-US" w:eastAsia="zh-CN"/>
              </w:rPr>
            </w:pPr>
            <w:r>
              <w:rPr>
                <w:rFonts w:hint="eastAsia"/>
                <w:lang w:val="en-US" w:eastAsia="zh-CN"/>
              </w:rPr>
              <w:t>Y</w:t>
            </w: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73" w:type="dxa"/>
            <w:noWrap w:val="0"/>
            <w:vAlign w:val="center"/>
          </w:tcPr>
          <w:p>
            <w:pPr>
              <w:rPr>
                <w:rFonts w:hint="eastAsia"/>
                <w:kern w:val="2"/>
                <w:sz w:val="21"/>
                <w:szCs w:val="21"/>
                <w:lang w:val="en-US" w:eastAsia="zh-CN" w:bidi="ar-SA"/>
              </w:rPr>
            </w:pPr>
            <w:r>
              <w:rPr>
                <w:rFonts w:hint="eastAsia" w:cs="宋体"/>
              </w:rPr>
              <w:t>组织的知识、文件化信息</w:t>
            </w:r>
          </w:p>
        </w:tc>
        <w:tc>
          <w:tcPr>
            <w:tcW w:w="1334" w:type="dxa"/>
            <w:noWrap w:val="0"/>
            <w:vAlign w:val="center"/>
          </w:tcPr>
          <w:p>
            <w:pPr>
              <w:rPr>
                <w:rFonts w:hint="eastAsia"/>
                <w:lang w:val="en-US" w:eastAsia="zh-CN"/>
              </w:rPr>
            </w:pPr>
            <w:r>
              <w:rPr>
                <w:rFonts w:hint="eastAsia"/>
                <w:lang w:val="en-US" w:eastAsia="zh-CN"/>
              </w:rPr>
              <w:t>QO</w:t>
            </w:r>
          </w:p>
          <w:p>
            <w:pPr>
              <w:rPr>
                <w:rFonts w:hint="default"/>
                <w:kern w:val="2"/>
                <w:sz w:val="21"/>
                <w:szCs w:val="21"/>
                <w:lang w:val="en-US" w:eastAsia="zh-CN" w:bidi="ar-SA"/>
              </w:rPr>
            </w:pPr>
            <w:r>
              <w:rPr>
                <w:rFonts w:hint="eastAsia"/>
                <w:lang w:val="en-US" w:eastAsia="zh-CN"/>
              </w:rPr>
              <w:t>7.5</w:t>
            </w:r>
          </w:p>
        </w:tc>
        <w:tc>
          <w:tcPr>
            <w:tcW w:w="10902" w:type="dxa"/>
            <w:noWrap w:val="0"/>
            <w:vAlign w:val="center"/>
          </w:tcPr>
          <w:p>
            <w:r>
              <w:rPr>
                <w:rFonts w:hint="eastAsia" w:cs="宋体"/>
              </w:rPr>
              <w:t>■受审核方建立的管理体系文件包括：</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1.管理手册ZYKJ-SC-A/0-2020版，2020年5月12日发表实施（含管理方针、目标）</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2.程序文件ZYKJ-CX-A/0-2020，</w:t>
            </w:r>
            <w:r>
              <w:rPr>
                <w:rFonts w:hint="eastAsia" w:ascii="Times New Roman" w:hAnsi="Times New Roman" w:cs="Times New Roman"/>
                <w:color w:val="auto"/>
                <w:szCs w:val="22"/>
                <w:highlight w:val="none"/>
                <w:lang w:val="en-US" w:eastAsia="zh-CN"/>
              </w:rPr>
              <w:t>24</w:t>
            </w:r>
            <w:r>
              <w:rPr>
                <w:rFonts w:hint="eastAsia" w:ascii="Times New Roman" w:hAnsi="Times New Roman" w:cs="Times New Roman"/>
                <w:color w:val="auto"/>
                <w:szCs w:val="22"/>
                <w:highlight w:val="none"/>
              </w:rPr>
              <w:t>个文件，包括标准要求的程序</w:t>
            </w:r>
          </w:p>
          <w:p>
            <w:pPr>
              <w:rPr>
                <w:rFonts w:hint="eastAsia"/>
                <w:szCs w:val="22"/>
              </w:rPr>
            </w:pPr>
            <w:r>
              <w:rPr>
                <w:rFonts w:hint="eastAsia" w:ascii="Times New Roman" w:hAnsi="Times New Roman" w:cs="Times New Roman"/>
                <w:color w:val="auto"/>
                <w:szCs w:val="22"/>
                <w:highlight w:val="none"/>
              </w:rPr>
              <w:t>3.</w:t>
            </w:r>
            <w:r>
              <w:rPr>
                <w:rFonts w:hint="eastAsia" w:cs="Times New Roman"/>
                <w:color w:val="auto"/>
                <w:szCs w:val="22"/>
                <w:highlight w:val="none"/>
                <w:lang w:val="en-US" w:eastAsia="zh-CN"/>
              </w:rPr>
              <w:t>管理、</w:t>
            </w:r>
            <w:r>
              <w:rPr>
                <w:rFonts w:hint="eastAsia" w:ascii="Times New Roman" w:hAnsi="Times New Roman" w:cs="Times New Roman"/>
                <w:color w:val="auto"/>
                <w:szCs w:val="22"/>
                <w:highlight w:val="none"/>
              </w:rPr>
              <w:t>作业文件ZYKJ -GL-03-2020、ZYKJ -GL-02-2020</w:t>
            </w:r>
            <w:r>
              <w:rPr>
                <w:rFonts w:hint="eastAsia" w:cs="Times New Roman"/>
                <w:color w:val="auto"/>
                <w:szCs w:val="22"/>
                <w:highlight w:val="none"/>
                <w:lang w:val="en-US" w:eastAsia="zh-CN"/>
              </w:rPr>
              <w:t>等</w:t>
            </w:r>
            <w:r>
              <w:rPr>
                <w:rFonts w:hint="eastAsia"/>
                <w:sz w:val="21"/>
                <w:szCs w:val="21"/>
                <w:highlight w:val="none"/>
              </w:rPr>
              <w:t>，包括：环境管理制度、安全管理制度、部门岗位职责及任职要求等</w:t>
            </w:r>
            <w:r>
              <w:rPr>
                <w:rFonts w:hint="eastAsia"/>
                <w:szCs w:val="22"/>
              </w:rPr>
              <w:t>。</w:t>
            </w:r>
          </w:p>
          <w:p>
            <w:pPr>
              <w:rPr>
                <w:rFonts w:hint="eastAsia" w:cs="宋体"/>
              </w:rPr>
            </w:pPr>
            <w:r>
              <w:rPr>
                <w:rFonts w:hint="eastAsia"/>
                <w:szCs w:val="22"/>
              </w:rPr>
              <w:t>4.体系运行所需要的记录</w:t>
            </w:r>
          </w:p>
          <w:p>
            <w:pPr>
              <w:rPr>
                <w:rFonts w:hint="eastAsia" w:cs="宋体"/>
              </w:rPr>
            </w:pPr>
            <w:r>
              <w:rPr>
                <w:rFonts w:hint="eastAsia" w:cs="宋体"/>
              </w:rPr>
              <w:t>■编制了《文件</w:t>
            </w:r>
            <w:r>
              <w:rPr>
                <w:rFonts w:hint="eastAsia" w:cs="宋体"/>
                <w:lang w:val="en-US" w:eastAsia="zh-CN"/>
              </w:rPr>
              <w:t>和记录</w:t>
            </w:r>
            <w:r>
              <w:rPr>
                <w:rFonts w:hint="eastAsia" w:cs="宋体"/>
              </w:rPr>
              <w:t>控制程序》</w:t>
            </w:r>
            <w:r>
              <w:rPr>
                <w:rFonts w:hint="eastAsia" w:ascii="华文中宋" w:hAnsi="华文中宋" w:eastAsia="华文中宋" w:cs="宋体"/>
                <w:color w:val="000000"/>
                <w:lang w:val="zh-CN"/>
              </w:rPr>
              <w:t>综合部对质量/环境/职业健康安全管理体系形成的文件信息进行归口管理，按照体系标准的要求对形成文件的信息进行管理控制</w:t>
            </w:r>
            <w:r>
              <w:rPr>
                <w:rFonts w:hint="eastAsia" w:cs="宋体"/>
              </w:rPr>
              <w:t>。</w:t>
            </w:r>
          </w:p>
          <w:p>
            <w:pPr>
              <w:rPr>
                <w:rFonts w:hint="eastAsia" w:cs="宋体"/>
              </w:rPr>
            </w:pPr>
            <w:r>
              <w:rPr>
                <w:rFonts w:hint="eastAsia" w:cs="宋体"/>
              </w:rPr>
              <w:t>查看《文件发放回收记录表》，内容包括：文件名称、分发号、状态、领用部门、领用人、时间、回收处置。</w:t>
            </w:r>
          </w:p>
          <w:p>
            <w:pPr>
              <w:rPr>
                <w:rFonts w:hint="eastAsia" w:cs="宋体"/>
              </w:rPr>
            </w:pPr>
            <w:r>
              <w:rPr>
                <w:rFonts w:hint="eastAsia" w:cs="宋体"/>
              </w:rPr>
              <w:t>查</w:t>
            </w:r>
            <w:r>
              <w:rPr>
                <w:rFonts w:hint="eastAsia" w:cs="宋体"/>
                <w:lang w:eastAsia="zh-CN"/>
              </w:rPr>
              <w:t>综合部</w:t>
            </w:r>
            <w:r>
              <w:rPr>
                <w:rFonts w:hint="eastAsia" w:cs="宋体"/>
              </w:rPr>
              <w:t>管理手册的发放，</w:t>
            </w:r>
            <w:r>
              <w:rPr>
                <w:rFonts w:hint="eastAsia" w:cs="宋体"/>
                <w:lang w:eastAsia="zh-CN"/>
              </w:rPr>
              <w:t>文件名称：管理手册</w:t>
            </w:r>
            <w:r>
              <w:rPr>
                <w:rFonts w:hint="eastAsia" w:cs="宋体"/>
              </w:rPr>
              <w:t>，分发号0</w:t>
            </w:r>
            <w:r>
              <w:rPr>
                <w:rFonts w:hint="eastAsia" w:cs="宋体"/>
                <w:lang w:val="en-US" w:eastAsia="zh-CN"/>
              </w:rPr>
              <w:t>01</w:t>
            </w:r>
            <w:r>
              <w:rPr>
                <w:rFonts w:hint="eastAsia" w:cs="宋体"/>
              </w:rPr>
              <w:t>，</w:t>
            </w:r>
            <w:r>
              <w:rPr>
                <w:rFonts w:hint="eastAsia" w:cs="宋体"/>
                <w:lang w:eastAsia="zh-CN"/>
              </w:rPr>
              <w:t>领用</w:t>
            </w:r>
            <w:r>
              <w:rPr>
                <w:rFonts w:hint="eastAsia" w:cs="宋体"/>
              </w:rPr>
              <w:t>人：</w:t>
            </w:r>
            <w:r>
              <w:rPr>
                <w:rFonts w:hint="eastAsia" w:cs="宋体"/>
                <w:lang w:val="en-US" w:eastAsia="zh-CN"/>
              </w:rPr>
              <w:t>杨晓波</w:t>
            </w:r>
            <w:r>
              <w:rPr>
                <w:rFonts w:hint="eastAsia" w:cs="宋体"/>
              </w:rPr>
              <w:t>。</w:t>
            </w:r>
          </w:p>
          <w:p>
            <w:r>
              <w:rPr>
                <w:rFonts w:hint="eastAsia" w:cs="宋体"/>
              </w:rPr>
              <w:t>查见《外来文件清单》、《合规性评价报告》，内容包括</w:t>
            </w:r>
            <w:r>
              <w:rPr>
                <w:rFonts w:hint="eastAsia" w:cs="宋体"/>
                <w:lang w:eastAsia="zh-CN"/>
              </w:rPr>
              <w:t>：</w:t>
            </w:r>
            <w:r>
              <w:rPr>
                <w:rFonts w:hint="eastAsia" w:cs="宋体"/>
              </w:rPr>
              <w:t>名称、发布单位、实施日期、实施结果等。</w:t>
            </w:r>
          </w:p>
          <w:p>
            <w:r>
              <w:rPr>
                <w:rFonts w:hint="eastAsia" w:cs="宋体"/>
              </w:rPr>
              <w:t>登记有中华人民共和国劳动法、中华人民共和国消防法、中华人民共和国职业病防治法、中华人民共和国劳动合同法、中华人民共和国妇女权益保障法、中华人民共和国传染病防治法、中华人民共和国突发事件应对法</w:t>
            </w:r>
            <w:r>
              <w:rPr>
                <w:rFonts w:hint="default" w:ascii="Times New Roman" w:hAnsi="Times New Roman" w:cs="Times New Roman"/>
                <w:sz w:val="21"/>
                <w:szCs w:val="21"/>
              </w:rPr>
              <w:t>、《江苏省环境噪声污染防治条例》、《北京市节约能源条例》、、《消防安全责任制实施办法》《北京市消防条例》、《北京市大气污染防治条例》、《突发公共卫生事件应急条例》、《女职工劳动保护规定》</w:t>
            </w:r>
            <w:r>
              <w:rPr>
                <w:rFonts w:hint="eastAsia" w:ascii="Times New Roman" w:hAnsi="Times New Roman" w:cs="Times New Roman"/>
                <w:sz w:val="21"/>
                <w:szCs w:val="21"/>
                <w:lang w:eastAsia="zh-CN"/>
              </w:rPr>
              <w:t>等</w:t>
            </w:r>
            <w:r>
              <w:rPr>
                <w:rFonts w:hint="eastAsia" w:cs="宋体"/>
              </w:rPr>
              <w:t>。</w:t>
            </w:r>
          </w:p>
          <w:p>
            <w:r>
              <w:rPr>
                <w:rFonts w:hint="eastAsia" w:cs="宋体"/>
              </w:rPr>
              <w:t>■查见《记录清单》，内容包括：名称、编号、使用部门、保存期等。</w:t>
            </w:r>
          </w:p>
          <w:p>
            <w:r>
              <w:rPr>
                <w:rFonts w:hint="eastAsia" w:cs="宋体"/>
              </w:rPr>
              <w:t>共登记有受控文件清单、文件发放（回收）记录、文件更改通知单、外来文件清单、文件销毁申请表、记录清单、质量、环境、安全目标统计表、管理评审计划、会议记录、序号等。保存期限分别为</w:t>
            </w:r>
            <w:r>
              <w:rPr>
                <w:rFonts w:hint="eastAsia" w:cs="宋体"/>
                <w:lang w:eastAsia="zh-CN"/>
              </w:rPr>
              <w:t>一年、二年、</w:t>
            </w:r>
            <w:r>
              <w:rPr>
                <w:rFonts w:hint="eastAsia" w:cs="宋体"/>
              </w:rPr>
              <w:t>三年和长期。</w:t>
            </w:r>
          </w:p>
          <w:p>
            <w:pPr>
              <w:rPr>
                <w:rFonts w:hint="eastAsia"/>
                <w:kern w:val="2"/>
                <w:sz w:val="21"/>
                <w:szCs w:val="21"/>
                <w:lang w:val="en-GB" w:eastAsia="zh-CN" w:bidi="ar-SA"/>
              </w:rPr>
            </w:pPr>
            <w:r>
              <w:rPr>
                <w:rFonts w:hint="eastAsia" w:cs="宋体"/>
              </w:rPr>
              <w:t>抽查</w:t>
            </w:r>
            <w:r>
              <w:rPr>
                <w:rFonts w:hint="eastAsia" w:cs="宋体"/>
                <w:lang w:eastAsia="zh-CN"/>
              </w:rPr>
              <w:t>综合部</w:t>
            </w:r>
            <w:r>
              <w:rPr>
                <w:rFonts w:hint="eastAsia" w:cs="宋体"/>
              </w:rPr>
              <w:t>文件发放登记表、培训记录表、受控文件清单。</w:t>
            </w:r>
            <w:r>
              <w:br w:type="textWrapping"/>
            </w:r>
            <w:r>
              <w:rPr>
                <w:rFonts w:hint="eastAsia"/>
              </w:rPr>
              <w:t>综合部将作废或销毁文件及时从使用场所撤出，在原发放记录中注明收回日期并由原领用人签字，加盖作废章。使用场所如需保留已作废的文件时，则对这些文件加保留作废标识，且只能作为参考使用。需销毁的文件，由相关部门填写文件销毁申请表经综合部审核、管理者代表批准后实施销毁。</w:t>
            </w:r>
          </w:p>
        </w:tc>
        <w:tc>
          <w:tcPr>
            <w:tcW w:w="724" w:type="dxa"/>
            <w:noWrap w:val="0"/>
            <w:vAlign w:val="top"/>
          </w:tcPr>
          <w:p>
            <w:pPr>
              <w:rPr>
                <w:rFonts w:hint="default"/>
                <w:kern w:val="2"/>
                <w:sz w:val="21"/>
                <w:szCs w:val="21"/>
                <w:lang w:val="en-US" w:eastAsia="zh-CN" w:bidi="ar-SA"/>
              </w:rPr>
            </w:pPr>
            <w:r>
              <w:rPr>
                <w:rFonts w:hint="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773" w:type="dxa"/>
            <w:noWrap w:val="0"/>
            <w:vAlign w:val="center"/>
          </w:tcPr>
          <w:p>
            <w:pPr>
              <w:rPr>
                <w:kern w:val="2"/>
                <w:sz w:val="21"/>
                <w:szCs w:val="21"/>
                <w:lang w:val="en-US" w:eastAsia="zh-CN" w:bidi="ar-SA"/>
              </w:rPr>
            </w:pPr>
            <w:r>
              <w:rPr>
                <w:rFonts w:hint="eastAsia" w:cs="宋体"/>
              </w:rPr>
              <w:t>应急准备和响应</w:t>
            </w:r>
          </w:p>
        </w:tc>
        <w:tc>
          <w:tcPr>
            <w:tcW w:w="1334" w:type="dxa"/>
            <w:noWrap w:val="0"/>
            <w:vAlign w:val="center"/>
          </w:tcPr>
          <w:p>
            <w:pPr>
              <w:rPr>
                <w:rFonts w:hint="default" w:eastAsia="宋体"/>
                <w:lang w:val="en-US" w:eastAsia="zh-CN"/>
              </w:rPr>
            </w:pPr>
            <w:r>
              <w:rPr>
                <w:rFonts w:hint="eastAsia"/>
                <w:lang w:val="en-US" w:eastAsia="zh-CN"/>
              </w:rPr>
              <w:t>O8.2</w:t>
            </w:r>
          </w:p>
        </w:tc>
        <w:tc>
          <w:tcPr>
            <w:tcW w:w="10902" w:type="dxa"/>
            <w:noWrap w:val="0"/>
            <w:vAlign w:val="center"/>
          </w:tcPr>
          <w:p>
            <w:r>
              <w:t>1</w:t>
            </w:r>
            <w:r>
              <w:rPr>
                <w:rFonts w:hint="eastAsia" w:cs="宋体"/>
              </w:rPr>
              <w:t>、查策划有《应急准备与响应管理程序》，编制有《火灾应急</w:t>
            </w:r>
            <w:r>
              <w:rPr>
                <w:rFonts w:hint="eastAsia" w:cs="宋体"/>
                <w:lang w:eastAsia="zh-CN"/>
              </w:rPr>
              <w:t>处理</w:t>
            </w:r>
            <w:r>
              <w:rPr>
                <w:rFonts w:hint="eastAsia" w:cs="宋体"/>
              </w:rPr>
              <w:t>预案》。</w:t>
            </w:r>
          </w:p>
          <w:p>
            <w:r>
              <w:t>2</w:t>
            </w:r>
            <w:r>
              <w:rPr>
                <w:rFonts w:hint="eastAsia" w:cs="宋体"/>
              </w:rPr>
              <w:t>、应急准备工作开展以下活动：</w:t>
            </w:r>
          </w:p>
          <w:p>
            <w:r>
              <w:t>——</w:t>
            </w:r>
            <w:r>
              <w:rPr>
                <w:rFonts w:hint="eastAsia" w:cs="宋体"/>
              </w:rPr>
              <w:t>建立有应急组织，提供出事故应急救援程序流程图、事故应急救援领导小组成员名单、职责权限规定等。</w:t>
            </w:r>
          </w:p>
          <w:p>
            <w:r>
              <w:t>——</w:t>
            </w:r>
            <w:r>
              <w:rPr>
                <w:rFonts w:hint="eastAsia" w:cs="宋体"/>
              </w:rPr>
              <w:t>配备相应的消防器材。</w:t>
            </w:r>
          </w:p>
          <w:p>
            <w:r>
              <w:t>——</w:t>
            </w:r>
            <w:r>
              <w:rPr>
                <w:rFonts w:hint="eastAsia" w:cs="宋体"/>
              </w:rPr>
              <w:t>进行</w:t>
            </w:r>
            <w:r>
              <w:rPr>
                <w:rFonts w:hint="eastAsia" w:cs="宋体"/>
                <w:lang w:val="en-US" w:eastAsia="zh-CN"/>
              </w:rPr>
              <w:t>环境  安全应急预案</w:t>
            </w:r>
            <w:r>
              <w:rPr>
                <w:rFonts w:hint="eastAsia" w:cs="宋体"/>
              </w:rPr>
              <w:t>培训</w:t>
            </w:r>
          </w:p>
          <w:p>
            <w:r>
              <w:t>3</w:t>
            </w:r>
            <w:r>
              <w:rPr>
                <w:rFonts w:hint="eastAsia" w:cs="宋体"/>
              </w:rPr>
              <w:t>、开展了消防器材的使用和人员紧急疏散演练活动：</w:t>
            </w:r>
          </w:p>
          <w:p>
            <w:r>
              <w:rPr>
                <w:rFonts w:hint="eastAsia" w:cs="宋体"/>
              </w:rPr>
              <w:t>提供有“</w:t>
            </w:r>
            <w:r>
              <w:rPr>
                <w:rFonts w:hint="eastAsia" w:cs="宋体"/>
                <w:lang w:eastAsia="zh-CN"/>
              </w:rPr>
              <w:t>应急演习记录表</w:t>
            </w:r>
            <w:r>
              <w:rPr>
                <w:rFonts w:hint="eastAsia" w:cs="宋体"/>
              </w:rPr>
              <w:t>”。</w:t>
            </w:r>
          </w:p>
          <w:p>
            <w:r>
              <w:t>——</w:t>
            </w:r>
            <w:r>
              <w:rPr>
                <w:rFonts w:hint="eastAsia" w:cs="宋体"/>
              </w:rPr>
              <w:t>演练时间：</w:t>
            </w:r>
            <w:r>
              <w:rPr>
                <w:rFonts w:hint="eastAsia" w:cs="宋体"/>
                <w:lang w:eastAsia="zh-CN"/>
              </w:rPr>
              <w:t>2020年8月24日</w:t>
            </w:r>
            <w:r>
              <w:rPr>
                <w:rFonts w:hint="eastAsia" w:cs="宋体"/>
              </w:rPr>
              <w:t>；</w:t>
            </w:r>
          </w:p>
          <w:p>
            <w:pPr>
              <w:rPr>
                <w:rFonts w:hint="eastAsia" w:cs="宋体"/>
              </w:rPr>
            </w:pPr>
            <w:r>
              <w:t>——</w:t>
            </w:r>
            <w:r>
              <w:rPr>
                <w:rFonts w:hint="eastAsia" w:cs="宋体"/>
              </w:rPr>
              <w:t>演练组织部门：</w:t>
            </w:r>
            <w:r>
              <w:rPr>
                <w:rFonts w:hint="eastAsia" w:cs="宋体"/>
                <w:lang w:eastAsia="zh-CN"/>
              </w:rPr>
              <w:t>综合部</w:t>
            </w:r>
            <w:r>
              <w:rPr>
                <w:rFonts w:hint="eastAsia" w:cs="宋体"/>
              </w:rPr>
              <w:t>；参加人员：综合部\销售部</w:t>
            </w:r>
          </w:p>
          <w:p>
            <w:pPr>
              <w:rPr>
                <w:rFonts w:hint="eastAsia" w:cs="宋体"/>
                <w:lang w:eastAsia="zh-CN"/>
              </w:rPr>
            </w:pPr>
            <w:r>
              <w:t>——</w:t>
            </w:r>
            <w:r>
              <w:rPr>
                <w:rFonts w:hint="eastAsia" w:cs="宋体"/>
                <w:lang w:eastAsia="zh-CN"/>
              </w:rPr>
              <w:t>应急能力</w:t>
            </w:r>
            <w:r>
              <w:rPr>
                <w:rFonts w:hint="eastAsia" w:cs="宋体"/>
              </w:rPr>
              <w:t>评价：通过演练，</w:t>
            </w:r>
            <w:r>
              <w:rPr>
                <w:rFonts w:hint="eastAsia" w:cs="宋体"/>
                <w:lang w:eastAsia="zh-CN"/>
              </w:rPr>
              <w:t>公司制定的应急措施有效，故障顺利被排除。</w:t>
            </w:r>
          </w:p>
          <w:p>
            <w:pPr>
              <w:rPr>
                <w:rFonts w:hint="eastAsia" w:cs="宋体"/>
                <w:lang w:eastAsia="zh-CN"/>
              </w:rPr>
            </w:pPr>
            <w:r>
              <w:rPr>
                <w:rFonts w:hint="eastAsia" w:cs="宋体"/>
                <w:lang w:eastAsia="zh-CN"/>
              </w:rPr>
              <w:t>烧伤得到正确的处置。人员能及时疏散。灭火方法正确有效。演习过程表明，应急预案中设定的方法可以控制应急情况下的环境污染，将人身伤亡可能降到最低</w:t>
            </w:r>
          </w:p>
          <w:p>
            <w:pPr>
              <w:rPr>
                <w:kern w:val="2"/>
                <w:sz w:val="21"/>
                <w:szCs w:val="21"/>
                <w:lang w:val="en-GB" w:eastAsia="zh-CN" w:bidi="ar-SA"/>
              </w:rPr>
            </w:pPr>
            <w:r>
              <w:rPr>
                <w:rFonts w:hint="eastAsia" w:cs="宋体"/>
                <w:u w:val="none"/>
                <w:lang w:val="zh-CN"/>
              </w:rPr>
              <w:t>办公区域配置了灭火器。</w:t>
            </w:r>
          </w:p>
        </w:tc>
        <w:tc>
          <w:tcPr>
            <w:tcW w:w="724" w:type="dxa"/>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773" w:type="dxa"/>
            <w:noWrap w:val="0"/>
            <w:vAlign w:val="center"/>
          </w:tcPr>
          <w:p>
            <w:pPr>
              <w:rPr>
                <w:kern w:val="2"/>
                <w:sz w:val="21"/>
                <w:szCs w:val="21"/>
                <w:lang w:val="en-US" w:eastAsia="zh-CN" w:bidi="ar-SA"/>
              </w:rPr>
            </w:pPr>
            <w:r>
              <w:rPr>
                <w:rFonts w:hint="eastAsia" w:cs="宋体"/>
              </w:rPr>
              <w:t>内部审核</w:t>
            </w:r>
          </w:p>
        </w:tc>
        <w:tc>
          <w:tcPr>
            <w:tcW w:w="1334" w:type="dxa"/>
            <w:noWrap w:val="0"/>
            <w:vAlign w:val="center"/>
          </w:tcPr>
          <w:p>
            <w:pPr>
              <w:rPr>
                <w:rFonts w:hint="eastAsia"/>
                <w:lang w:val="en-US" w:eastAsia="zh-CN"/>
              </w:rPr>
            </w:pPr>
            <w:r>
              <w:rPr>
                <w:rFonts w:hint="eastAsia"/>
                <w:lang w:val="en-US" w:eastAsia="zh-CN"/>
              </w:rPr>
              <w:t>QO</w:t>
            </w:r>
          </w:p>
          <w:p>
            <w:pPr>
              <w:rPr>
                <w:rFonts w:hint="default"/>
                <w:lang w:val="en-US" w:eastAsia="zh-CN"/>
              </w:rPr>
            </w:pPr>
            <w:r>
              <w:rPr>
                <w:rFonts w:hint="eastAsia"/>
                <w:lang w:val="en-US" w:eastAsia="zh-CN"/>
              </w:rPr>
              <w:t>9.2</w:t>
            </w:r>
          </w:p>
        </w:tc>
        <w:tc>
          <w:tcPr>
            <w:tcW w:w="10902" w:type="dxa"/>
            <w:noWrap w:val="0"/>
            <w:vAlign w:val="center"/>
          </w:tcPr>
          <w:p>
            <w:r>
              <w:rPr>
                <w:rFonts w:hint="eastAsia" w:cs="宋体"/>
              </w:rPr>
              <w:t>编制《内部审核控制程序》，</w:t>
            </w:r>
            <w:r>
              <w:rPr>
                <w:rFonts w:hint="eastAsia" w:cs="宋体"/>
                <w:lang w:val="zh-CN"/>
              </w:rPr>
              <w:t>按策划的时间间隔开展内部审核，以验证质量/环境/职业健康安全管理体系是否符合组织对质量/环境/职业健康安全管理体系的要求和标准要求以及质量/环境/职业健康安全管理体系得到有效的实施和保持。总经理任命管理者代表为本公司的内审组长负责本公司的内部审核工作</w:t>
            </w:r>
            <w:r>
              <w:rPr>
                <w:rFonts w:hint="eastAsia" w:cs="宋体"/>
              </w:rPr>
              <w:t>。</w:t>
            </w:r>
          </w:p>
          <w:p>
            <w:r>
              <w:rPr>
                <w:rFonts w:hint="eastAsia" w:cs="宋体"/>
              </w:rPr>
              <w:t>经查：总经理、管代、各部门主管均参加了内部审核。</w:t>
            </w:r>
          </w:p>
          <w:p>
            <w:r>
              <w:rPr>
                <w:rFonts w:hint="eastAsia" w:cs="宋体"/>
              </w:rPr>
              <w:t>20</w:t>
            </w:r>
            <w:r>
              <w:rPr>
                <w:rFonts w:hint="eastAsia" w:cs="宋体"/>
                <w:lang w:val="en-US" w:eastAsia="zh-CN"/>
              </w:rPr>
              <w:t>19</w:t>
            </w:r>
            <w:r>
              <w:rPr>
                <w:rFonts w:hint="eastAsia" w:cs="宋体"/>
              </w:rPr>
              <w:t>年0</w:t>
            </w:r>
            <w:r>
              <w:rPr>
                <w:rFonts w:hint="eastAsia" w:cs="宋体"/>
                <w:lang w:val="en-US" w:eastAsia="zh-CN"/>
              </w:rPr>
              <w:t>9</w:t>
            </w:r>
            <w:r>
              <w:rPr>
                <w:rFonts w:hint="eastAsia" w:cs="宋体"/>
              </w:rPr>
              <w:t>月</w:t>
            </w:r>
            <w:r>
              <w:rPr>
                <w:rFonts w:hint="eastAsia" w:cs="宋体"/>
                <w:lang w:val="en-US" w:eastAsia="zh-CN"/>
              </w:rPr>
              <w:t>25</w:t>
            </w:r>
            <w:r>
              <w:rPr>
                <w:rFonts w:hint="eastAsia" w:cs="宋体"/>
              </w:rPr>
              <w:t>日开展管理体系内部审核活动，并提供有以下内审的资料：</w:t>
            </w:r>
          </w:p>
          <w:p>
            <w:pPr>
              <w:rPr>
                <w:rFonts w:hint="default" w:eastAsia="宋体"/>
                <w:lang w:val="en-US" w:eastAsia="zh-CN"/>
              </w:rPr>
            </w:pPr>
            <w:r>
              <w:t>——</w:t>
            </w:r>
            <w:r>
              <w:rPr>
                <w:rFonts w:hint="eastAsia" w:cs="宋体"/>
              </w:rPr>
              <w:t>《审核实施计划》，编制：</w:t>
            </w:r>
            <w:r>
              <w:rPr>
                <w:rFonts w:hint="eastAsia" w:cs="宋体"/>
                <w:lang w:eastAsia="zh-CN"/>
              </w:rPr>
              <w:t xml:space="preserve">周立博 </w:t>
            </w:r>
            <w:r>
              <w:rPr>
                <w:rFonts w:hint="eastAsia" w:cs="宋体"/>
                <w:lang w:val="en-US" w:eastAsia="zh-CN"/>
              </w:rPr>
              <w:t>2020.8.25</w:t>
            </w:r>
            <w:r>
              <w:t xml:space="preserve"> </w:t>
            </w:r>
            <w:r>
              <w:rPr>
                <w:rFonts w:hint="eastAsia" w:cs="宋体"/>
              </w:rPr>
              <w:t>批准：</w:t>
            </w:r>
            <w:r>
              <w:rPr>
                <w:rFonts w:hint="eastAsia" w:cs="宋体"/>
                <w:lang w:eastAsia="zh-CN"/>
              </w:rPr>
              <w:t xml:space="preserve">杨晓波 </w:t>
            </w:r>
            <w:r>
              <w:rPr>
                <w:rFonts w:hint="eastAsia" w:cs="宋体"/>
                <w:lang w:val="en-US" w:eastAsia="zh-CN"/>
              </w:rPr>
              <w:t>2020.8.25</w:t>
            </w:r>
          </w:p>
          <w:p>
            <w:r>
              <w:rPr>
                <w:rFonts w:hint="eastAsia" w:cs="宋体"/>
                <w:lang w:val="zh-CN"/>
              </w:rPr>
              <w:t>计划的内容包括：审核的时间、方法、内容、部门、要求及审核结果</w:t>
            </w:r>
            <w:r>
              <w:rPr>
                <w:rFonts w:hint="eastAsia" w:cs="宋体"/>
              </w:rPr>
              <w:t>；</w:t>
            </w:r>
          </w:p>
          <w:p>
            <w:pPr>
              <w:rPr>
                <w:rFonts w:hint="eastAsia" w:cs="宋体"/>
                <w:lang w:eastAsia="zh-CN"/>
              </w:rPr>
            </w:pPr>
            <w:r>
              <w:rPr>
                <w:rFonts w:hint="eastAsia" w:cs="宋体"/>
              </w:rPr>
              <w:t>审核组组长：</w:t>
            </w:r>
            <w:r>
              <w:rPr>
                <w:rFonts w:hint="eastAsia" w:cs="宋体"/>
                <w:lang w:eastAsia="zh-CN"/>
              </w:rPr>
              <w:t>周立博</w:t>
            </w:r>
            <w:r>
              <w:rPr>
                <w:rFonts w:hint="eastAsia" w:cs="宋体"/>
              </w:rPr>
              <w:t>，组员：</w:t>
            </w:r>
            <w:r>
              <w:rPr>
                <w:rFonts w:hint="eastAsia" w:cs="宋体"/>
                <w:lang w:eastAsia="zh-CN"/>
              </w:rPr>
              <w:t>陈宏</w:t>
            </w:r>
          </w:p>
          <w:p>
            <w:r>
              <w:rPr>
                <w:rFonts w:hint="eastAsia" w:cs="宋体"/>
              </w:rPr>
              <w:t>计划中没有漏标准条款、没有遗漏体系覆盖的部门和场</w:t>
            </w:r>
            <w:r>
              <w:rPr>
                <w:rFonts w:hint="eastAsia" w:cs="宋体"/>
                <w:lang w:eastAsia="zh-CN"/>
              </w:rPr>
              <w:t>所</w:t>
            </w:r>
            <w:r>
              <w:rPr>
                <w:rFonts w:hint="eastAsia" w:cs="宋体"/>
              </w:rPr>
              <w:t>。</w:t>
            </w:r>
          </w:p>
          <w:p>
            <w:r>
              <w:t>——</w:t>
            </w:r>
            <w:r>
              <w:rPr>
                <w:rFonts w:hint="eastAsia" w:cs="宋体"/>
              </w:rPr>
              <w:t>内审首末次会议签到（领导层、各部门负责人）；</w:t>
            </w:r>
          </w:p>
          <w:p>
            <w:r>
              <w:t>——</w:t>
            </w:r>
            <w:r>
              <w:rPr>
                <w:rFonts w:hint="eastAsia" w:cs="宋体"/>
              </w:rPr>
              <w:t>内部审核检查表，审核按计划进</w:t>
            </w:r>
            <w:r>
              <w:rPr>
                <w:rFonts w:hint="eastAsia" w:cs="宋体"/>
                <w:lang w:eastAsia="zh-CN"/>
              </w:rPr>
              <w:t>行</w:t>
            </w:r>
            <w:r>
              <w:rPr>
                <w:rFonts w:hint="eastAsia" w:cs="宋体"/>
              </w:rPr>
              <w:t>。</w:t>
            </w:r>
          </w:p>
          <w:p>
            <w:pPr>
              <w:rPr>
                <w:rFonts w:hint="default"/>
                <w:lang w:val="en-US"/>
              </w:rPr>
            </w:pPr>
            <w:r>
              <w:t>——</w:t>
            </w:r>
            <w:r>
              <w:rPr>
                <w:rFonts w:hint="eastAsia" w:cs="宋体"/>
              </w:rPr>
              <w:t>本次内审发现</w:t>
            </w:r>
            <w:r>
              <w:rPr>
                <w:rFonts w:hint="eastAsia"/>
              </w:rPr>
              <w:t>1</w:t>
            </w:r>
            <w:r>
              <w:rPr>
                <w:rFonts w:hint="eastAsia" w:cs="宋体"/>
              </w:rPr>
              <w:t>项不合格，在</w:t>
            </w:r>
            <w:r>
              <w:rPr>
                <w:rFonts w:hint="eastAsia" w:cs="宋体"/>
                <w:lang w:val="en-US" w:eastAsia="zh-CN"/>
              </w:rPr>
              <w:t>综合</w:t>
            </w:r>
            <w:r>
              <w:rPr>
                <w:rFonts w:hint="eastAsia" w:cs="宋体"/>
                <w:lang w:eastAsia="zh-CN"/>
              </w:rPr>
              <w:t>部</w:t>
            </w:r>
            <w:r>
              <w:rPr>
                <w:rFonts w:hint="eastAsia" w:cs="宋体"/>
              </w:rPr>
              <w:t>。查看《不符合报告》，审核发现,综合部未按照要求对外来文件清单中法律法规进行及时更新，并对其有效性进行了验证，</w:t>
            </w:r>
            <w:r>
              <w:rPr>
                <w:rFonts w:hint="eastAsia" w:cs="宋体"/>
                <w:lang w:eastAsia="zh-CN"/>
              </w:rPr>
              <w:t>验证人：</w:t>
            </w:r>
            <w:r>
              <w:rPr>
                <w:rFonts w:hint="eastAsia" w:cs="宋体"/>
              </w:rPr>
              <w:t>杨晓波 日期：2020.9.26</w:t>
            </w:r>
          </w:p>
          <w:p>
            <w:pPr>
              <w:rPr>
                <w:rFonts w:hint="eastAsia" w:cs="宋体"/>
              </w:rPr>
            </w:pPr>
            <w:r>
              <w:t>——</w:t>
            </w:r>
            <w:r>
              <w:rPr>
                <w:rFonts w:hint="eastAsia" w:cs="宋体"/>
              </w:rPr>
              <w:t>本次内审编制有《内部审核报告》，结论：这次内审是比较成功的审核，同时也发现我公司的质量/环境/安全管理体系运行基本是正常的、有效的，已具备（依据ISO9001：2015、ISO14001：2015、GB/T45001-2020/ISO45001:2018）申请第三方监督认证的条件。</w:t>
            </w:r>
          </w:p>
          <w:p>
            <w:pPr>
              <w:rPr>
                <w:rFonts w:hint="default" w:eastAsia="宋体"/>
                <w:kern w:val="2"/>
                <w:sz w:val="21"/>
                <w:szCs w:val="21"/>
                <w:lang w:val="en-US" w:eastAsia="zh-CN" w:bidi="ar-SA"/>
              </w:rPr>
            </w:pPr>
            <w:r>
              <w:rPr>
                <w:rFonts w:hint="eastAsia"/>
              </w:rPr>
              <w:t>编制人：</w:t>
            </w:r>
            <w:r>
              <w:rPr>
                <w:rFonts w:hint="eastAsia"/>
                <w:lang w:eastAsia="zh-CN"/>
              </w:rPr>
              <w:t>周立博</w:t>
            </w:r>
            <w:r>
              <w:rPr>
                <w:rFonts w:hint="eastAsia"/>
              </w:rPr>
              <w:t xml:space="preserve"> 2020年9月25日   审批：</w:t>
            </w:r>
            <w:r>
              <w:rPr>
                <w:rFonts w:hint="eastAsia"/>
                <w:lang w:eastAsia="zh-CN"/>
              </w:rPr>
              <w:t>杨晓波</w:t>
            </w:r>
            <w:r>
              <w:rPr>
                <w:rFonts w:hint="eastAsia"/>
                <w:lang w:val="en-US" w:eastAsia="zh-CN"/>
              </w:rPr>
              <w:t xml:space="preserve"> 2020年9月25日</w:t>
            </w:r>
          </w:p>
        </w:tc>
        <w:tc>
          <w:tcPr>
            <w:tcW w:w="724" w:type="dxa"/>
            <w:noWrap w:val="0"/>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73" w:type="dxa"/>
            <w:noWrap w:val="0"/>
            <w:vAlign w:val="center"/>
          </w:tcPr>
          <w:p>
            <w:pPr>
              <w:rPr>
                <w:kern w:val="2"/>
                <w:sz w:val="21"/>
                <w:szCs w:val="21"/>
                <w:lang w:val="en-US" w:eastAsia="zh-CN" w:bidi="ar-SA"/>
              </w:rPr>
            </w:pPr>
            <w:r>
              <w:rPr>
                <w:rFonts w:hint="eastAsia" w:cs="宋体"/>
              </w:rPr>
              <w:t>不符合和纠正措施</w:t>
            </w:r>
          </w:p>
        </w:tc>
        <w:tc>
          <w:tcPr>
            <w:tcW w:w="1334" w:type="dxa"/>
            <w:noWrap w:val="0"/>
            <w:vAlign w:val="center"/>
          </w:tcPr>
          <w:p>
            <w:pPr>
              <w:jc w:val="both"/>
              <w:rPr>
                <w:rFonts w:hint="eastAsia"/>
                <w:lang w:val="en-US" w:eastAsia="zh-CN"/>
              </w:rPr>
            </w:pPr>
            <w:r>
              <w:rPr>
                <w:rFonts w:hint="eastAsia"/>
                <w:lang w:val="en-US" w:eastAsia="zh-CN"/>
              </w:rPr>
              <w:t>QO</w:t>
            </w:r>
          </w:p>
          <w:p>
            <w:pPr>
              <w:jc w:val="both"/>
              <w:rPr>
                <w:rFonts w:hint="default"/>
                <w:lang w:val="en-US" w:eastAsia="zh-CN"/>
              </w:rPr>
            </w:pPr>
            <w:r>
              <w:rPr>
                <w:rFonts w:hint="eastAsia"/>
                <w:lang w:val="en-US" w:eastAsia="zh-CN"/>
              </w:rPr>
              <w:t>10.2</w:t>
            </w:r>
          </w:p>
        </w:tc>
        <w:tc>
          <w:tcPr>
            <w:tcW w:w="10902" w:type="dxa"/>
            <w:noWrap w:val="0"/>
            <w:vAlign w:val="center"/>
          </w:tcPr>
          <w:p>
            <w:r>
              <w:rPr>
                <w:rFonts w:hint="eastAsia" w:cs="宋体"/>
              </w:rPr>
              <w:t>综合部编制《不符合与纠正措施控制程序》采取有效的措施控制和纠正不合格,实现质量/环境/职业健康安全管理体系的持续改进。</w:t>
            </w:r>
          </w:p>
          <w:p>
            <w:pPr>
              <w:rPr>
                <w:rFonts w:hint="eastAsia" w:cs="宋体"/>
              </w:rPr>
            </w:pPr>
            <w:r>
              <w:rPr>
                <w:rFonts w:hint="eastAsia" w:cs="宋体"/>
              </w:rPr>
              <w:t>相关责任部门分析不合格的原因，对不合格进行控制，并提出纠正措施；实施纠正措施；综合部负责对纠正措施的跟踪验证，评估其有效性，并提出体系的改进措施。销售部负责与顾客沟通有关结果。</w:t>
            </w:r>
          </w:p>
          <w:p>
            <w:pPr>
              <w:rPr>
                <w:kern w:val="2"/>
                <w:sz w:val="21"/>
                <w:szCs w:val="21"/>
                <w:lang w:val="en-US" w:eastAsia="zh-CN" w:bidi="ar-SA"/>
              </w:rPr>
            </w:pPr>
            <w:r>
              <w:rPr>
                <w:rFonts w:hint="eastAsia" w:cs="宋体"/>
              </w:rPr>
              <w:t>对产品实现过程中出现重大质量问题，综合部填写纠正措施要求单，会同相关责任部门分析产生不合格原因，制定纠正措施并跟踪验证措施的实施；对内审发现不合格，审核员发出不合格项报告，由责任部门分析原因，制定纠正措施并实施，审核员跟踪验证实施效果；对管理评审发现不合格时，由综合部组织有关部门分析原因，制定纠正措施并实施，综合部跟踪验证效果；顾客对产品的质量不满意时，由综合部填写质量信息反馈表转交综合部，综合部据此填写纠正预措施要求单并会同有关部门分析原因，制定纠正措施实施并跟踪验证效果。必要时将跟踪验证效果及时转告顾客，以取得顾客满意；当出现供方提供的材料出现严重不合格时，综合部负责通知供方，退货换货，如供方累计三次出现质量问题时，取消其合格供方资格。</w:t>
            </w:r>
          </w:p>
        </w:tc>
        <w:tc>
          <w:tcPr>
            <w:tcW w:w="724" w:type="dxa"/>
            <w:noWrap w:val="0"/>
            <w:vAlign w:val="top"/>
          </w:tcPr>
          <w:p>
            <w:pPr>
              <w:rPr>
                <w:rFonts w:hint="default"/>
                <w:lang w:val="en-US" w:eastAsia="zh-CN"/>
              </w:rPr>
            </w:pPr>
            <w:r>
              <w:rPr>
                <w:rFonts w:hint="eastAsia"/>
                <w:lang w:val="en-US" w:eastAsia="zh-CN"/>
              </w:rPr>
              <w:t>Y</w:t>
            </w:r>
          </w:p>
        </w:tc>
      </w:tr>
    </w:tbl>
    <w:p/>
    <w:p/>
    <w:p/>
    <w:p/>
    <w:p/>
    <w:p/>
    <w:p>
      <w:r>
        <w:ptab w:relativeTo="margin" w:alignment="center" w:leader="none"/>
      </w:r>
    </w:p>
    <w:p>
      <w:pPr>
        <w:pStyle w:val="5"/>
        <w:rPr>
          <w:rFonts w:hint="eastAsia"/>
        </w:rPr>
      </w:pPr>
    </w:p>
    <w:p>
      <w:pPr>
        <w:pStyle w:val="5"/>
        <w:rPr>
          <w:rFonts w:hint="eastAsia"/>
        </w:rPr>
      </w:pPr>
    </w:p>
    <w:p>
      <w:pPr>
        <w:pStyle w:val="5"/>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0"/>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50"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销售部     </w:t>
            </w:r>
            <w:r>
              <w:rPr>
                <w:rFonts w:hint="eastAsia"/>
                <w:sz w:val="24"/>
                <w:szCs w:val="24"/>
              </w:rPr>
              <w:t>主管领导：</w:t>
            </w:r>
            <w:r>
              <w:rPr>
                <w:rFonts w:hint="eastAsia"/>
                <w:sz w:val="24"/>
                <w:szCs w:val="24"/>
                <w:lang w:val="en-US" w:eastAsia="zh-CN"/>
              </w:rPr>
              <w:t>李建龙</w:t>
            </w:r>
          </w:p>
        </w:tc>
        <w:tc>
          <w:tcPr>
            <w:tcW w:w="83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5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李蒙生    </w:t>
            </w:r>
            <w:r>
              <w:rPr>
                <w:rFonts w:hint="eastAsia"/>
                <w:sz w:val="24"/>
                <w:szCs w:val="24"/>
              </w:rPr>
              <w:t>审核时间：</w:t>
            </w:r>
            <w:r>
              <w:rPr>
                <w:rFonts w:hint="eastAsia"/>
                <w:sz w:val="24"/>
                <w:szCs w:val="24"/>
                <w:lang w:val="en-US" w:eastAsia="zh-CN"/>
              </w:rPr>
              <w:t>2021.1.21</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50" w:type="dxa"/>
            <w:vAlign w:val="center"/>
          </w:tcPr>
          <w:p>
            <w:pPr>
              <w:keepNext w:val="0"/>
              <w:keepLines w:val="0"/>
              <w:pageBreakBefore w:val="0"/>
              <w:widowControl w:val="0"/>
              <w:kinsoku/>
              <w:wordWrap/>
              <w:overflowPunct/>
              <w:topLinePunct w:val="0"/>
              <w:autoSpaceDE/>
              <w:autoSpaceDN/>
              <w:bidi w:val="0"/>
              <w:spacing w:line="300" w:lineRule="exact"/>
              <w:textAlignment w:val="auto"/>
              <w:rPr>
                <w:sz w:val="24"/>
                <w:szCs w:val="24"/>
              </w:rPr>
            </w:pPr>
            <w:r>
              <w:rPr>
                <w:rFonts w:hint="eastAsia"/>
                <w:color w:val="auto"/>
                <w:sz w:val="24"/>
                <w:szCs w:val="24"/>
              </w:rPr>
              <w:t>审核条款：</w:t>
            </w:r>
            <w:r>
              <w:rPr>
                <w:rFonts w:hint="eastAsia" w:ascii="Times New Roman" w:hAnsi="Times New Roman" w:eastAsia="宋体" w:cs="Times New Roman"/>
                <w:b w:val="0"/>
                <w:bCs w:val="0"/>
                <w:sz w:val="21"/>
                <w:szCs w:val="21"/>
                <w:lang w:val="en-US" w:eastAsia="zh-CN"/>
              </w:rPr>
              <w:t>Q8.1/8.2/8.3/8.5</w:t>
            </w:r>
            <w:r>
              <w:rPr>
                <w:rFonts w:hint="eastAsia" w:cs="Times New Roman"/>
                <w:b w:val="0"/>
                <w:bCs w:val="0"/>
                <w:sz w:val="21"/>
                <w:szCs w:val="21"/>
                <w:lang w:val="en-US" w:eastAsia="zh-CN"/>
              </w:rPr>
              <w:t>/</w:t>
            </w:r>
            <w:r>
              <w:rPr>
                <w:rFonts w:hint="eastAsia" w:ascii="Times New Roman" w:hAnsi="Times New Roman" w:eastAsia="宋体" w:cs="Times New Roman"/>
                <w:b w:val="0"/>
                <w:bCs w:val="0"/>
                <w:sz w:val="21"/>
                <w:szCs w:val="21"/>
                <w:lang w:val="en-US" w:eastAsia="zh-CN"/>
              </w:rPr>
              <w:t>8.6</w:t>
            </w:r>
            <w:r>
              <w:rPr>
                <w:rFonts w:hint="eastAsia" w:cs="Times New Roman"/>
                <w:b w:val="0"/>
                <w:bCs w:val="0"/>
                <w:sz w:val="21"/>
                <w:szCs w:val="21"/>
                <w:lang w:val="en-US" w:eastAsia="zh-CN"/>
              </w:rPr>
              <w:t>/</w:t>
            </w:r>
            <w:r>
              <w:rPr>
                <w:rFonts w:hint="eastAsia" w:ascii="Times New Roman" w:hAnsi="Times New Roman" w:eastAsia="宋体" w:cs="Times New Roman"/>
                <w:b w:val="0"/>
                <w:bCs w:val="0"/>
                <w:sz w:val="21"/>
                <w:szCs w:val="21"/>
                <w:lang w:val="en-US" w:eastAsia="zh-CN"/>
              </w:rPr>
              <w:t>8.7；</w:t>
            </w:r>
            <w:r>
              <w:rPr>
                <w:rFonts w:hint="eastAsia" w:ascii="Times New Roman" w:hAnsi="Times New Roman" w:cs="Times New Roman"/>
                <w:b w:val="0"/>
                <w:bCs w:val="0"/>
                <w:sz w:val="21"/>
                <w:szCs w:val="21"/>
                <w:lang w:val="en-US" w:eastAsia="zh-CN"/>
              </w:rPr>
              <w:t>EO</w:t>
            </w:r>
            <w:r>
              <w:rPr>
                <w:rFonts w:hint="eastAsia" w:cs="Times New Roman"/>
                <w:b w:val="0"/>
                <w:bCs w:val="0"/>
                <w:sz w:val="21"/>
                <w:szCs w:val="21"/>
                <w:lang w:val="en-US" w:eastAsia="zh-CN"/>
              </w:rPr>
              <w:t>8.1/</w:t>
            </w:r>
            <w:r>
              <w:rPr>
                <w:rFonts w:hint="eastAsia" w:ascii="Times New Roman" w:hAnsi="Times New Roman" w:cs="Times New Roman"/>
                <w:b w:val="0"/>
                <w:bCs w:val="0"/>
                <w:sz w:val="21"/>
                <w:szCs w:val="21"/>
                <w:lang w:val="en-US" w:eastAsia="zh-CN"/>
              </w:rPr>
              <w:t>6.1.2</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imes New Roman" w:hAnsi="Times New Roman" w:eastAsia="宋体" w:cs="Times New Roman"/>
                <w:b/>
                <w:bCs/>
                <w:kern w:val="2"/>
                <w:sz w:val="21"/>
                <w:szCs w:val="21"/>
                <w:lang w:val="en-US" w:eastAsia="zh-CN" w:bidi="ar-SA"/>
              </w:rPr>
            </w:pPr>
            <w:r>
              <w:rPr>
                <w:rFonts w:hint="eastAsia"/>
                <w:lang w:eastAsia="zh-CN"/>
              </w:rPr>
              <w:t>环境因素、</w:t>
            </w:r>
            <w:r>
              <w:rPr>
                <w:rFonts w:hint="eastAsia"/>
                <w:lang w:val="en-US" w:eastAsia="zh-CN"/>
              </w:rPr>
              <w:t>危险源</w:t>
            </w:r>
          </w:p>
        </w:tc>
        <w:tc>
          <w:tcPr>
            <w:tcW w:w="960" w:type="dxa"/>
            <w:vAlign w:val="center"/>
          </w:tcPr>
          <w:p>
            <w:pPr>
              <w:rPr>
                <w:rFonts w:hint="eastAsia"/>
                <w:lang w:val="en-US" w:eastAsia="zh-CN"/>
              </w:rPr>
            </w:pPr>
            <w:r>
              <w:rPr>
                <w:rFonts w:hint="eastAsia"/>
                <w:lang w:val="en-US" w:eastAsia="zh-CN"/>
              </w:rPr>
              <w:t>EO</w:t>
            </w:r>
          </w:p>
          <w:p>
            <w:pPr>
              <w:rPr>
                <w:rFonts w:hint="eastAsia" w:ascii="Times New Roman" w:hAnsi="Times New Roman" w:eastAsia="宋体" w:cs="Times New Roman"/>
                <w:b/>
                <w:bCs/>
                <w:kern w:val="2"/>
                <w:sz w:val="21"/>
                <w:szCs w:val="21"/>
                <w:lang w:val="en-US" w:eastAsia="zh-CN" w:bidi="ar-SA"/>
              </w:rPr>
            </w:pPr>
            <w:r>
              <w:rPr>
                <w:rFonts w:hint="eastAsia"/>
                <w:lang w:val="en-US" w:eastAsia="zh-CN"/>
              </w:rPr>
              <w:t>6.1.2</w:t>
            </w:r>
          </w:p>
        </w:tc>
        <w:tc>
          <w:tcPr>
            <w:tcW w:w="10750" w:type="dxa"/>
            <w:vAlign w:val="center"/>
          </w:tcPr>
          <w:p>
            <w:pPr>
              <w:rPr>
                <w:rFonts w:hint="default" w:eastAsia="宋体"/>
                <w:szCs w:val="22"/>
                <w:lang w:val="en-US" w:eastAsia="zh-CN"/>
              </w:rPr>
            </w:pPr>
            <w:r>
              <w:rPr>
                <w:rFonts w:hint="eastAsia"/>
                <w:szCs w:val="22"/>
                <w:lang w:val="en-US" w:eastAsia="zh-CN"/>
              </w:rPr>
              <w:t>提供《销售部环境因素辨识与评价表》，识别电消耗、废墨盒处理、臭氧挥发、废水排放、水消耗、人员吸烟、废纸处理、不可回收废弃物、纸张消耗、意外火灾等环境因素，并进行了评价，评价基本准确。</w:t>
            </w:r>
          </w:p>
          <w:p>
            <w:pPr>
              <w:rPr>
                <w:rFonts w:hint="default"/>
                <w:szCs w:val="22"/>
                <w:lang w:val="en-US" w:eastAsia="zh-CN"/>
              </w:rPr>
            </w:pPr>
            <w:r>
              <w:rPr>
                <w:rFonts w:hint="default"/>
                <w:szCs w:val="22"/>
              </w:rPr>
              <w:t>提供《</w:t>
            </w:r>
            <w:r>
              <w:rPr>
                <w:rFonts w:hint="eastAsia"/>
                <w:szCs w:val="22"/>
                <w:lang w:val="en-US" w:eastAsia="zh-CN"/>
              </w:rPr>
              <w:t>公司环境因素辨识评价清单</w:t>
            </w:r>
            <w:r>
              <w:rPr>
                <w:rFonts w:hint="default"/>
                <w:szCs w:val="22"/>
              </w:rPr>
              <w:t>》，包括电消耗</w:t>
            </w:r>
            <w:r>
              <w:rPr>
                <w:rFonts w:hint="eastAsia"/>
                <w:szCs w:val="22"/>
                <w:lang w:eastAsia="zh-CN"/>
              </w:rPr>
              <w:t>、</w:t>
            </w:r>
            <w:r>
              <w:rPr>
                <w:rFonts w:hint="default"/>
                <w:szCs w:val="22"/>
              </w:rPr>
              <w:t>电磁辐射</w:t>
            </w:r>
            <w:r>
              <w:rPr>
                <w:rFonts w:hint="eastAsia"/>
                <w:szCs w:val="22"/>
                <w:lang w:eastAsia="zh-CN"/>
              </w:rPr>
              <w:t>、</w:t>
            </w:r>
            <w:r>
              <w:rPr>
                <w:rFonts w:hint="default"/>
                <w:szCs w:val="22"/>
              </w:rPr>
              <w:t>废硒鼓的产生</w:t>
            </w:r>
            <w:r>
              <w:rPr>
                <w:rFonts w:hint="eastAsia"/>
                <w:szCs w:val="22"/>
                <w:lang w:eastAsia="zh-CN"/>
              </w:rPr>
              <w:t>、</w:t>
            </w:r>
            <w:r>
              <w:rPr>
                <w:rFonts w:hint="default"/>
                <w:szCs w:val="22"/>
              </w:rPr>
              <w:t>潜在火灾的发生</w:t>
            </w:r>
            <w:r>
              <w:rPr>
                <w:rFonts w:hint="eastAsia"/>
                <w:szCs w:val="22"/>
                <w:lang w:eastAsia="zh-CN"/>
              </w:rPr>
              <w:t>、</w:t>
            </w:r>
            <w:r>
              <w:rPr>
                <w:rFonts w:hint="default"/>
                <w:szCs w:val="22"/>
              </w:rPr>
              <w:t>固体废弃物的处理</w:t>
            </w:r>
            <w:r>
              <w:rPr>
                <w:rFonts w:hint="eastAsia"/>
                <w:szCs w:val="22"/>
                <w:lang w:eastAsia="zh-CN"/>
              </w:rPr>
              <w:t>、</w:t>
            </w:r>
            <w:r>
              <w:rPr>
                <w:rFonts w:hint="default"/>
                <w:szCs w:val="22"/>
              </w:rPr>
              <w:t>废复写纸的处理</w:t>
            </w:r>
            <w:r>
              <w:rPr>
                <w:rFonts w:hint="eastAsia"/>
                <w:szCs w:val="22"/>
                <w:lang w:eastAsia="zh-CN"/>
              </w:rPr>
              <w:t>、</w:t>
            </w:r>
            <w:r>
              <w:rPr>
                <w:rFonts w:hint="default"/>
                <w:szCs w:val="22"/>
              </w:rPr>
              <w:t>废灯管的产生</w:t>
            </w:r>
            <w:r>
              <w:rPr>
                <w:rFonts w:hint="eastAsia"/>
                <w:szCs w:val="22"/>
                <w:lang w:eastAsia="zh-CN"/>
              </w:rPr>
              <w:t>、</w:t>
            </w:r>
            <w:r>
              <w:rPr>
                <w:rFonts w:hint="default"/>
                <w:szCs w:val="22"/>
              </w:rPr>
              <w:t>污水排放</w:t>
            </w:r>
            <w:r>
              <w:rPr>
                <w:rFonts w:hint="eastAsia"/>
                <w:szCs w:val="22"/>
                <w:lang w:eastAsia="zh-CN"/>
              </w:rPr>
              <w:t>、</w:t>
            </w:r>
            <w:r>
              <w:rPr>
                <w:rFonts w:hint="default"/>
                <w:szCs w:val="22"/>
              </w:rPr>
              <w:t>固体垃圾清理</w:t>
            </w:r>
            <w:r>
              <w:rPr>
                <w:rFonts w:hint="eastAsia"/>
                <w:szCs w:val="22"/>
                <w:lang w:eastAsia="zh-CN"/>
              </w:rPr>
              <w:t>、</w:t>
            </w:r>
            <w:r>
              <w:rPr>
                <w:rFonts w:hint="default"/>
                <w:szCs w:val="22"/>
              </w:rPr>
              <w:t>噪声产生</w:t>
            </w:r>
            <w:r>
              <w:rPr>
                <w:rFonts w:hint="eastAsia"/>
                <w:szCs w:val="22"/>
                <w:lang w:eastAsia="zh-CN"/>
              </w:rPr>
              <w:t>、</w:t>
            </w:r>
            <w:r>
              <w:rPr>
                <w:rFonts w:hint="default"/>
                <w:szCs w:val="22"/>
              </w:rPr>
              <w:t>氟利昂泄漏</w:t>
            </w:r>
            <w:r>
              <w:rPr>
                <w:rFonts w:hint="eastAsia"/>
                <w:szCs w:val="22"/>
                <w:lang w:eastAsia="zh-CN"/>
              </w:rPr>
              <w:t>、</w:t>
            </w:r>
            <w:r>
              <w:rPr>
                <w:rFonts w:hint="default"/>
                <w:szCs w:val="22"/>
              </w:rPr>
              <w:t>电器备件的消耗</w:t>
            </w:r>
            <w:r>
              <w:rPr>
                <w:rFonts w:hint="eastAsia"/>
                <w:szCs w:val="22"/>
                <w:lang w:eastAsia="zh-CN"/>
              </w:rPr>
              <w:t>、车辆行驶汽油消耗、车辆行驶尾气排放、车辆行驶噪声、报废电器处理、废纸处理、废弃包装物、零件</w:t>
            </w:r>
            <w:r>
              <w:rPr>
                <w:rFonts w:hint="eastAsia"/>
                <w:szCs w:val="22"/>
                <w:lang w:val="en-US" w:eastAsia="zh-CN"/>
              </w:rPr>
              <w:t>等环境因素。</w:t>
            </w:r>
          </w:p>
          <w:p>
            <w:pPr>
              <w:rPr>
                <w:rFonts w:hint="default" w:eastAsia="宋体"/>
                <w:szCs w:val="22"/>
                <w:lang w:val="en-US" w:eastAsia="zh-CN"/>
              </w:rPr>
            </w:pPr>
            <w:r>
              <w:rPr>
                <w:rFonts w:hint="eastAsia"/>
                <w:szCs w:val="22"/>
                <w:lang w:val="en-US" w:eastAsia="zh-CN"/>
              </w:rPr>
              <w:t>提供《各部门危险源调查评价表》，综合部本部门对办公过程中的潜在危害因素可能导致的事故进行了识别，包括触电、着火、开水烫伤、火灾、感染疾病等。</w:t>
            </w:r>
          </w:p>
          <w:p>
            <w:pPr>
              <w:rPr>
                <w:rFonts w:hint="eastAsia"/>
                <w:szCs w:val="22"/>
                <w:lang w:eastAsia="zh-CN"/>
              </w:rPr>
            </w:pPr>
            <w:r>
              <w:rPr>
                <w:rFonts w:hint="default"/>
                <w:szCs w:val="22"/>
              </w:rPr>
              <w:t>提供《</w:t>
            </w:r>
            <w:r>
              <w:rPr>
                <w:rFonts w:hint="eastAsia"/>
                <w:szCs w:val="22"/>
                <w:lang w:val="en-US" w:eastAsia="zh-CN"/>
              </w:rPr>
              <w:t>公司</w:t>
            </w:r>
            <w:r>
              <w:rPr>
                <w:rFonts w:hint="default"/>
                <w:szCs w:val="22"/>
              </w:rPr>
              <w:t>重要环境因素清单》，其中重要环境因素：</w:t>
            </w:r>
            <w:r>
              <w:rPr>
                <w:rFonts w:hint="eastAsia"/>
                <w:szCs w:val="22"/>
                <w:lang w:val="en-US" w:eastAsia="zh-CN"/>
              </w:rPr>
              <w:t>潜在火灾发生、固体废弃物处理</w:t>
            </w:r>
            <w:r>
              <w:rPr>
                <w:rFonts w:hint="default"/>
                <w:szCs w:val="22"/>
              </w:rPr>
              <w:t>，评价准确</w:t>
            </w:r>
            <w:r>
              <w:rPr>
                <w:rFonts w:hint="eastAsia"/>
                <w:szCs w:val="22"/>
                <w:lang w:eastAsia="zh-CN"/>
              </w:rPr>
              <w:t>。</w:t>
            </w:r>
          </w:p>
          <w:p>
            <w:pPr>
              <w:rPr>
                <w:rFonts w:hint="default"/>
                <w:szCs w:val="22"/>
              </w:rPr>
            </w:pPr>
            <w:r>
              <w:rPr>
                <w:rFonts w:hint="eastAsia"/>
                <w:szCs w:val="22"/>
              </w:rPr>
              <w:t>提供《</w:t>
            </w:r>
            <w:r>
              <w:rPr>
                <w:rFonts w:hint="eastAsia"/>
                <w:szCs w:val="22"/>
                <w:lang w:val="en-US" w:eastAsia="zh-CN"/>
              </w:rPr>
              <w:t>公司危险源识别与评价表</w:t>
            </w:r>
            <w:r>
              <w:rPr>
                <w:rFonts w:hint="eastAsia"/>
                <w:szCs w:val="22"/>
              </w:rPr>
              <w:t>》，</w:t>
            </w:r>
            <w:r>
              <w:rPr>
                <w:rFonts w:hint="eastAsia"/>
                <w:szCs w:val="22"/>
                <w:lang w:val="en-US" w:eastAsia="zh-CN"/>
              </w:rPr>
              <w:t>潜在危害因素可能导致的事故</w:t>
            </w:r>
            <w:r>
              <w:rPr>
                <w:rFonts w:hint="eastAsia"/>
                <w:szCs w:val="22"/>
              </w:rPr>
              <w:t>包括：</w:t>
            </w:r>
            <w:r>
              <w:rPr>
                <w:rFonts w:hint="eastAsia"/>
                <w:szCs w:val="22"/>
                <w:lang w:val="en-US" w:eastAsia="zh-CN"/>
              </w:rPr>
              <w:t>触电、着火、开水烫伤、电磁辐射、高空坠落、中暑、跌伤、火灾、感染疾病、化工产品中毒等。</w:t>
            </w:r>
            <w:r>
              <w:rPr>
                <w:rFonts w:hint="eastAsia"/>
                <w:szCs w:val="22"/>
                <w:lang w:eastAsia="zh-CN"/>
              </w:rPr>
              <w:t>评价</w:t>
            </w:r>
            <w:r>
              <w:rPr>
                <w:rFonts w:hint="eastAsia"/>
                <w:szCs w:val="22"/>
              </w:rPr>
              <w:t>基本</w:t>
            </w:r>
            <w:r>
              <w:rPr>
                <w:rFonts w:hint="eastAsia"/>
                <w:szCs w:val="22"/>
                <w:lang w:eastAsia="zh-CN"/>
              </w:rPr>
              <w:t>全面。</w:t>
            </w:r>
          </w:p>
          <w:p>
            <w:pPr>
              <w:rPr>
                <w:rFonts w:hint="eastAsia" w:ascii="宋体" w:hAnsi="宋体" w:eastAsia="宋体" w:cs="宋体"/>
                <w:kern w:val="2"/>
                <w:sz w:val="21"/>
                <w:szCs w:val="21"/>
                <w:lang w:val="en-US" w:eastAsia="zh-CN" w:bidi="ar-SA"/>
              </w:rPr>
            </w:pPr>
            <w:r>
              <w:rPr>
                <w:rFonts w:hint="eastAsia"/>
                <w:szCs w:val="22"/>
              </w:rPr>
              <w:t>提供《</w:t>
            </w:r>
            <w:r>
              <w:rPr>
                <w:rFonts w:hint="eastAsia"/>
                <w:szCs w:val="22"/>
                <w:lang w:val="en-US" w:eastAsia="zh-CN"/>
              </w:rPr>
              <w:t>不可接受风险</w:t>
            </w:r>
            <w:r>
              <w:rPr>
                <w:rFonts w:hint="eastAsia"/>
                <w:szCs w:val="22"/>
              </w:rPr>
              <w:t>清单》，</w:t>
            </w:r>
            <w:r>
              <w:rPr>
                <w:rFonts w:hint="eastAsia"/>
                <w:szCs w:val="22"/>
                <w:lang w:val="en-US" w:eastAsia="zh-CN"/>
              </w:rPr>
              <w:t>潜在火灾、交通事故、触电、化工产品中毒等危险源导致的人员伤亡、财产损失、环境破坏为不可接受风险</w:t>
            </w:r>
            <w:r>
              <w:rPr>
                <w:rFonts w:hint="eastAsia"/>
                <w:szCs w:val="22"/>
              </w:rPr>
              <w:t>，评价准确</w:t>
            </w:r>
            <w:r>
              <w:rPr>
                <w:rFonts w:hint="eastAsia"/>
                <w:szCs w:val="22"/>
                <w:lang w:val="en-US" w:eastAsia="zh-CN"/>
              </w:rPr>
              <w:t>。</w:t>
            </w:r>
          </w:p>
        </w:tc>
        <w:tc>
          <w:tcPr>
            <w:tcW w:w="83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运行的策划和控制</w:t>
            </w:r>
          </w:p>
        </w:tc>
        <w:tc>
          <w:tcPr>
            <w:tcW w:w="0" w:type="auto"/>
            <w:vAlign w:val="center"/>
          </w:tcPr>
          <w:p>
            <w:pPr>
              <w:rPr>
                <w:rFonts w:hint="default"/>
                <w:lang w:val="en-US" w:eastAsia="zh-CN"/>
              </w:rPr>
            </w:pPr>
            <w:r>
              <w:rPr>
                <w:rFonts w:hint="eastAsia"/>
              </w:rPr>
              <w:t>Q</w:t>
            </w:r>
          </w:p>
          <w:p>
            <w:pPr>
              <w:rPr>
                <w:rFonts w:hint="default" w:ascii="Times New Roman" w:hAnsi="Times New Roman" w:eastAsia="宋体" w:cs="Times New Roman"/>
                <w:kern w:val="2"/>
                <w:sz w:val="21"/>
                <w:lang w:val="en-US" w:eastAsia="zh-CN" w:bidi="ar-SA"/>
              </w:rPr>
            </w:pPr>
            <w:r>
              <w:rPr>
                <w:rFonts w:hint="eastAsia"/>
                <w:lang w:val="en-US" w:eastAsia="zh-CN"/>
              </w:rPr>
              <w:t>8.1</w:t>
            </w:r>
          </w:p>
        </w:tc>
        <w:tc>
          <w:tcPr>
            <w:tcW w:w="10750" w:type="dxa"/>
            <w:vAlign w:val="center"/>
          </w:tcPr>
          <w:p>
            <w:pPr>
              <w:rPr>
                <w:rFonts w:hint="eastAsia" w:ascii="宋体" w:hAnsi="宋体" w:cs="宋体"/>
                <w:szCs w:val="21"/>
                <w:lang w:val="en-US" w:eastAsia="zh-CN"/>
              </w:rPr>
            </w:pPr>
            <w:r>
              <w:rPr>
                <w:rFonts w:hint="eastAsia" w:ascii="宋体" w:hAnsi="宋体" w:cs="宋体"/>
                <w:szCs w:val="21"/>
                <w:lang w:val="en-US" w:eastAsia="zh-CN"/>
              </w:rPr>
              <w:t>公司对产品质量目标、产品实现过程；产品所要求的验证、确认、监视、检验和试验活动以及产品接收准则进行了策划，并规定了所需的记录。</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1、本公司的产品销售为：</w:t>
            </w:r>
            <w:r>
              <w:rPr>
                <w:rFonts w:hint="eastAsia" w:ascii="Times New Roman" w:hAnsi="Times New Roman" w:eastAsia="宋体" w:cs="Times New Roman"/>
                <w:szCs w:val="22"/>
                <w:lang w:eastAsia="zh-CN"/>
              </w:rPr>
              <w:t>化工原料（合成树脂、合成橡胶、橡塑改性材料）（不含危险品）、木制品的销售</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2、销售服务流程：</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 xml:space="preserve">客户接触----合同评审----签订合同-----客户付款------入帐------采购-----客户提货-----验收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3、办公设备：电脑（主机+显示器）、描扫仪/打印机一体、打印机、传真电话一体机、固定电话等，基本满足要求。</w:t>
            </w:r>
          </w:p>
          <w:p>
            <w:pPr>
              <w:rPr>
                <w:rFonts w:hint="eastAsia" w:ascii="宋体" w:hAnsi="宋体" w:cs="宋体"/>
                <w:szCs w:val="21"/>
                <w:lang w:val="en-US" w:eastAsia="zh-CN"/>
              </w:rPr>
            </w:pPr>
            <w:r>
              <w:rPr>
                <w:rFonts w:hint="eastAsia" w:ascii="宋体" w:hAnsi="宋体" w:cs="宋体"/>
                <w:szCs w:val="21"/>
                <w:lang w:val="en-US" w:eastAsia="zh-CN"/>
              </w:rPr>
              <w:t>4、检测仪器：无</w:t>
            </w:r>
          </w:p>
          <w:p>
            <w:pPr>
              <w:rPr>
                <w:rFonts w:hint="eastAsia" w:ascii="宋体" w:hAnsi="宋体" w:cs="宋体"/>
                <w:szCs w:val="21"/>
                <w:lang w:val="en-US" w:eastAsia="zh-CN"/>
              </w:rPr>
            </w:pPr>
            <w:r>
              <w:rPr>
                <w:rFonts w:hint="eastAsia" w:ascii="宋体" w:hAnsi="宋体" w:cs="宋体"/>
                <w:szCs w:val="21"/>
                <w:lang w:val="en-US" w:eastAsia="zh-CN"/>
              </w:rPr>
              <w:t>5、编制了《进货检验规范》、《销售服务管理规范》、《销售管理制度》、《售后服务管理制度》等。</w:t>
            </w:r>
          </w:p>
          <w:p>
            <w:pPr>
              <w:rPr>
                <w:rFonts w:hint="eastAsia" w:ascii="宋体" w:hAnsi="宋体" w:cs="宋体"/>
                <w:szCs w:val="21"/>
                <w:lang w:val="en-US" w:eastAsia="zh-CN"/>
              </w:rPr>
            </w:pPr>
            <w:r>
              <w:rPr>
                <w:rFonts w:hint="eastAsia" w:ascii="宋体" w:hAnsi="宋体" w:cs="宋体"/>
                <w:szCs w:val="21"/>
                <w:lang w:val="en-US" w:eastAsia="zh-CN"/>
              </w:rPr>
              <w:t>6、相关法律法规要求《产品质量法》、《合同法》、《标准化法》等。</w:t>
            </w:r>
          </w:p>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7、供应商及外包的控制：公司对供方进行合格评价，列入合格供方名录。外包过程：无。</w:t>
            </w:r>
          </w:p>
        </w:tc>
        <w:tc>
          <w:tcPr>
            <w:tcW w:w="83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center"/>
          </w:tcPr>
          <w:p>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运行策划和控制</w:t>
            </w:r>
          </w:p>
        </w:tc>
        <w:tc>
          <w:tcPr>
            <w:tcW w:w="0" w:type="auto"/>
            <w:vAlign w:val="center"/>
          </w:tcPr>
          <w:p>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EO：</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.1</w:t>
            </w:r>
          </w:p>
        </w:tc>
        <w:tc>
          <w:tcPr>
            <w:tcW w:w="10750" w:type="dxa"/>
            <w:vAlign w:val="center"/>
          </w:tcPr>
          <w:p>
            <w:pPr>
              <w:spacing w:line="240" w:lineRule="auto"/>
              <w:ind w:firstLine="420" w:firstLineChars="200"/>
              <w:rPr>
                <w:rFonts w:hint="eastAsia"/>
              </w:rPr>
            </w:pPr>
            <w:r>
              <w:rPr>
                <w:rFonts w:hint="eastAsia"/>
              </w:rPr>
              <w:t>本部门应执行的运行控制文件包括：《运行控制程序》</w:t>
            </w:r>
            <w:r>
              <w:rPr>
                <w:rFonts w:hint="eastAsia"/>
                <w:lang w:eastAsia="zh-CN"/>
              </w:rPr>
              <w:t>、《产品和服务的要求控制程序》、《废弃物管理程序》</w:t>
            </w:r>
            <w:r>
              <w:rPr>
                <w:rFonts w:hint="eastAsia"/>
              </w:rPr>
              <w:t>及</w:t>
            </w:r>
            <w:r>
              <w:rPr>
                <w:rFonts w:hint="eastAsia"/>
                <w:lang w:eastAsia="zh-CN"/>
              </w:rPr>
              <w:t>《销售管理制度》、《售后服务管理制度》《安全消防制度》</w:t>
            </w:r>
            <w:r>
              <w:rPr>
                <w:rFonts w:hint="eastAsia"/>
              </w:rPr>
              <w:t>等。</w:t>
            </w:r>
          </w:p>
          <w:p>
            <w:pPr>
              <w:spacing w:line="240" w:lineRule="auto"/>
              <w:rPr>
                <w:rFonts w:hint="eastAsia"/>
                <w:color w:val="auto"/>
              </w:rPr>
            </w:pPr>
            <w:r>
              <w:rPr>
                <w:rFonts w:hint="eastAsia"/>
                <w:lang w:eastAsia="zh-CN"/>
              </w:rPr>
              <w:t>查</w:t>
            </w:r>
            <w:r>
              <w:rPr>
                <w:rFonts w:hint="eastAsia"/>
              </w:rPr>
              <w:t>运行控制情况：</w:t>
            </w:r>
          </w:p>
          <w:p>
            <w:pPr>
              <w:spacing w:line="240" w:lineRule="auto"/>
              <w:rPr>
                <w:rFonts w:hint="default" w:eastAsia="宋体"/>
                <w:color w:val="auto"/>
                <w:lang w:val="en-US" w:eastAsia="zh-CN"/>
              </w:rPr>
            </w:pPr>
            <w:r>
              <w:rPr>
                <w:rFonts w:hint="eastAsia"/>
                <w:color w:val="auto"/>
                <w:lang w:val="en-US" w:eastAsia="zh-CN"/>
              </w:rPr>
              <w:t>公司了解并掌握所销售的</w:t>
            </w:r>
            <w:r>
              <w:rPr>
                <w:rFonts w:hint="eastAsia" w:ascii="宋体" w:hAnsi="宋体" w:eastAsia="宋体" w:cs="宋体"/>
                <w:color w:val="auto"/>
                <w:szCs w:val="21"/>
                <w:lang w:val="en-US" w:eastAsia="zh-CN"/>
              </w:rPr>
              <w:t>化工原料（合成树脂、合成橡胶、橡塑改性材料）（不含危险品）</w:t>
            </w:r>
            <w:r>
              <w:rPr>
                <w:rFonts w:hint="eastAsia" w:ascii="宋体" w:hAnsi="宋体" w:cs="宋体"/>
                <w:color w:val="auto"/>
                <w:szCs w:val="21"/>
                <w:lang w:val="en-US" w:eastAsia="zh-CN"/>
              </w:rPr>
              <w:t>的安全数据信息，并将产品的相关安全数据信息传递给客户。提供有相关产品的化学品安全技术说明书、质量安全技术说明、产品说明书等。</w:t>
            </w:r>
          </w:p>
          <w:p>
            <w:pPr>
              <w:spacing w:line="240" w:lineRule="auto"/>
              <w:rPr>
                <w:rFonts w:hint="eastAsia"/>
              </w:rPr>
            </w:pPr>
            <w:r>
              <w:rPr>
                <w:rFonts w:hint="eastAsia"/>
              </w:rPr>
              <w:t>办公过程中使用设备有电脑、打印机等，现场设备设施基本处于良好状态。</w:t>
            </w:r>
          </w:p>
          <w:p>
            <w:pPr>
              <w:spacing w:line="240" w:lineRule="auto"/>
              <w:rPr>
                <w:rFonts w:hint="eastAsia"/>
                <w:lang w:eastAsia="zh-CN"/>
              </w:rPr>
            </w:pPr>
            <w:r>
              <w:rPr>
                <w:rFonts w:hint="eastAsia"/>
              </w:rPr>
              <w:t>办公过程注意节约</w:t>
            </w:r>
            <w:r>
              <w:rPr>
                <w:rFonts w:hint="eastAsia"/>
                <w:lang w:eastAsia="zh-CN"/>
              </w:rPr>
              <w:t>用水</w:t>
            </w:r>
            <w:r>
              <w:rPr>
                <w:rFonts w:hint="eastAsia"/>
              </w:rPr>
              <w:t>用电，做到人走灯灭，电脑长时间不用时关机，下班前要关闭电源</w:t>
            </w:r>
            <w:r>
              <w:rPr>
                <w:rFonts w:hint="eastAsia"/>
                <w:lang w:eastAsia="zh-CN"/>
              </w:rPr>
              <w:t>，检查水龙头，防止跑冒滴漏。</w:t>
            </w:r>
          </w:p>
          <w:p>
            <w:pPr>
              <w:spacing w:line="240" w:lineRule="auto"/>
              <w:rPr>
                <w:rFonts w:hint="eastAsia"/>
                <w:lang w:val="en-US" w:eastAsia="zh-CN"/>
              </w:rPr>
            </w:pPr>
            <w:r>
              <w:rPr>
                <w:rFonts w:hint="eastAsia"/>
                <w:lang w:eastAsia="zh-CN"/>
              </w:rPr>
              <w:t>查见《销售部检查记录》，检查内容包括：</w:t>
            </w:r>
            <w:r>
              <w:rPr>
                <w:rFonts w:hint="eastAsia"/>
                <w:lang w:val="en-US" w:eastAsia="zh-CN"/>
              </w:rPr>
              <w:t>1.对销售人员迟到早退进行检查；2.对销售文件记录和服务水平进行检查；3.对销售的工作环境进行检查。</w:t>
            </w:r>
          </w:p>
          <w:p>
            <w:pPr>
              <w:spacing w:line="240" w:lineRule="auto"/>
              <w:rPr>
                <w:rFonts w:hint="eastAsia"/>
                <w:lang w:val="en-US" w:eastAsia="zh-CN"/>
              </w:rPr>
            </w:pPr>
            <w:r>
              <w:rPr>
                <w:rFonts w:hint="eastAsia"/>
                <w:lang w:val="en-US" w:eastAsia="zh-CN"/>
              </w:rPr>
              <w:t>抽查2020.9.5、2020.10.20日销售检查记录，检查结果基本符合要求，但仍需改进提高。</w:t>
            </w:r>
          </w:p>
          <w:p>
            <w:pPr>
              <w:spacing w:line="240" w:lineRule="auto"/>
              <w:rPr>
                <w:rFonts w:hint="eastAsia"/>
              </w:rPr>
            </w:pPr>
            <w:r>
              <w:rPr>
                <w:rFonts w:hint="eastAsia"/>
              </w:rPr>
              <w:t>生活固废分类统一处理：办公区域固体废弃物主要分为两类，即一般生活垃圾和可回收废弃物。办公过程产生的固废按办公室要求放到指定地点，</w:t>
            </w:r>
            <w:r>
              <w:rPr>
                <w:rFonts w:hint="eastAsia"/>
                <w:lang w:eastAsia="zh-CN"/>
              </w:rPr>
              <w:t>远程</w:t>
            </w:r>
            <w:r>
              <w:rPr>
                <w:rFonts w:hint="eastAsia"/>
              </w:rPr>
              <w:t>查看无混放现象。可回收废物(硒鼓、墨盒)集中收集后交给供应商回收处理。</w:t>
            </w:r>
          </w:p>
          <w:p>
            <w:pPr>
              <w:spacing w:line="240" w:lineRule="auto"/>
              <w:rPr>
                <w:rFonts w:hint="eastAsia"/>
              </w:rPr>
            </w:pPr>
            <w:r>
              <w:rPr>
                <w:rFonts w:hint="eastAsia"/>
              </w:rPr>
              <w:t>一般生活垃圾集中收集运至垃圾站。</w:t>
            </w:r>
          </w:p>
          <w:p>
            <w:pPr>
              <w:spacing w:line="240" w:lineRule="auto"/>
              <w:rPr>
                <w:rFonts w:hint="eastAsia"/>
                <w:lang w:val="en-US" w:eastAsia="zh-CN"/>
              </w:rPr>
            </w:pPr>
            <w:r>
              <w:rPr>
                <w:rFonts w:hint="eastAsia"/>
                <w:lang w:eastAsia="zh-CN"/>
              </w:rPr>
              <w:t>提供《废弃物处理记录表》，查</w:t>
            </w:r>
            <w:r>
              <w:rPr>
                <w:rFonts w:hint="eastAsia"/>
                <w:lang w:val="en-US" w:eastAsia="zh-CN"/>
              </w:rPr>
              <w:t>2020.6.10、2020.8.10及2020.10.10日处理记录，符合要求。</w:t>
            </w:r>
          </w:p>
          <w:p>
            <w:pPr>
              <w:spacing w:line="240" w:lineRule="auto"/>
              <w:rPr>
                <w:rFonts w:hint="eastAsia"/>
              </w:rPr>
            </w:pPr>
            <w:r>
              <w:rPr>
                <w:rFonts w:hint="eastAsia"/>
              </w:rPr>
              <w:t>杜绝重大火灾事故：</w:t>
            </w:r>
          </w:p>
          <w:p>
            <w:pPr>
              <w:spacing w:line="240" w:lineRule="auto"/>
              <w:rPr>
                <w:rFonts w:hint="eastAsia"/>
                <w:lang w:eastAsia="zh-CN"/>
              </w:rPr>
            </w:pPr>
            <w:r>
              <w:rPr>
                <w:rFonts w:hint="eastAsia"/>
              </w:rPr>
              <w:t>每月对</w:t>
            </w:r>
            <w:r>
              <w:rPr>
                <w:rFonts w:hint="eastAsia"/>
                <w:lang w:eastAsia="zh-CN"/>
              </w:rPr>
              <w:t>办公区域</w:t>
            </w:r>
            <w:r>
              <w:rPr>
                <w:rFonts w:hint="eastAsia"/>
              </w:rPr>
              <w:t>进行一次全面检查</w:t>
            </w:r>
            <w:r>
              <w:rPr>
                <w:rFonts w:hint="eastAsia"/>
                <w:lang w:eastAsia="zh-CN"/>
              </w:rPr>
              <w:t>。</w:t>
            </w:r>
          </w:p>
          <w:p>
            <w:pPr>
              <w:spacing w:line="240" w:lineRule="auto"/>
              <w:rPr>
                <w:rFonts w:hint="eastAsia"/>
                <w:lang w:val="en-US" w:eastAsia="zh-CN"/>
              </w:rPr>
            </w:pPr>
            <w:r>
              <w:rPr>
                <w:rFonts w:hint="eastAsia"/>
              </w:rPr>
              <w:t>提供</w:t>
            </w:r>
            <w:r>
              <w:rPr>
                <w:rFonts w:hint="eastAsia"/>
                <w:lang w:eastAsia="zh-CN"/>
              </w:rPr>
              <w:t>《</w:t>
            </w:r>
            <w:r>
              <w:rPr>
                <w:rFonts w:hint="eastAsia"/>
              </w:rPr>
              <w:t>2020年</w:t>
            </w:r>
            <w:r>
              <w:rPr>
                <w:rFonts w:hint="eastAsia"/>
                <w:lang w:eastAsia="zh-CN"/>
              </w:rPr>
              <w:t>办公区域环境安全</w:t>
            </w:r>
            <w:r>
              <w:rPr>
                <w:rFonts w:hint="eastAsia"/>
              </w:rPr>
              <w:t>检查记录</w:t>
            </w:r>
            <w:r>
              <w:rPr>
                <w:rFonts w:hint="eastAsia"/>
                <w:lang w:eastAsia="zh-CN"/>
              </w:rPr>
              <w:t>》，抽查</w:t>
            </w:r>
            <w:r>
              <w:rPr>
                <w:rFonts w:hint="eastAsia"/>
                <w:lang w:val="en-US" w:eastAsia="zh-CN"/>
              </w:rPr>
              <w:t>2020.9.27、2020.10.11日《环境安全检查记录》，符合要求，检查人周立博。</w:t>
            </w:r>
          </w:p>
          <w:p>
            <w:pPr>
              <w:spacing w:line="240" w:lineRule="auto"/>
              <w:rPr>
                <w:rFonts w:hint="eastAsia"/>
                <w:lang w:eastAsia="zh-CN"/>
              </w:rPr>
            </w:pPr>
            <w:r>
              <w:rPr>
                <w:rFonts w:hint="eastAsia"/>
                <w:lang w:eastAsia="zh-CN"/>
              </w:rPr>
              <w:t>提供《消防器材台账》及《灭火器检查记录表》。</w:t>
            </w:r>
          </w:p>
          <w:p>
            <w:pPr>
              <w:spacing w:line="240" w:lineRule="auto"/>
              <w:rPr>
                <w:rFonts w:hint="eastAsia"/>
                <w:lang w:val="en-US" w:eastAsia="zh-CN"/>
              </w:rPr>
            </w:pPr>
            <w:r>
              <w:rPr>
                <w:rFonts w:hint="eastAsia"/>
                <w:lang w:eastAsia="zh-CN"/>
              </w:rPr>
              <w:t>抽查</w:t>
            </w:r>
            <w:r>
              <w:rPr>
                <w:rFonts w:hint="eastAsia"/>
                <w:lang w:val="en-US" w:eastAsia="zh-CN"/>
              </w:rPr>
              <w:t>2020.6.16、2020.8.1、2020.10.16日检查记录，灭火器都在有效期内，符合要求，检查人陈宏。</w:t>
            </w:r>
          </w:p>
          <w:p>
            <w:pPr>
              <w:spacing w:line="240" w:lineRule="auto"/>
              <w:rPr>
                <w:rFonts w:hint="eastAsia"/>
              </w:rPr>
            </w:pPr>
            <w:r>
              <w:rPr>
                <w:rFonts w:hint="eastAsia"/>
              </w:rPr>
              <w:t>内容包括：消防器材名称、放置区域、数量、检查结果、检查人及时间。</w:t>
            </w:r>
          </w:p>
          <w:p>
            <w:pPr>
              <w:spacing w:line="240" w:lineRule="auto"/>
              <w:rPr>
                <w:rFonts w:hint="eastAsia" w:ascii="Times New Roman" w:hAnsi="Times New Roman" w:cs="Times New Roman"/>
                <w:szCs w:val="22"/>
              </w:rPr>
            </w:pPr>
            <w:r>
              <w:rPr>
                <w:rFonts w:hint="eastAsia"/>
                <w:lang w:eastAsia="zh-CN"/>
              </w:rPr>
              <w:t>杜绝</w:t>
            </w:r>
            <w:r>
              <w:rPr>
                <w:rFonts w:hint="eastAsia"/>
              </w:rPr>
              <w:t>触电</w:t>
            </w:r>
            <w:r>
              <w:rPr>
                <w:rFonts w:hint="eastAsia"/>
                <w:lang w:eastAsia="zh-CN"/>
              </w:rPr>
              <w:t>事故</w:t>
            </w:r>
            <w:r>
              <w:rPr>
                <w:rFonts w:hint="eastAsia"/>
              </w:rPr>
              <w:t>：现场电源开关管理等基本符合要求；定期对现场插座、电线、接线板等进行检查，确保符</w:t>
            </w:r>
            <w:r>
              <w:rPr>
                <w:rFonts w:hint="eastAsia" w:ascii="Times New Roman" w:hAnsi="Times New Roman" w:cs="Times New Roman"/>
                <w:szCs w:val="22"/>
              </w:rPr>
              <w:t>合使用要求。</w:t>
            </w:r>
          </w:p>
          <w:p>
            <w:pPr>
              <w:spacing w:line="240" w:lineRule="auto"/>
              <w:rPr>
                <w:rFonts w:hint="eastAsia" w:ascii="Times New Roman" w:hAnsi="Times New Roman" w:eastAsia="宋体" w:cs="Times New Roman"/>
                <w:kern w:val="2"/>
                <w:sz w:val="21"/>
                <w:lang w:val="en-US" w:eastAsia="zh-CN" w:bidi="ar-SA"/>
              </w:rPr>
            </w:pPr>
            <w:r>
              <w:rPr>
                <w:rFonts w:hint="eastAsia" w:ascii="Times New Roman" w:hAnsi="Times New Roman" w:cs="Times New Roman"/>
                <w:szCs w:val="22"/>
              </w:rPr>
              <w:t>废水：</w:t>
            </w:r>
            <w:r>
              <w:rPr>
                <w:rFonts w:hint="eastAsia" w:ascii="Times New Roman" w:hAnsi="Times New Roman" w:cs="Times New Roman"/>
                <w:szCs w:val="22"/>
                <w:lang w:eastAsia="zh-CN"/>
              </w:rPr>
              <w:t>销售部产生废水</w:t>
            </w:r>
            <w:r>
              <w:rPr>
                <w:rFonts w:hint="eastAsia" w:ascii="Times New Roman" w:hAnsi="Times New Roman" w:cs="Times New Roman"/>
                <w:szCs w:val="22"/>
              </w:rPr>
              <w:t>为日常生活污水，</w:t>
            </w:r>
            <w:r>
              <w:rPr>
                <w:rFonts w:hint="eastAsia" w:ascii="Times New Roman" w:hAnsi="Times New Roman" w:cs="Times New Roman"/>
                <w:szCs w:val="22"/>
                <w:lang w:eastAsia="zh-CN"/>
              </w:rPr>
              <w:t>直接排入市政污水管网。</w:t>
            </w:r>
          </w:p>
        </w:tc>
        <w:tc>
          <w:tcPr>
            <w:tcW w:w="839" w:type="dxa"/>
            <w:vAlign w:val="top"/>
          </w:tcPr>
          <w:p>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顾客沟通</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Q8.2.1</w:t>
            </w:r>
          </w:p>
        </w:tc>
        <w:tc>
          <w:tcPr>
            <w:tcW w:w="10750" w:type="dxa"/>
            <w:vAlign w:val="center"/>
          </w:tcPr>
          <w:p>
            <w:pPr>
              <w:rPr>
                <w:rFonts w:hint="eastAsia" w:ascii="宋体" w:hAnsi="宋体" w:cs="宋体"/>
                <w:szCs w:val="21"/>
                <w:lang w:val="en-US" w:eastAsia="zh-CN"/>
              </w:rPr>
            </w:pPr>
            <w:r>
              <w:rPr>
                <w:rFonts w:hint="eastAsia" w:ascii="宋体" w:hAnsi="宋体" w:cs="宋体"/>
                <w:szCs w:val="21"/>
                <w:lang w:val="en-US" w:eastAsia="zh-CN"/>
              </w:rPr>
              <w:t>公司通过走访、电话、邮件等方式与顾客交流，主要进行以下沟通：</w:t>
            </w:r>
          </w:p>
          <w:p>
            <w:pPr>
              <w:rPr>
                <w:rFonts w:hint="eastAsia" w:ascii="宋体" w:hAnsi="宋体" w:cs="宋体"/>
                <w:szCs w:val="21"/>
                <w:lang w:val="en-US" w:eastAsia="zh-CN"/>
              </w:rPr>
            </w:pPr>
            <w:r>
              <w:rPr>
                <w:rFonts w:hint="eastAsia" w:ascii="宋体" w:hAnsi="宋体" w:cs="宋体"/>
                <w:szCs w:val="21"/>
                <w:lang w:val="en-US" w:eastAsia="zh-CN"/>
              </w:rPr>
              <w:t>1、在产品交付中向顾客提供保证产品品质的有关信息。</w:t>
            </w:r>
          </w:p>
          <w:p>
            <w:pPr>
              <w:rPr>
                <w:rFonts w:hint="eastAsia" w:ascii="宋体" w:hAnsi="宋体" w:cs="宋体"/>
                <w:szCs w:val="21"/>
                <w:lang w:val="en-US" w:eastAsia="zh-CN"/>
              </w:rPr>
            </w:pPr>
            <w:r>
              <w:rPr>
                <w:rFonts w:hint="eastAsia" w:ascii="宋体" w:hAnsi="宋体" w:cs="宋体"/>
                <w:szCs w:val="21"/>
                <w:lang w:val="en-US" w:eastAsia="zh-CN"/>
              </w:rPr>
              <w:t>2、接受顾客问询、询价、合同的处理。</w:t>
            </w:r>
          </w:p>
          <w:p>
            <w:pPr>
              <w:rPr>
                <w:rFonts w:hint="eastAsia" w:ascii="宋体" w:hAnsi="宋体" w:cs="宋体"/>
                <w:szCs w:val="21"/>
                <w:lang w:val="en-US" w:eastAsia="zh-CN"/>
              </w:rPr>
            </w:pPr>
            <w:r>
              <w:rPr>
                <w:rFonts w:hint="eastAsia" w:ascii="宋体" w:hAnsi="宋体" w:cs="宋体"/>
                <w:szCs w:val="21"/>
                <w:lang w:val="en-US" w:eastAsia="zh-CN"/>
              </w:rPr>
              <w:t>3、根据合同要求进行有关的事宜，对顾客的投诉或意见进行及时处理和答复。</w:t>
            </w:r>
          </w:p>
          <w:p>
            <w:pPr>
              <w:rPr>
                <w:rFonts w:hint="eastAsia" w:ascii="宋体" w:hAnsi="宋体" w:cs="宋体"/>
                <w:szCs w:val="21"/>
                <w:lang w:val="en-US" w:eastAsia="zh-CN"/>
              </w:rPr>
            </w:pPr>
            <w:r>
              <w:rPr>
                <w:rFonts w:hint="eastAsia" w:ascii="宋体" w:hAnsi="宋体" w:cs="宋体"/>
                <w:szCs w:val="21"/>
                <w:lang w:val="en-US" w:eastAsia="zh-CN"/>
              </w:rPr>
              <w:t>查顾客意见记录</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体系建立以来，未发生顾客不满意及投诉现象。</w:t>
            </w:r>
          </w:p>
        </w:tc>
        <w:tc>
          <w:tcPr>
            <w:tcW w:w="83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与产品有关要求的确定</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Q8.2.2</w:t>
            </w:r>
          </w:p>
        </w:tc>
        <w:tc>
          <w:tcPr>
            <w:tcW w:w="10750" w:type="dxa"/>
            <w:vAlign w:val="center"/>
          </w:tcPr>
          <w:p>
            <w:pPr>
              <w:rPr>
                <w:rFonts w:hint="eastAsia" w:ascii="宋体" w:hAnsi="宋体" w:cs="宋体"/>
                <w:szCs w:val="21"/>
                <w:lang w:val="en-US" w:eastAsia="zh-CN"/>
              </w:rPr>
            </w:pPr>
            <w:r>
              <w:rPr>
                <w:rFonts w:hint="eastAsia" w:ascii="宋体" w:hAnsi="宋体" w:cs="宋体"/>
                <w:szCs w:val="21"/>
                <w:lang w:val="en-US" w:eastAsia="zh-CN"/>
              </w:rPr>
              <w:t>销售部</w:t>
            </w:r>
            <w:r>
              <w:rPr>
                <w:rFonts w:hint="eastAsia" w:ascii="宋体" w:hAnsi="宋体" w:cs="宋体"/>
                <w:szCs w:val="21"/>
                <w:lang w:val="zh-CN" w:eastAsia="zh-CN"/>
              </w:rPr>
              <w:t>负责确定并实施与顾客沟通的过程及其记录，确定顾客的要求，与顾客的沟通内容</w:t>
            </w:r>
            <w:r>
              <w:rPr>
                <w:rFonts w:hint="eastAsia" w:ascii="宋体" w:hAnsi="宋体" w:cs="宋体"/>
                <w:szCs w:val="21"/>
                <w:lang w:val="en-US" w:eastAsia="zh-CN"/>
              </w:rPr>
              <w:t>有关内容。</w:t>
            </w:r>
            <w:r>
              <w:rPr>
                <w:rFonts w:hint="eastAsia"/>
                <w:sz w:val="21"/>
                <w:szCs w:val="21"/>
              </w:rPr>
              <w:t>另外，公司确定并收集了相关法律法规要求及标准文件，将其中的相关要求作为与产品有关要求的补充。</w:t>
            </w:r>
          </w:p>
          <w:p>
            <w:pPr>
              <w:rPr>
                <w:rFonts w:hint="eastAsia" w:ascii="宋体" w:hAnsi="宋体" w:cs="宋体"/>
                <w:color w:val="auto"/>
                <w:szCs w:val="21"/>
                <w:lang w:val="en-US" w:eastAsia="zh-CN"/>
              </w:rPr>
            </w:pPr>
            <w:r>
              <w:rPr>
                <w:rFonts w:hint="eastAsia" w:ascii="宋体" w:hAnsi="宋体" w:cs="宋体"/>
                <w:color w:val="auto"/>
                <w:szCs w:val="21"/>
                <w:lang w:val="en-US" w:eastAsia="zh-CN"/>
              </w:rPr>
              <w:t>抽查公司产品销售合同</w:t>
            </w:r>
          </w:p>
          <w:p>
            <w:pPr>
              <w:rPr>
                <w:rFonts w:hint="default" w:ascii="宋体" w:hAnsi="宋体" w:cs="宋体"/>
                <w:color w:val="auto"/>
                <w:szCs w:val="21"/>
                <w:lang w:val="en-US" w:eastAsia="zh-CN"/>
              </w:rPr>
            </w:pPr>
            <w:r>
              <w:rPr>
                <w:rFonts w:hint="eastAsia" w:ascii="宋体" w:hAnsi="宋体" w:cs="宋体"/>
                <w:color w:val="auto"/>
                <w:szCs w:val="21"/>
                <w:lang w:val="en-US" w:eastAsia="zh-CN"/>
              </w:rPr>
              <w:t>——1合同签订日期为 2020.4.8</w:t>
            </w:r>
          </w:p>
          <w:p>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供</w:t>
            </w:r>
            <w:r>
              <w:rPr>
                <w:rFonts w:hint="eastAsia" w:ascii="宋体" w:hAnsi="宋体" w:eastAsia="宋体" w:cs="宋体"/>
                <w:color w:val="auto"/>
                <w:szCs w:val="21"/>
                <w:lang w:val="en-US" w:eastAsia="zh-CN"/>
              </w:rPr>
              <w:t>方：</w:t>
            </w:r>
            <w:bookmarkStart w:id="1" w:name="组织名称"/>
            <w:r>
              <w:rPr>
                <w:color w:val="auto"/>
                <w:sz w:val="21"/>
                <w:szCs w:val="21"/>
              </w:rPr>
              <w:t>北京澹洋科技有限公司</w:t>
            </w:r>
            <w:bookmarkEnd w:id="1"/>
            <w:r>
              <w:rPr>
                <w:rFonts w:hint="eastAsia" w:ascii="宋体" w:hAnsi="宋体" w:eastAsia="宋体" w:cs="宋体"/>
                <w:color w:val="auto"/>
                <w:szCs w:val="21"/>
                <w:lang w:val="en-US" w:eastAsia="zh-CN"/>
              </w:rPr>
              <w:t>；</w:t>
            </w:r>
          </w:p>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需方</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北京万茂源塑料制品有限公司</w:t>
            </w:r>
          </w:p>
          <w:p>
            <w:pPr>
              <w:rPr>
                <w:rFonts w:hint="eastAsia" w:ascii="宋体" w:hAnsi="宋体" w:cs="宋体"/>
                <w:color w:val="auto"/>
                <w:szCs w:val="21"/>
                <w:lang w:val="en-US" w:eastAsia="zh-CN"/>
              </w:rPr>
            </w:pPr>
            <w:r>
              <w:rPr>
                <w:rFonts w:hint="eastAsia" w:ascii="宋体" w:hAnsi="宋体" w:cs="宋体"/>
                <w:color w:val="auto"/>
                <w:szCs w:val="21"/>
                <w:lang w:val="en-US" w:eastAsia="zh-CN"/>
              </w:rPr>
              <w:t>产品名称：熔喷专用料，</w:t>
            </w:r>
          </w:p>
          <w:p>
            <w:pPr>
              <w:rPr>
                <w:rFonts w:hint="default" w:ascii="宋体" w:hAnsi="宋体" w:cs="宋体"/>
                <w:color w:val="auto"/>
                <w:szCs w:val="21"/>
                <w:lang w:val="en-US" w:eastAsia="zh-CN"/>
              </w:rPr>
            </w:pPr>
            <w:r>
              <w:rPr>
                <w:rFonts w:hint="eastAsia" w:ascii="宋体" w:hAnsi="宋体" w:cs="宋体"/>
                <w:color w:val="auto"/>
                <w:szCs w:val="21"/>
                <w:lang w:val="en-US" w:eastAsia="zh-CN"/>
              </w:rPr>
              <w:t>对设产品品名型号、单位、数量、单价、总价等进行了明确。</w:t>
            </w:r>
          </w:p>
          <w:p>
            <w:pPr>
              <w:rPr>
                <w:rFonts w:hint="eastAsia" w:ascii="宋体" w:hAnsi="宋体" w:cs="宋体"/>
                <w:color w:val="auto"/>
                <w:szCs w:val="21"/>
                <w:lang w:val="en-US" w:eastAsia="zh-CN"/>
              </w:rPr>
            </w:pPr>
            <w:r>
              <w:rPr>
                <w:rFonts w:hint="eastAsia" w:ascii="宋体" w:hAnsi="宋体" w:cs="宋体"/>
                <w:color w:val="auto"/>
                <w:szCs w:val="21"/>
                <w:lang w:val="en-US" w:eastAsia="zh-CN"/>
              </w:rPr>
              <w:t>合同写明了双方的责任和要求及义务，包含质量标准、包装标准、验收标准、交货方式地点、结算方式、违约责任等双方要求。</w:t>
            </w:r>
          </w:p>
          <w:p>
            <w:pPr>
              <w:rPr>
                <w:rFonts w:hint="eastAsia" w:ascii="宋体" w:hAnsi="宋体" w:cs="宋体"/>
                <w:color w:val="auto"/>
                <w:szCs w:val="21"/>
                <w:lang w:val="en-US" w:eastAsia="zh-CN"/>
              </w:rPr>
            </w:pPr>
            <w:r>
              <w:rPr>
                <w:rFonts w:hint="eastAsia" w:ascii="宋体" w:hAnsi="宋体" w:cs="宋体"/>
                <w:color w:val="auto"/>
                <w:szCs w:val="21"/>
                <w:lang w:val="en-US" w:eastAsia="zh-CN"/>
              </w:rPr>
              <w:t>抽查公司产品合同</w:t>
            </w:r>
          </w:p>
          <w:p>
            <w:pPr>
              <w:rPr>
                <w:rFonts w:hint="default" w:ascii="宋体" w:hAnsi="宋体" w:cs="宋体"/>
                <w:color w:val="auto"/>
                <w:szCs w:val="21"/>
                <w:lang w:val="en-US" w:eastAsia="zh-CN"/>
              </w:rPr>
            </w:pPr>
            <w:r>
              <w:rPr>
                <w:rFonts w:hint="eastAsia" w:ascii="宋体" w:hAnsi="宋体" w:cs="宋体"/>
                <w:color w:val="auto"/>
                <w:szCs w:val="21"/>
                <w:lang w:val="en-US" w:eastAsia="zh-CN"/>
              </w:rPr>
              <w:t>——2合同签订日期为 2020.08.21</w:t>
            </w:r>
          </w:p>
          <w:p>
            <w:pPr>
              <w:rPr>
                <w:rFonts w:hint="default" w:ascii="宋体" w:hAnsi="宋体" w:cs="宋体"/>
                <w:color w:val="auto"/>
                <w:szCs w:val="21"/>
                <w:lang w:val="en-US" w:eastAsia="zh-CN"/>
              </w:rPr>
            </w:pPr>
            <w:r>
              <w:rPr>
                <w:rFonts w:hint="eastAsia" w:ascii="宋体" w:hAnsi="宋体" w:cs="宋体"/>
                <w:color w:val="auto"/>
                <w:szCs w:val="21"/>
                <w:lang w:val="en-US" w:eastAsia="zh-CN"/>
              </w:rPr>
              <w:t>供方：</w:t>
            </w:r>
            <w:r>
              <w:rPr>
                <w:color w:val="auto"/>
                <w:sz w:val="21"/>
                <w:szCs w:val="21"/>
              </w:rPr>
              <w:t>北京澹洋科技有限公司</w:t>
            </w:r>
            <w:r>
              <w:rPr>
                <w:rFonts w:hint="eastAsia" w:ascii="宋体" w:hAnsi="宋体" w:eastAsia="宋体" w:cs="宋体"/>
                <w:color w:val="auto"/>
                <w:szCs w:val="21"/>
                <w:lang w:val="en-US" w:eastAsia="zh-CN"/>
              </w:rPr>
              <w:t>；需方：</w:t>
            </w:r>
            <w:r>
              <w:rPr>
                <w:rFonts w:hint="eastAsia" w:ascii="宋体" w:hAnsi="宋体" w:cs="宋体"/>
                <w:color w:val="auto"/>
                <w:szCs w:val="21"/>
                <w:lang w:val="en-US" w:eastAsia="zh-CN"/>
              </w:rPr>
              <w:t>广西东沁化工有限公司</w:t>
            </w:r>
          </w:p>
          <w:p>
            <w:pPr>
              <w:rPr>
                <w:rFonts w:hint="eastAsia" w:ascii="宋体" w:hAnsi="宋体" w:cs="宋体"/>
                <w:color w:val="auto"/>
                <w:szCs w:val="21"/>
                <w:lang w:val="en-US" w:eastAsia="zh-CN"/>
              </w:rPr>
            </w:pPr>
            <w:r>
              <w:rPr>
                <w:rFonts w:hint="eastAsia" w:ascii="宋体" w:hAnsi="宋体" w:cs="宋体"/>
                <w:color w:val="auto"/>
                <w:szCs w:val="21"/>
                <w:lang w:val="en-US" w:eastAsia="zh-CN"/>
              </w:rPr>
              <w:t>产品名称：聚丙烯专用料。</w:t>
            </w:r>
          </w:p>
          <w:p>
            <w:pPr>
              <w:rPr>
                <w:rFonts w:hint="default" w:ascii="宋体" w:hAnsi="宋体" w:cs="宋体"/>
                <w:color w:val="auto"/>
                <w:szCs w:val="21"/>
                <w:lang w:val="en-US" w:eastAsia="zh-CN"/>
              </w:rPr>
            </w:pPr>
            <w:r>
              <w:rPr>
                <w:rFonts w:hint="eastAsia" w:ascii="宋体" w:hAnsi="宋体" w:cs="宋体"/>
                <w:color w:val="auto"/>
                <w:szCs w:val="21"/>
                <w:lang w:val="en-US" w:eastAsia="zh-CN"/>
              </w:rPr>
              <w:t>对产品规格、单位、数量、单价、总价等进行了明确。</w:t>
            </w:r>
          </w:p>
          <w:p>
            <w:pPr>
              <w:rPr>
                <w:rFonts w:hint="eastAsia" w:ascii="宋体" w:hAnsi="宋体" w:cs="宋体"/>
                <w:color w:val="auto"/>
                <w:szCs w:val="21"/>
                <w:lang w:val="en-US" w:eastAsia="zh-CN"/>
              </w:rPr>
            </w:pPr>
            <w:r>
              <w:rPr>
                <w:rFonts w:hint="eastAsia" w:ascii="宋体" w:hAnsi="宋体" w:cs="宋体"/>
                <w:color w:val="auto"/>
                <w:szCs w:val="21"/>
                <w:lang w:val="en-US" w:eastAsia="zh-CN"/>
              </w:rPr>
              <w:t>合同写明了双方的责任和要求及义务，包含合交货地点、运输方式及费用、验收标准、结算方式、违约责任等内容。</w:t>
            </w:r>
          </w:p>
          <w:p>
            <w:pPr>
              <w:rPr>
                <w:rFonts w:hint="eastAsia" w:ascii="宋体" w:hAnsi="宋体" w:cs="宋体"/>
                <w:color w:val="auto"/>
                <w:szCs w:val="21"/>
                <w:lang w:val="en-US" w:eastAsia="zh-CN"/>
              </w:rPr>
            </w:pPr>
            <w:r>
              <w:rPr>
                <w:rFonts w:hint="eastAsia" w:ascii="宋体" w:hAnsi="宋体" w:cs="宋体"/>
                <w:color w:val="auto"/>
                <w:szCs w:val="21"/>
                <w:lang w:val="en-US" w:eastAsia="zh-CN"/>
              </w:rPr>
              <w:t>抽查3公司产品购销合同</w:t>
            </w:r>
          </w:p>
          <w:p>
            <w:pPr>
              <w:rPr>
                <w:rFonts w:hint="default" w:ascii="宋体" w:hAnsi="宋体" w:cs="宋体"/>
                <w:color w:val="auto"/>
                <w:szCs w:val="21"/>
                <w:lang w:val="en-US" w:eastAsia="zh-CN"/>
              </w:rPr>
            </w:pPr>
            <w:r>
              <w:rPr>
                <w:rFonts w:hint="eastAsia" w:ascii="宋体" w:hAnsi="宋体" w:cs="宋体"/>
                <w:color w:val="auto"/>
                <w:szCs w:val="21"/>
                <w:lang w:val="en-US" w:eastAsia="zh-CN"/>
              </w:rPr>
              <w:t>——合同签订日期为 2020.7.7</w:t>
            </w:r>
          </w:p>
          <w:p>
            <w:pPr>
              <w:rPr>
                <w:rFonts w:hint="eastAsia" w:ascii="宋体" w:hAnsi="宋体" w:cs="宋体"/>
                <w:color w:val="auto"/>
                <w:szCs w:val="21"/>
                <w:lang w:val="en-US" w:eastAsia="zh-CN"/>
              </w:rPr>
            </w:pPr>
            <w:r>
              <w:rPr>
                <w:rFonts w:hint="eastAsia" w:ascii="宋体" w:hAnsi="宋体" w:cs="宋体"/>
                <w:color w:val="auto"/>
                <w:szCs w:val="21"/>
                <w:lang w:val="en-US" w:eastAsia="zh-CN"/>
              </w:rPr>
              <w:t>甲方（采购单位）：天津市金长胜商贸有限公司</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乙方（供货单位）：</w:t>
            </w:r>
            <w:r>
              <w:rPr>
                <w:color w:val="auto"/>
                <w:sz w:val="21"/>
                <w:szCs w:val="21"/>
              </w:rPr>
              <w:t>北京澹洋科技有限公司</w:t>
            </w:r>
          </w:p>
          <w:p>
            <w:pPr>
              <w:rPr>
                <w:rFonts w:hint="eastAsia" w:ascii="宋体" w:hAnsi="宋体" w:cs="宋体"/>
                <w:color w:val="auto"/>
                <w:szCs w:val="21"/>
                <w:lang w:val="en-US" w:eastAsia="zh-CN"/>
              </w:rPr>
            </w:pPr>
            <w:r>
              <w:rPr>
                <w:rFonts w:hint="eastAsia" w:ascii="宋体" w:hAnsi="宋体" w:cs="宋体"/>
                <w:color w:val="auto"/>
                <w:szCs w:val="21"/>
                <w:lang w:val="en-US" w:eastAsia="zh-CN"/>
              </w:rPr>
              <w:t>产品名称：木托盘。</w:t>
            </w:r>
          </w:p>
          <w:p>
            <w:pPr>
              <w:rPr>
                <w:rFonts w:hint="default" w:ascii="宋体" w:hAnsi="宋体" w:cs="宋体"/>
                <w:color w:val="auto"/>
                <w:szCs w:val="21"/>
                <w:lang w:val="en-US" w:eastAsia="zh-CN"/>
              </w:rPr>
            </w:pPr>
            <w:r>
              <w:rPr>
                <w:rFonts w:hint="eastAsia" w:ascii="宋体" w:hAnsi="宋体" w:cs="宋体"/>
                <w:color w:val="auto"/>
                <w:szCs w:val="21"/>
                <w:lang w:val="en-US" w:eastAsia="zh-CN"/>
              </w:rPr>
              <w:t>对产品规格、单位、数量、单价、总价等进行了明确。</w:t>
            </w:r>
          </w:p>
          <w:p>
            <w:pPr>
              <w:rPr>
                <w:rFonts w:hint="eastAsia" w:ascii="宋体" w:hAnsi="宋体" w:eastAsia="宋体" w:cs="宋体"/>
                <w:kern w:val="2"/>
                <w:sz w:val="21"/>
                <w:szCs w:val="21"/>
                <w:lang w:val="en-US" w:eastAsia="zh-CN" w:bidi="ar-SA"/>
              </w:rPr>
            </w:pPr>
            <w:r>
              <w:rPr>
                <w:rFonts w:hint="eastAsia" w:ascii="宋体" w:hAnsi="宋体" w:cs="宋体"/>
                <w:color w:val="auto"/>
                <w:szCs w:val="21"/>
                <w:lang w:val="en-US" w:eastAsia="zh-CN"/>
              </w:rPr>
              <w:t>合同写明了双方的责任和要求及义务，包含合技术规格和质量标准、交货地点和货物交割、运输方式及费用、验收标准及提出异议期限、结算方式及期限、违约责任等内容。</w:t>
            </w:r>
          </w:p>
        </w:tc>
        <w:tc>
          <w:tcPr>
            <w:tcW w:w="83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产品有关要求的评审及变更</w:t>
            </w:r>
          </w:p>
        </w:tc>
        <w:tc>
          <w:tcPr>
            <w:tcW w:w="0" w:type="auto"/>
            <w:vAlign w:val="center"/>
          </w:tcPr>
          <w:p>
            <w:pPr>
              <w:rPr>
                <w:rFonts w:hint="eastAsia"/>
              </w:rPr>
            </w:pPr>
            <w:r>
              <w:rPr>
                <w:rFonts w:hint="eastAsia"/>
              </w:rPr>
              <w:t>Q8.2.3</w:t>
            </w:r>
          </w:p>
          <w:p>
            <w:pPr>
              <w:rPr>
                <w:rFonts w:hint="default" w:ascii="Times New Roman" w:hAnsi="Times New Roman" w:eastAsia="宋体" w:cs="Times New Roman"/>
                <w:kern w:val="2"/>
                <w:sz w:val="21"/>
                <w:lang w:val="en-US" w:eastAsia="zh-CN" w:bidi="ar-SA"/>
              </w:rPr>
            </w:pPr>
            <w:r>
              <w:rPr>
                <w:rFonts w:hint="eastAsia"/>
              </w:rPr>
              <w:t>Q8.2.4</w:t>
            </w:r>
          </w:p>
        </w:tc>
        <w:tc>
          <w:tcPr>
            <w:tcW w:w="10750" w:type="dxa"/>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查上述合同的评审记录，提供《合同评审记录表》</w:t>
            </w:r>
          </w:p>
          <w:p>
            <w:pPr>
              <w:rPr>
                <w:rFonts w:hint="eastAsia" w:ascii="宋体" w:hAnsi="宋体" w:cs="宋体"/>
                <w:color w:val="auto"/>
                <w:szCs w:val="21"/>
                <w:lang w:val="en-US" w:eastAsia="zh-CN"/>
              </w:rPr>
            </w:pPr>
            <w:r>
              <w:rPr>
                <w:rFonts w:hint="eastAsia" w:ascii="宋体" w:hAnsi="宋体" w:cs="宋体"/>
                <w:color w:val="auto"/>
                <w:szCs w:val="21"/>
                <w:lang w:val="en-US" w:eastAsia="zh-CN"/>
              </w:rPr>
              <w:t>评审时间均在在合同签订之前进行。符合要求。</w:t>
            </w:r>
          </w:p>
          <w:p>
            <w:pPr>
              <w:rPr>
                <w:rFonts w:hint="eastAsia" w:ascii="宋体" w:hAnsi="宋体" w:cs="宋体"/>
                <w:color w:val="auto"/>
                <w:szCs w:val="21"/>
                <w:lang w:val="en-US" w:eastAsia="zh-CN"/>
              </w:rPr>
            </w:pPr>
            <w:r>
              <w:rPr>
                <w:rFonts w:hint="eastAsia" w:ascii="宋体" w:hAnsi="宋体" w:cs="宋体"/>
                <w:color w:val="auto"/>
                <w:szCs w:val="21"/>
                <w:lang w:val="en-US" w:eastAsia="zh-CN"/>
              </w:rPr>
              <w:t>评审内容包括合同要求、规定或已知用途要求、适用的法律法规等；评审意见为：产品要求是否明确、与以前表述不一致的要求是否已解决、技术指标是否能满足、交货期是否能满足、价格是否合适、双方责任是否明确、付款方式是否合适、解决纠纷方式是否明确、</w:t>
            </w:r>
          </w:p>
          <w:p>
            <w:pPr>
              <w:rPr>
                <w:rFonts w:hint="eastAsia" w:ascii="宋体" w:hAnsi="宋体" w:cs="宋体"/>
                <w:color w:val="auto"/>
                <w:szCs w:val="21"/>
                <w:lang w:val="en-US" w:eastAsia="zh-CN"/>
              </w:rPr>
            </w:pPr>
            <w:r>
              <w:rPr>
                <w:rFonts w:hint="eastAsia" w:ascii="宋体" w:hAnsi="宋体" w:cs="宋体"/>
                <w:color w:val="auto"/>
                <w:szCs w:val="21"/>
                <w:lang w:val="en-US" w:eastAsia="zh-CN"/>
              </w:rPr>
              <w:t>各相关部门对顾客要求进行了评审。</w:t>
            </w:r>
          </w:p>
          <w:p>
            <w:pPr>
              <w:rPr>
                <w:rFonts w:hint="default" w:ascii="宋体" w:hAnsi="宋体" w:cs="宋体"/>
                <w:color w:val="auto"/>
                <w:szCs w:val="21"/>
                <w:lang w:val="en-US" w:eastAsia="zh-CN"/>
              </w:rPr>
            </w:pPr>
            <w:r>
              <w:rPr>
                <w:rFonts w:hint="eastAsia" w:ascii="宋体" w:hAnsi="宋体" w:cs="宋体"/>
                <w:color w:val="auto"/>
                <w:szCs w:val="21"/>
                <w:lang w:val="en-US" w:eastAsia="zh-CN"/>
              </w:rPr>
              <w:t>评审结论：合同可以继续执行</w:t>
            </w:r>
          </w:p>
          <w:p>
            <w:pPr>
              <w:pStyle w:val="8"/>
              <w:rPr>
                <w:rFonts w:hint="default"/>
                <w:color w:val="auto"/>
                <w:lang w:val="en-US" w:eastAsia="zh-CN"/>
              </w:rPr>
            </w:pPr>
            <w:r>
              <w:rPr>
                <w:rFonts w:hint="eastAsia" w:ascii="宋体" w:hAnsi="宋体" w:cs="宋体"/>
                <w:color w:val="auto"/>
                <w:szCs w:val="21"/>
                <w:lang w:val="en-US" w:eastAsia="zh-CN"/>
              </w:rPr>
              <w:t>批准人均为杨晓波</w:t>
            </w:r>
          </w:p>
          <w:p>
            <w:pPr>
              <w:rPr>
                <w:rFonts w:hint="default" w:ascii="宋体" w:hAnsi="宋体" w:eastAsia="宋体" w:cs="宋体"/>
                <w:kern w:val="2"/>
                <w:sz w:val="21"/>
                <w:szCs w:val="21"/>
                <w:lang w:val="en-US" w:eastAsia="zh-CN" w:bidi="ar-SA"/>
              </w:rPr>
            </w:pPr>
            <w:r>
              <w:rPr>
                <w:rFonts w:hint="eastAsia" w:ascii="宋体" w:hAnsi="宋体" w:cs="宋体"/>
                <w:color w:val="auto"/>
                <w:szCs w:val="21"/>
                <w:lang w:val="en-US" w:eastAsia="zh-CN"/>
              </w:rPr>
              <w:t>公司目前暂无合同更改情况。</w:t>
            </w:r>
          </w:p>
        </w:tc>
        <w:tc>
          <w:tcPr>
            <w:tcW w:w="83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default"/>
                <w:lang w:val="en-US" w:eastAsia="zh-CN"/>
              </w:rPr>
              <w:t>产品服务设计和开发</w:t>
            </w:r>
          </w:p>
        </w:tc>
        <w:tc>
          <w:tcPr>
            <w:tcW w:w="0" w:type="auto"/>
            <w:vAlign w:val="center"/>
          </w:tcPr>
          <w:p>
            <w:pPr>
              <w:rPr>
                <w:rFonts w:hint="eastAsia"/>
                <w:lang w:val="en-US" w:eastAsia="zh-CN"/>
              </w:rPr>
            </w:pPr>
            <w:r>
              <w:rPr>
                <w:rFonts w:hint="eastAsia"/>
                <w:lang w:val="en-US" w:eastAsia="zh-CN"/>
              </w:rPr>
              <w:t>Q</w:t>
            </w:r>
          </w:p>
          <w:p>
            <w:pPr>
              <w:rPr>
                <w:rFonts w:hint="default" w:ascii="Times New Roman" w:hAnsi="Times New Roman" w:eastAsia="宋体" w:cs="Times New Roman"/>
                <w:kern w:val="2"/>
                <w:sz w:val="21"/>
                <w:lang w:val="en-US" w:eastAsia="zh-CN" w:bidi="ar-SA"/>
              </w:rPr>
            </w:pPr>
            <w:r>
              <w:rPr>
                <w:rFonts w:hint="eastAsia"/>
                <w:lang w:val="en-US" w:eastAsia="zh-CN"/>
              </w:rPr>
              <w:t>8.3</w:t>
            </w:r>
          </w:p>
        </w:tc>
        <w:tc>
          <w:tcPr>
            <w:tcW w:w="10750" w:type="dxa"/>
            <w:vAlign w:val="center"/>
          </w:tcPr>
          <w:p>
            <w:pPr>
              <w:rPr>
                <w:rFonts w:hint="eastAsia" w:eastAsia="宋体"/>
                <w:szCs w:val="22"/>
                <w:lang w:val="en-US" w:eastAsia="zh-CN"/>
              </w:rPr>
            </w:pPr>
            <w:r>
              <w:rPr>
                <w:rFonts w:hint="eastAsia" w:eastAsia="宋体"/>
                <w:szCs w:val="22"/>
                <w:lang w:val="en-US" w:eastAsia="zh-CN"/>
              </w:rPr>
              <w:t>本条款不适用。不适用理由：因公司所销售的产品，按照国家标准及顾客的要求进行，该条款的不适用,不影响组织确保其产品和服务合格的能力和责任，也不会对增强顾客满意产生影响。</w:t>
            </w:r>
          </w:p>
          <w:p>
            <w:pPr>
              <w:rPr>
                <w:rFonts w:hint="eastAsia" w:ascii="宋体" w:hAnsi="宋体" w:eastAsia="宋体" w:cs="宋体"/>
                <w:kern w:val="2"/>
                <w:sz w:val="21"/>
                <w:szCs w:val="21"/>
                <w:lang w:val="en-US" w:eastAsia="zh-CN" w:bidi="ar-SA"/>
              </w:rPr>
            </w:pPr>
            <w:r>
              <w:rPr>
                <w:rFonts w:hint="eastAsia" w:eastAsia="宋体"/>
                <w:szCs w:val="22"/>
                <w:lang w:val="en-US" w:eastAsia="zh-CN"/>
              </w:rPr>
              <w:t>不适用理由充分。</w:t>
            </w:r>
          </w:p>
        </w:tc>
        <w:tc>
          <w:tcPr>
            <w:tcW w:w="83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生产和服务提供的控制</w:t>
            </w:r>
          </w:p>
        </w:tc>
        <w:tc>
          <w:tcPr>
            <w:tcW w:w="0" w:type="auto"/>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Q8.5.1</w:t>
            </w:r>
          </w:p>
        </w:tc>
        <w:tc>
          <w:tcPr>
            <w:tcW w:w="1075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公司在受控条件下进行服务提供。 </w:t>
            </w:r>
          </w:p>
          <w:p>
            <w:pPr>
              <w:rPr>
                <w:rFonts w:hint="eastAsia" w:ascii="宋体" w:hAnsi="宋体" w:eastAsia="宋体" w:cs="宋体"/>
                <w:color w:val="auto"/>
                <w:szCs w:val="21"/>
                <w:lang w:val="en-US" w:eastAsia="zh-CN"/>
              </w:rPr>
            </w:pPr>
            <w:r>
              <w:rPr>
                <w:rFonts w:hint="eastAsia" w:ascii="宋体" w:hAnsi="宋体" w:eastAsia="宋体" w:cs="宋体"/>
                <w:szCs w:val="21"/>
                <w:lang w:val="en-US" w:eastAsia="zh-CN"/>
              </w:rPr>
              <w:t>公司对产品销售和服务提</w:t>
            </w:r>
            <w:r>
              <w:rPr>
                <w:rFonts w:hint="eastAsia" w:ascii="宋体" w:hAnsi="宋体" w:eastAsia="宋体" w:cs="宋体"/>
                <w:color w:val="auto"/>
                <w:szCs w:val="21"/>
                <w:lang w:val="en-US" w:eastAsia="zh-CN"/>
              </w:rPr>
              <w:t>供过程进行了策划控制。该公司产品销售业务主要是化工原料（合成树脂、合成橡胶、橡塑改性材料）（不含危险品）、木制品，销售部主要通过收集相关产品信息来提高销售能力，满足客户需求，致力于产品销售、市场营销及完善的售后服务。</w:t>
            </w:r>
          </w:p>
          <w:p>
            <w:pPr>
              <w:rPr>
                <w:rFonts w:hint="eastAsia" w:ascii="宋体" w:hAnsi="宋体" w:eastAsia="宋体" w:cs="宋体"/>
                <w:szCs w:val="21"/>
                <w:lang w:val="en-US" w:eastAsia="zh-CN"/>
              </w:rPr>
            </w:pPr>
            <w:r>
              <w:rPr>
                <w:rFonts w:hint="eastAsia" w:ascii="宋体" w:hAnsi="宋体" w:eastAsia="宋体" w:cs="宋体"/>
                <w:color w:val="auto"/>
                <w:szCs w:val="21"/>
                <w:lang w:val="en-US" w:eastAsia="zh-CN"/>
              </w:rPr>
              <w:t>与组织的产品及服务有关的法律法规：</w:t>
            </w:r>
            <w:r>
              <w:rPr>
                <w:rFonts w:hint="eastAsia" w:ascii="宋体" w:hAnsi="宋体" w:eastAsia="宋体" w:cs="宋体"/>
                <w:szCs w:val="21"/>
                <w:lang w:val="en-US" w:eastAsia="zh-CN"/>
              </w:rPr>
              <w:t>产品质量法、合同法、计量法、消费者权益保护法、环境保护法等；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要达到的结果：产品和服务能够符合国家、行业标准及客户要求，满足相关法律法规要求及产品使用性能/功能要求及售后服务承诺。</w:t>
            </w:r>
          </w:p>
          <w:p>
            <w:pPr>
              <w:rPr>
                <w:rFonts w:hint="default" w:ascii="宋体" w:hAnsi="宋体" w:eastAsia="宋体" w:cs="宋体"/>
                <w:szCs w:val="21"/>
                <w:lang w:val="en-US" w:eastAsia="zh-CN"/>
              </w:rPr>
            </w:pPr>
            <w:r>
              <w:rPr>
                <w:rFonts w:hint="eastAsia" w:ascii="宋体" w:hAnsi="宋体" w:eastAsia="宋体" w:cs="宋体"/>
                <w:szCs w:val="21"/>
                <w:lang w:val="en-US" w:eastAsia="zh-CN"/>
              </w:rPr>
              <w:t>（2）获得相应的作业指导书：编制了《进货检验规范》、《销售服务管理规范》、《销售管理制度》、《售后服务管理制度》等多个工艺文件和记录。</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监视和测量：公司在适当阶段实施监视和测量活动，以验证是否符合过程或输出的控制准则以及服务的接收准则；受审核方为销售型公司，只是对产品包装、型号、基本参数等进行检验，不进行性能检验，故无监视测量设备。</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公司对销售活动进行控制；每月对销售活动进行检查，提供有《销售服务检查记录》2020.6-2020.11</w:t>
            </w:r>
          </w:p>
          <w:p>
            <w:pPr>
              <w:rPr>
                <w:rFonts w:hint="default" w:ascii="宋体" w:hAnsi="宋体" w:eastAsia="宋体" w:cs="宋体"/>
                <w:szCs w:val="21"/>
                <w:lang w:val="en-US" w:eastAsia="zh-CN"/>
              </w:rPr>
            </w:pPr>
            <w:r>
              <w:rPr>
                <w:rFonts w:hint="eastAsia" w:ascii="宋体" w:hAnsi="宋体" w:eastAsia="宋体" w:cs="宋体"/>
                <w:szCs w:val="21"/>
                <w:lang w:val="en-US" w:eastAsia="zh-CN"/>
              </w:rPr>
              <w:t>检查内容要求如下：</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检查内容</w:t>
                  </w:r>
                </w:p>
              </w:tc>
              <w:tc>
                <w:tcPr>
                  <w:tcW w:w="7593"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员工</w:t>
                  </w:r>
                </w:p>
              </w:tc>
              <w:tc>
                <w:tcPr>
                  <w:tcW w:w="7593"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着装整洁，仪容大方，精力充沛，言谈、表情、形态得当。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办公场所</w:t>
                  </w:r>
                </w:p>
              </w:tc>
              <w:tc>
                <w:tcPr>
                  <w:tcW w:w="7593"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办公设施设备摆放整齐，地面干净卫生无垃圾、积水、杂物、办公桌干净整洁，物品摆放整齐。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客户沟通</w:t>
                  </w:r>
                </w:p>
                <w:p>
                  <w:pPr>
                    <w:rPr>
                      <w:rFonts w:hint="eastAsia" w:ascii="宋体" w:hAnsi="宋体" w:eastAsia="宋体" w:cs="宋体"/>
                      <w:szCs w:val="21"/>
                      <w:lang w:val="en-US" w:eastAsia="zh-CN"/>
                    </w:rPr>
                  </w:pPr>
                </w:p>
              </w:tc>
              <w:tc>
                <w:tcPr>
                  <w:tcW w:w="7593"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1, 网站、样本、报价单据、广告宣传等，遵守国家法律法规，不虚假宣传，承诺合理。</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2，网上及电话沟通：回复接听及时，言语礼貌，态度诚恳，合理承诺，记录清楚，传递及时。</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3，现场接待：态度诚恳热情，记录清楚，传递及时。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供货方沟通</w:t>
                  </w:r>
                </w:p>
              </w:tc>
              <w:tc>
                <w:tcPr>
                  <w:tcW w:w="7593"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沟通及时，要求准确，记录清楚，合同签订及时，整理归档。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文件记录</w:t>
                  </w:r>
                </w:p>
              </w:tc>
              <w:tc>
                <w:tcPr>
                  <w:tcW w:w="7593"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公司文件：存放的当，便于查找，不得损坏，丢失。</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工作记录：填写及时，字迹清楚，内容完整。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收发货</w:t>
                  </w:r>
                </w:p>
                <w:p>
                  <w:pPr>
                    <w:rPr>
                      <w:rFonts w:hint="eastAsia" w:ascii="宋体" w:hAnsi="宋体" w:eastAsia="宋体" w:cs="宋体"/>
                      <w:szCs w:val="21"/>
                      <w:lang w:val="en-US" w:eastAsia="zh-CN"/>
                    </w:rPr>
                  </w:pPr>
                </w:p>
              </w:tc>
              <w:tc>
                <w:tcPr>
                  <w:tcW w:w="7593"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收货及时，验收认证仔细，单证齐全，记录清楚完整。</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摆放整齐，标识清楚，合理存放，先进先出，账目清楚。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发/送货及时，合理选择包装及运输车辆，服务供方单证备件、配件齐全，文明装卸主动配合顾客验收。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售后及技术服务</w:t>
                  </w:r>
                </w:p>
                <w:p>
                  <w:pPr>
                    <w:rPr>
                      <w:rFonts w:hint="eastAsia" w:ascii="宋体" w:hAnsi="宋体" w:eastAsia="宋体" w:cs="宋体"/>
                      <w:szCs w:val="21"/>
                      <w:lang w:val="en-US" w:eastAsia="zh-CN"/>
                    </w:rPr>
                  </w:pPr>
                </w:p>
              </w:tc>
              <w:tc>
                <w:tcPr>
                  <w:tcW w:w="7593"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服务及时，态度诚恳，记录清楚。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其他制度规定</w:t>
                  </w:r>
                </w:p>
              </w:tc>
              <w:tc>
                <w:tcPr>
                  <w:tcW w:w="7593"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遵守公司其他管理规定制度。</w:t>
                  </w:r>
                </w:p>
              </w:tc>
            </w:tr>
          </w:tbl>
          <w:p>
            <w:pP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检查均为合格；检查人员：周立博 </w:t>
            </w:r>
          </w:p>
          <w:p>
            <w:pPr>
              <w:rPr>
                <w:rFonts w:hint="default" w:ascii="宋体" w:hAnsi="宋体" w:eastAsia="宋体" w:cs="宋体"/>
                <w:szCs w:val="21"/>
                <w:lang w:val="en-US" w:eastAsia="zh-CN"/>
              </w:rPr>
            </w:pPr>
            <w:r>
              <w:rPr>
                <w:rFonts w:hint="eastAsia" w:ascii="宋体" w:hAnsi="宋体" w:eastAsia="宋体" w:cs="宋体"/>
                <w:szCs w:val="21"/>
                <w:lang w:val="en-US" w:eastAsia="zh-CN"/>
              </w:rPr>
              <w:t>每月对综合部日常办公过程进行检查，对日常办公提出改进要求，并对改进结果进行验证，提供有《综合部检查记录》2020.7-2020.11</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检查内容为：1对综合部人员迟到、早退进行检验。 2对综合部设备台账是否损坏进行检验。3对综合部员工培训和文件管理进行检验。</w:t>
            </w:r>
          </w:p>
          <w:p>
            <w:pPr>
              <w:rPr>
                <w:rFonts w:hint="default" w:ascii="宋体" w:hAnsi="宋体" w:eastAsia="宋体" w:cs="宋体"/>
                <w:szCs w:val="21"/>
                <w:lang w:val="en-US" w:eastAsia="zh-CN"/>
              </w:rPr>
            </w:pPr>
            <w:r>
              <w:rPr>
                <w:rFonts w:hint="eastAsia" w:ascii="宋体" w:hAnsi="宋体" w:eastAsia="宋体" w:cs="宋体"/>
                <w:szCs w:val="21"/>
                <w:lang w:val="en-US" w:eastAsia="zh-CN"/>
              </w:rPr>
              <w:t>检查人：周立博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（4）基础设施和环境：</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公办设备有台式电脑、复印机、打印机、传真机等，可以满足工作需要。设备数量保证，维修及时，电脑、传真、打印机及网络运行正常。公司定期对设备进行维修保养。</w:t>
            </w:r>
          </w:p>
          <w:p>
            <w:pPr>
              <w:rPr>
                <w:rFonts w:hint="eastAsia" w:ascii="宋体" w:hAnsi="宋体" w:eastAsia="宋体" w:cs="宋体"/>
                <w:szCs w:val="21"/>
                <w:lang w:val="en-US" w:eastAsia="zh-CN"/>
              </w:rPr>
            </w:pPr>
            <w:r>
              <w:rPr>
                <w:rFonts w:hint="eastAsia" w:ascii="宋体" w:hAnsi="宋体" w:eastAsia="宋体" w:cs="宋体"/>
                <w:szCs w:val="21"/>
                <w:lang w:val="en-GB" w:eastAsia="zh-CN"/>
              </w:rPr>
              <w:t>公司环境舒适，温度、湿度、空气流通、卫生等控制事宜，并关注员工的心理因素，注意工作内容安排，调动员工的积极性。</w:t>
            </w:r>
          </w:p>
          <w:p>
            <w:pPr>
              <w:rPr>
                <w:rFonts w:hint="eastAsia" w:ascii="宋体" w:hAnsi="宋体" w:eastAsia="宋体" w:cs="宋体"/>
                <w:szCs w:val="21"/>
                <w:lang w:val="en-US" w:eastAsia="zh-CN"/>
              </w:rPr>
            </w:pPr>
            <w:r>
              <w:rPr>
                <w:rFonts w:hint="eastAsia" w:ascii="宋体" w:hAnsi="宋体" w:eastAsia="宋体" w:cs="宋体"/>
                <w:szCs w:val="21"/>
                <w:lang w:val="en-US" w:eastAsia="zh-CN"/>
              </w:rPr>
              <w:t>（5）公司所有人员经过岗前培训上岗，具有相应工作经验，符合公司岗位能力需求；</w:t>
            </w:r>
          </w:p>
          <w:p>
            <w:pPr>
              <w:rPr>
                <w:rFonts w:hint="eastAsia" w:ascii="宋体" w:hAnsi="宋体" w:eastAsia="宋体" w:cs="宋体"/>
                <w:szCs w:val="21"/>
                <w:lang w:val="en-GB" w:eastAsia="zh-CN"/>
              </w:rPr>
            </w:pPr>
            <w:r>
              <w:rPr>
                <w:rFonts w:hint="eastAsia" w:ascii="宋体" w:hAnsi="宋体" w:eastAsia="宋体" w:cs="宋体"/>
                <w:szCs w:val="21"/>
                <w:lang w:val="en-GB" w:eastAsia="zh-CN"/>
              </w:rPr>
              <w:t>（6）人为错误（如失误、违章）导致的不符合的预防：体系文件中明确规定了不合格品的分类、评审、处理方式、处理权限的控制要求。</w:t>
            </w:r>
          </w:p>
          <w:p>
            <w:pPr>
              <w:rPr>
                <w:rFonts w:hint="eastAsia" w:ascii="宋体" w:hAnsi="宋体" w:eastAsia="宋体" w:cs="宋体"/>
                <w:szCs w:val="21"/>
                <w:lang w:val="en-US" w:eastAsia="zh-CN"/>
              </w:rPr>
            </w:pPr>
            <w:r>
              <w:rPr>
                <w:rFonts w:hint="eastAsia" w:ascii="宋体" w:hAnsi="宋体" w:eastAsia="宋体" w:cs="宋体"/>
                <w:szCs w:val="21"/>
                <w:lang w:val="en-GB" w:eastAsia="zh-CN"/>
              </w:rPr>
              <w:t>（7）产品的放行、交付和交付后活动：根据合同要求进行产品和服务的交付，</w:t>
            </w:r>
            <w:r>
              <w:rPr>
                <w:rFonts w:hint="eastAsia" w:ascii="宋体" w:hAnsi="宋体" w:eastAsia="宋体" w:cs="宋体"/>
                <w:szCs w:val="21"/>
                <w:lang w:val="en-US" w:eastAsia="zh-CN"/>
              </w:rPr>
              <w:t>交付后的活动由销售部负责改进落实。</w:t>
            </w:r>
          </w:p>
          <w:p>
            <w:pPr>
              <w:rPr>
                <w:rFonts w:hint="default" w:ascii="宋体" w:hAnsi="宋体" w:eastAsia="宋体" w:cs="宋体"/>
                <w:szCs w:val="21"/>
                <w:lang w:val="en-US" w:eastAsia="zh-CN"/>
              </w:rPr>
            </w:pPr>
            <w:r>
              <w:rPr>
                <w:rFonts w:hint="eastAsia" w:ascii="宋体" w:hAnsi="宋体" w:eastAsia="宋体" w:cs="宋体"/>
                <w:szCs w:val="21"/>
                <w:lang w:val="en-US" w:eastAsia="zh-CN"/>
              </w:rPr>
              <w:t>（8）公司经识别，销售服务过程为为特殊过程。查见《特殊过程确报告》，特殊过程名称：销售服务过程；对该过程从人员资格、设备认可、作业疏导书、工作环境、销售的产品等方面进行了确认评价。确认结论：公司能确保销售服务进行。确认人：</w:t>
            </w:r>
            <w:r>
              <w:rPr>
                <w:rFonts w:hint="eastAsia" w:ascii="宋体" w:hAnsi="宋体" w:eastAsia="宋体" w:cs="宋体"/>
                <w:szCs w:val="21"/>
                <w:lang w:val="en-GB" w:eastAsia="zh-CN"/>
              </w:rPr>
              <w:t xml:space="preserve">杨晓波 陈宏 周立博 </w:t>
            </w:r>
            <w:r>
              <w:rPr>
                <w:rFonts w:hint="eastAsia" w:ascii="宋体" w:hAnsi="宋体" w:eastAsia="宋体" w:cs="宋体"/>
                <w:szCs w:val="21"/>
                <w:lang w:val="en-US" w:eastAsia="zh-CN"/>
              </w:rPr>
              <w:t>；时间：2020.5.12</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该特殊过程自确认后，人员、设备、工作流程没有变更发生，无再确认的情况。</w:t>
            </w:r>
          </w:p>
        </w:tc>
        <w:tc>
          <w:tcPr>
            <w:tcW w:w="83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标识和可追溯性</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8.5.2</w:t>
            </w:r>
          </w:p>
        </w:tc>
        <w:tc>
          <w:tcPr>
            <w:tcW w:w="10750" w:type="dxa"/>
            <w:vAlign w:val="center"/>
          </w:tcPr>
          <w:p>
            <w:pPr>
              <w:rPr>
                <w:rFonts w:hint="eastAsia" w:ascii="宋体" w:hAnsi="宋体" w:eastAsia="宋体" w:cs="宋体"/>
                <w:sz w:val="21"/>
                <w:szCs w:val="21"/>
              </w:rPr>
            </w:pPr>
            <w:r>
              <w:rPr>
                <w:rFonts w:hint="eastAsia" w:ascii="宋体" w:hAnsi="宋体" w:eastAsia="宋体" w:cs="宋体"/>
                <w:sz w:val="21"/>
                <w:szCs w:val="21"/>
              </w:rPr>
              <w:t>销售部负责实施具体的产品和服务标识的方法及标识内容，以确保产品和服务合格</w:t>
            </w:r>
            <w:r>
              <w:rPr>
                <w:rFonts w:hint="eastAsia" w:ascii="宋体" w:hAnsi="宋体" w:eastAsia="宋体" w:cs="宋体"/>
                <w:sz w:val="21"/>
                <w:szCs w:val="21"/>
                <w:lang w:eastAsia="zh-CN"/>
              </w:rPr>
              <w:t>；</w:t>
            </w:r>
            <w:r>
              <w:rPr>
                <w:rFonts w:hint="eastAsia" w:ascii="宋体" w:hAnsi="宋体" w:eastAsia="宋体" w:cs="宋体"/>
                <w:sz w:val="21"/>
                <w:szCs w:val="21"/>
              </w:rPr>
              <w:t>公司在产品提供的整个过程中按照监视和测量要求识别输出状态。进行有效管控，检验员负责检测前后的状态标识</w:t>
            </w:r>
            <w:r>
              <w:rPr>
                <w:rFonts w:hint="eastAsia" w:ascii="宋体" w:hAnsi="宋体" w:eastAsia="宋体" w:cs="宋体"/>
                <w:sz w:val="21"/>
                <w:szCs w:val="21"/>
                <w:lang w:eastAsia="zh-CN"/>
              </w:rPr>
              <w:t>；</w:t>
            </w:r>
            <w:r>
              <w:rPr>
                <w:rFonts w:hint="eastAsia" w:ascii="宋体" w:hAnsi="宋体" w:eastAsia="宋体" w:cs="宋体"/>
                <w:sz w:val="21"/>
                <w:szCs w:val="21"/>
              </w:rPr>
              <w:t>当有可追溯性要求时，应控制并记录产品的唯一性标识。确保可追溯性</w:t>
            </w:r>
            <w:r>
              <w:rPr>
                <w:rFonts w:hint="eastAsia" w:ascii="宋体" w:hAnsi="宋体" w:eastAsia="宋体" w:cs="宋体"/>
                <w:sz w:val="21"/>
                <w:szCs w:val="21"/>
                <w:lang w:eastAsia="zh-CN"/>
              </w:rPr>
              <w:t>；</w:t>
            </w:r>
            <w:r>
              <w:rPr>
                <w:rFonts w:hint="eastAsia" w:ascii="宋体" w:hAnsi="宋体" w:eastAsia="宋体" w:cs="宋体"/>
                <w:sz w:val="21"/>
                <w:szCs w:val="21"/>
              </w:rPr>
              <w:t>标识和可追溯性的控制按《文件和记录控制程序》的相关要求实施。</w:t>
            </w:r>
          </w:p>
          <w:p>
            <w:pPr>
              <w:rPr>
                <w:rFonts w:hint="eastAsia" w:ascii="宋体" w:hAnsi="宋体" w:eastAsia="宋体" w:cs="宋体"/>
                <w:kern w:val="2"/>
                <w:sz w:val="21"/>
                <w:szCs w:val="21"/>
                <w:lang w:val="en-US" w:eastAsia="zh-CN" w:bidi="ar-SA"/>
              </w:rPr>
            </w:pPr>
          </w:p>
        </w:tc>
        <w:tc>
          <w:tcPr>
            <w:tcW w:w="839"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顾客或外部供方财产</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Q8.5.3</w:t>
            </w:r>
          </w:p>
        </w:tc>
        <w:tc>
          <w:tcPr>
            <w:tcW w:w="10750"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顾客或外部供方的财产可能包括提供的材料、知识产权和个人信息。商务拓展应在合同或订单中明确顾客财产的具体信息；销售部负责顾客财产的验证、使用和维护，妥善保管顾客提供的财产；组织在控制或使用顾客或外部供方的财产期间，应对其进行妥善管理；若顾客或外部供方的财产发生丢失、损坏或发现不适用情况，组织应向顾客或外部供方报告，并保留相关记录及协议等文件信息；顾客或外部供方的财产的控制要求实施。</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查见《顾客财产登记表》，内容包括：名称、顾客、使用部门、签收、交付日期、使用完签收时间。</w:t>
            </w:r>
          </w:p>
        </w:tc>
        <w:tc>
          <w:tcPr>
            <w:tcW w:w="839"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产品防护</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8.5.4</w:t>
            </w:r>
          </w:p>
        </w:tc>
        <w:tc>
          <w:tcPr>
            <w:tcW w:w="10750" w:type="dxa"/>
            <w:vAlign w:val="center"/>
          </w:tcPr>
          <w:p>
            <w:pPr>
              <w:rPr>
                <w:rFonts w:hint="eastAsia"/>
                <w:lang w:val="zh-CN" w:eastAsia="zh-CN"/>
              </w:rPr>
            </w:pPr>
            <w:r>
              <w:rPr>
                <w:rFonts w:hint="eastAsia"/>
                <w:lang w:val="zh-CN" w:eastAsia="zh-CN"/>
              </w:rPr>
              <w:t>销售部采购处负责对采购物资和公司产品进行有效的防护，应对采购物资和产品的标识、搬运、包装、贮存和保护进行控制；防护可包括防护标识、处置、污染控制、包装、储存、传送或运输以及保护；防护的实施按《外部提供过程控制程序》的相关规定执行。</w:t>
            </w:r>
          </w:p>
          <w:p>
            <w:pPr>
              <w:rPr>
                <w:rFonts w:hint="eastAsia"/>
                <w:lang w:val="zh-CN" w:eastAsia="zh-CN"/>
              </w:rPr>
            </w:pPr>
            <w:r>
              <w:rPr>
                <w:rFonts w:hint="eastAsia"/>
                <w:lang w:val="zh-CN" w:eastAsia="zh-CN"/>
              </w:rPr>
              <w:t>有消防器材——灭火器，能够有效的对产品进行防护措施。</w:t>
            </w:r>
          </w:p>
          <w:p>
            <w:pPr>
              <w:pStyle w:val="3"/>
              <w:rPr>
                <w:rFonts w:hint="default"/>
                <w:lang w:val="en-US" w:eastAsia="zh-CN"/>
              </w:rPr>
            </w:pPr>
            <w:r>
              <w:rPr>
                <w:rFonts w:hint="eastAsia"/>
                <w:lang w:val="en-US" w:eastAsia="zh-CN"/>
              </w:rPr>
              <w:t>定期为工作人员发放劳保用品。</w:t>
            </w:r>
          </w:p>
        </w:tc>
        <w:tc>
          <w:tcPr>
            <w:tcW w:w="839"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交付后活动</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rPr>
              <w:t>Q8.5.5</w:t>
            </w:r>
          </w:p>
        </w:tc>
        <w:tc>
          <w:tcPr>
            <w:tcW w:w="10750" w:type="dxa"/>
            <w:vAlign w:val="center"/>
          </w:tcPr>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查销售产品交付情况：产品交付顾客后，公司通过电话跟踪沟通及定期拜访、客户满意度调查等方式确认交付及交付后服务的满意程度。经查符合要求。</w:t>
            </w:r>
          </w:p>
        </w:tc>
        <w:tc>
          <w:tcPr>
            <w:tcW w:w="83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变更的控制</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rPr>
              <w:t>Q8.5.6</w:t>
            </w:r>
          </w:p>
        </w:tc>
        <w:tc>
          <w:tcPr>
            <w:tcW w:w="10750" w:type="dxa"/>
            <w:vAlign w:val="center"/>
          </w:tcPr>
          <w:p>
            <w:pPr>
              <w:rPr>
                <w:rFonts w:hint="eastAsia" w:ascii="宋体" w:hAnsi="宋体" w:cs="宋体"/>
                <w:szCs w:val="21"/>
                <w:lang w:val="en-US" w:eastAsia="zh-CN"/>
              </w:rPr>
            </w:pPr>
            <w:r>
              <w:rPr>
                <w:rFonts w:hint="eastAsia" w:ascii="宋体" w:hAnsi="宋体" w:cs="宋体"/>
                <w:szCs w:val="21"/>
                <w:lang w:val="en-US" w:eastAsia="zh-CN"/>
              </w:rPr>
              <w:t>查变更的控制：</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经与销售部门沟通，销售合同评审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83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产品和服务的放行</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lang w:val="en-US" w:eastAsia="zh-CN"/>
              </w:rPr>
              <w:t>Q8.6</w:t>
            </w:r>
          </w:p>
        </w:tc>
        <w:tc>
          <w:tcPr>
            <w:tcW w:w="10750" w:type="dxa"/>
            <w:vAlign w:val="center"/>
          </w:tcPr>
          <w:p>
            <w:pPr>
              <w:rPr>
                <w:rFonts w:hint="eastAsia"/>
                <w:sz w:val="21"/>
                <w:szCs w:val="21"/>
              </w:rPr>
            </w:pPr>
            <w:r>
              <w:rPr>
                <w:rFonts w:hint="eastAsia"/>
                <w:sz w:val="21"/>
                <w:szCs w:val="21"/>
                <w:lang w:val="en-US" w:eastAsia="zh-CN"/>
              </w:rPr>
              <w:t>公司制定有</w:t>
            </w:r>
            <w:r>
              <w:rPr>
                <w:rFonts w:hint="eastAsia"/>
                <w:sz w:val="21"/>
                <w:szCs w:val="21"/>
              </w:rPr>
              <w:t>销售服务规范和销售服务标准，规定了销售服务过程中服务的质量标准等。</w:t>
            </w:r>
          </w:p>
          <w:p>
            <w:pPr>
              <w:rPr>
                <w:rFonts w:hint="eastAsia" w:ascii="宋体" w:hAnsi="宋体" w:cs="宋体"/>
                <w:color w:val="auto"/>
                <w:szCs w:val="21"/>
                <w:lang w:val="en-US" w:eastAsia="zh-CN"/>
              </w:rPr>
            </w:pPr>
            <w:r>
              <w:rPr>
                <w:rFonts w:hint="eastAsia" w:ascii="宋体" w:hAnsi="宋体" w:cs="宋体"/>
                <w:color w:val="auto"/>
                <w:szCs w:val="21"/>
                <w:lang w:val="en-US" w:eastAsia="zh-CN"/>
              </w:rPr>
              <w:t>公司每月对销售服务的合格情况进行检查，提供有销售服务检查记录</w:t>
            </w:r>
          </w:p>
          <w:p>
            <w:pPr>
              <w:pStyle w:val="8"/>
              <w:rPr>
                <w:rFonts w:hint="default"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抽查6-11月销售服务检查记录，检查内容为员工、办公场所、客户沟通、供货方沟通、文件记录、收发货、售后及技术服务、其他制度规定等，对各项检查内容进行了明确。6-11月检查记录均为合格，检查人员：周立博。</w:t>
            </w:r>
          </w:p>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销售产品严格执行相关国家或行业标准、顾客要求进行采购、销售；组织依据顾客方确定的材料、产品接收标准编制了“进货检验规范”等文件。 </w:t>
            </w:r>
          </w:p>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提供有销售物资检验记录2020年3-10月，产品主要为聚丙烯、聚乙烯等，由检验人分别对数量、品种、包装、规格型号、产品合格证书等进行核实。检验结论等均为合格。 </w:t>
            </w:r>
          </w:p>
          <w:p>
            <w:pPr>
              <w:rPr>
                <w:rFonts w:hint="default" w:ascii="宋体" w:hAnsi="宋体" w:eastAsia="宋体" w:cs="宋体"/>
                <w:kern w:val="2"/>
                <w:sz w:val="21"/>
                <w:szCs w:val="21"/>
                <w:lang w:val="en-US" w:eastAsia="zh-CN" w:bidi="ar-SA"/>
              </w:rPr>
            </w:pPr>
            <w:r>
              <w:rPr>
                <w:rFonts w:hint="eastAsia" w:ascii="宋体" w:hAnsi="宋体" w:cs="宋体"/>
                <w:color w:val="auto"/>
                <w:szCs w:val="21"/>
                <w:lang w:val="en-US" w:eastAsia="zh-CN"/>
              </w:rPr>
              <w:t>目前采购无至供方现场实施验证的情况发生。</w:t>
            </w:r>
          </w:p>
        </w:tc>
        <w:tc>
          <w:tcPr>
            <w:tcW w:w="83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不合格输出控制</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lang w:val="en-US" w:eastAsia="zh-CN"/>
              </w:rPr>
              <w:t>Q8.7</w:t>
            </w:r>
          </w:p>
        </w:tc>
        <w:tc>
          <w:tcPr>
            <w:tcW w:w="10750" w:type="dxa"/>
            <w:vAlign w:val="center"/>
          </w:tcPr>
          <w:p>
            <w:pPr>
              <w:rPr>
                <w:rFonts w:hint="eastAsia" w:ascii="宋体" w:hAnsi="宋体" w:cs="宋体"/>
                <w:szCs w:val="21"/>
                <w:lang w:val="en-US" w:eastAsia="zh-CN"/>
              </w:rPr>
            </w:pPr>
            <w:r>
              <w:rPr>
                <w:rFonts w:hint="eastAsia" w:ascii="宋体" w:hAnsi="宋体" w:cs="宋体"/>
                <w:szCs w:val="21"/>
                <w:lang w:val="en-US" w:eastAsia="zh-CN"/>
              </w:rPr>
              <w:t>公司确保服务过程中的不合格项得到识别和进行有效控制，防止不合格项的非预期使用或交付。对顾客发现的不合格项，销售部负责做好详细记录，提供客观证据，报告部门负责人进行审批，并通知顾客及供方以便共同协商处理办法或采取措施。</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目前，未发生不合格现象。</w:t>
            </w:r>
          </w:p>
        </w:tc>
        <w:tc>
          <w:tcPr>
            <w:tcW w:w="839" w:type="dxa"/>
          </w:tcPr>
          <w:p>
            <w:pPr>
              <w:rPr>
                <w:rFonts w:hint="eastAsia" w:eastAsia="宋体"/>
                <w:lang w:val="en-US" w:eastAsia="zh-CN"/>
              </w:rPr>
            </w:pPr>
            <w:r>
              <w:rPr>
                <w:rFonts w:hint="eastAsia"/>
                <w:lang w:val="en-US" w:eastAsia="zh-CN"/>
              </w:rPr>
              <w:t>Y</w:t>
            </w:r>
          </w:p>
        </w:tc>
      </w:tr>
    </w:tbl>
    <w:tbl>
      <w:tblPr>
        <w:tblStyle w:val="6"/>
        <w:tblpPr w:leftFromText="180" w:rightFromText="180" w:vertAnchor="text" w:horzAnchor="page" w:tblpX="1125" w:tblpY="4"/>
        <w:tblOverlap w:val="never"/>
        <w:tblW w:w="14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967"/>
        <w:gridCol w:w="1075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03"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监视测量资源</w:t>
            </w:r>
          </w:p>
        </w:tc>
        <w:tc>
          <w:tcPr>
            <w:tcW w:w="967" w:type="dxa"/>
            <w:noWrap w:val="0"/>
            <w:vAlign w:val="center"/>
          </w:tcPr>
          <w:p>
            <w:pPr>
              <w:spacing w:line="276"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7.1.5</w:t>
            </w:r>
          </w:p>
        </w:tc>
        <w:tc>
          <w:tcPr>
            <w:tcW w:w="10758" w:type="dxa"/>
            <w:noWrap w:val="0"/>
            <w:vAlign w:val="center"/>
          </w:tcPr>
          <w:p>
            <w:pPr>
              <w:pStyle w:val="8"/>
              <w:rPr>
                <w:rFonts w:hint="eastAsia" w:ascii="宋体" w:hAnsi="宋体" w:eastAsia="宋体" w:cs="宋体"/>
                <w:sz w:val="21"/>
                <w:szCs w:val="21"/>
                <w:lang w:eastAsia="zh-CN"/>
              </w:rPr>
            </w:pPr>
            <w:r>
              <w:rPr>
                <w:rFonts w:hint="eastAsia" w:ascii="宋体" w:hAnsi="宋体" w:eastAsia="宋体" w:cs="宋体"/>
                <w:sz w:val="21"/>
                <w:szCs w:val="21"/>
                <w:lang w:eastAsia="zh-CN"/>
              </w:rPr>
              <w:t>企业</w:t>
            </w:r>
            <w:r>
              <w:rPr>
                <w:rFonts w:hint="eastAsia" w:ascii="宋体" w:hAnsi="宋体" w:eastAsia="宋体" w:cs="宋体"/>
                <w:sz w:val="21"/>
                <w:szCs w:val="21"/>
              </w:rPr>
              <w:t xml:space="preserve">司在向客户提供 </w:t>
            </w:r>
            <w:r>
              <w:rPr>
                <w:rFonts w:hint="eastAsia" w:ascii="宋体" w:hAnsi="宋体" w:eastAsia="宋体" w:cs="宋体"/>
                <w:sz w:val="21"/>
                <w:szCs w:val="21"/>
                <w:lang w:eastAsia="zh-CN"/>
              </w:rPr>
              <w:t>化工原料（合成树脂、合成橡胶、橡塑改性材料）（不含危险品）、木制品的销售</w:t>
            </w:r>
            <w:r>
              <w:rPr>
                <w:rFonts w:hint="eastAsia" w:ascii="宋体" w:hAnsi="宋体" w:eastAsia="宋体" w:cs="宋体"/>
                <w:sz w:val="21"/>
                <w:szCs w:val="21"/>
              </w:rPr>
              <w:t>过程中，使用相关的文件记录为检测标准，定期对销售人员进行销售服务质量检测，并保留成文记录，没有住厂监视</w:t>
            </w:r>
            <w:r>
              <w:rPr>
                <w:rFonts w:hint="eastAsia" w:ascii="宋体" w:hAnsi="宋体" w:eastAsia="宋体" w:cs="宋体"/>
                <w:sz w:val="21"/>
                <w:szCs w:val="21"/>
                <w:lang w:eastAsia="zh-CN"/>
              </w:rPr>
              <w:t>。</w:t>
            </w:r>
          </w:p>
          <w:p>
            <w:pPr>
              <w:pStyle w:val="8"/>
              <w:rPr>
                <w:rFonts w:hint="eastAsia" w:ascii="宋体" w:hAnsi="宋体" w:eastAsia="宋体" w:cs="宋体"/>
                <w:sz w:val="21"/>
                <w:szCs w:val="21"/>
                <w:lang w:eastAsia="zh-CN"/>
              </w:rPr>
            </w:pPr>
            <w:r>
              <w:rPr>
                <w:rFonts w:hint="eastAsia" w:ascii="宋体" w:hAnsi="宋体" w:eastAsia="宋体" w:cs="宋体"/>
                <w:sz w:val="21"/>
                <w:szCs w:val="21"/>
                <w:lang w:eastAsia="zh-CN"/>
              </w:rPr>
              <w:t>查2020.</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.17“销售服务检查记录”，检查内容：员工、办公场所、客户沟通、供货方沟通、文件记录、收发货、售后及技术服务、其他制度规定；检查结论：检查合格；检查人员 :周立博</w:t>
            </w:r>
          </w:p>
          <w:p>
            <w:pPr>
              <w:pStyle w:val="8"/>
              <w:rPr>
                <w:rFonts w:hint="eastAsia" w:ascii="宋体" w:hAnsi="宋体" w:eastAsia="宋体" w:cs="宋体"/>
                <w:sz w:val="21"/>
                <w:szCs w:val="21"/>
                <w:lang w:val="en-US" w:eastAsia="zh-CN"/>
              </w:rPr>
            </w:pPr>
            <w:r>
              <w:rPr>
                <w:rFonts w:hint="eastAsia" w:ascii="宋体" w:hAnsi="宋体" w:eastAsia="宋体" w:cs="宋体"/>
                <w:sz w:val="21"/>
                <w:szCs w:val="21"/>
                <w:lang w:eastAsia="zh-CN"/>
              </w:rPr>
              <w:t>查“特殊过程确认表”，过程名称：销售服务过程；内容有：设 备/设施、作业指导书、工作环境、销售的产品、其它；结论:公司能确保销售服务进行</w:t>
            </w:r>
            <w:r>
              <w:rPr>
                <w:rFonts w:hint="eastAsia" w:ascii="宋体" w:hAnsi="宋体" w:eastAsia="宋体" w:cs="宋体"/>
                <w:sz w:val="21"/>
                <w:szCs w:val="21"/>
                <w:lang w:val="en-US" w:eastAsia="zh-CN"/>
              </w:rPr>
              <w:t xml:space="preserve"> 确认人：杨晓波 陈宏 周立博 时间:2020.5.12</w:t>
            </w:r>
          </w:p>
        </w:tc>
        <w:tc>
          <w:tcPr>
            <w:tcW w:w="84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03" w:type="dxa"/>
            <w:noWrap w:val="0"/>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顾客满意度</w:t>
            </w:r>
          </w:p>
        </w:tc>
        <w:tc>
          <w:tcPr>
            <w:tcW w:w="967" w:type="dxa"/>
            <w:noWrap w:val="0"/>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Q9.1.2</w:t>
            </w:r>
          </w:p>
        </w:tc>
        <w:tc>
          <w:tcPr>
            <w:tcW w:w="10758" w:type="dxa"/>
            <w:noWrap w:val="0"/>
            <w:vAlign w:val="center"/>
          </w:tcPr>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销售部应对顾客反馈以及顾客对组织及其产品、产品和服务的意见和感受等信息进行收集，收集的方法包括：</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1）向顾客公开反馈渠道；</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2）以电话、拜访等形式收集顾客信息，加强与顾客的联系；</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3）产品交付后，向顾客发放顾客满意度调查表进行调查。</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销售部对顾客反馈的意见进行分析、评价，根据分析情况采取相应措施，以增强顾客满意度。顾客满意度调查结果及其今后的措施形成文件信息并定期向管理者代表通报调查情况，作为管理评审输入的内容。</w:t>
            </w:r>
          </w:p>
          <w:p>
            <w:pPr>
              <w:rPr>
                <w:rFonts w:hint="eastAsia" w:ascii="宋体" w:hAnsi="宋体" w:eastAsia="宋体" w:cs="宋体"/>
                <w:sz w:val="21"/>
                <w:szCs w:val="21"/>
              </w:rPr>
            </w:pPr>
            <w:r>
              <w:rPr>
                <w:rFonts w:hint="eastAsia" w:ascii="宋体" w:hAnsi="宋体" w:eastAsia="宋体" w:cs="宋体"/>
                <w:sz w:val="21"/>
                <w:szCs w:val="21"/>
                <w:lang w:val="zh-CN" w:eastAsia="zh-CN"/>
              </w:rPr>
              <w:t>提供“顾客满意程度调查表”，调查主要内容：</w:t>
            </w:r>
            <w:r>
              <w:rPr>
                <w:rFonts w:hint="eastAsia" w:ascii="宋体" w:hAnsi="宋体" w:eastAsia="宋体" w:cs="宋体"/>
                <w:sz w:val="21"/>
                <w:szCs w:val="21"/>
                <w:lang w:val="en-US" w:eastAsia="zh-CN"/>
              </w:rPr>
              <w:t>质量、价格、交货期、支持服务、售后服务等方面的满意程度</w:t>
            </w:r>
            <w:r>
              <w:rPr>
                <w:rFonts w:hint="eastAsia" w:ascii="宋体" w:hAnsi="宋体" w:eastAsia="宋体" w:cs="宋体"/>
                <w:sz w:val="21"/>
                <w:szCs w:val="21"/>
                <w:lang w:val="zh-CN" w:eastAsia="zh-CN"/>
              </w:rPr>
              <w:t>等，</w:t>
            </w:r>
            <w:r>
              <w:rPr>
                <w:rFonts w:hint="eastAsia" w:ascii="宋体" w:hAnsi="宋体" w:eastAsia="宋体" w:cs="宋体"/>
                <w:sz w:val="21"/>
                <w:szCs w:val="21"/>
                <w:lang w:val="en-US" w:eastAsia="zh-CN"/>
              </w:rPr>
              <w:t>各项得分总分值得最终结果</w:t>
            </w:r>
            <w:r>
              <w:rPr>
                <w:rFonts w:hint="eastAsia" w:ascii="宋体" w:hAnsi="宋体" w:eastAsia="宋体" w:cs="宋体"/>
                <w:sz w:val="21"/>
                <w:szCs w:val="21"/>
                <w:lang w:val="zh-CN" w:eastAsia="zh-CN"/>
              </w:rPr>
              <w:t>。对顾客进行了满意度调查。</w:t>
            </w:r>
            <w:r>
              <w:rPr>
                <w:rFonts w:hint="eastAsia" w:ascii="宋体" w:hAnsi="宋体" w:eastAsia="宋体" w:cs="宋体"/>
                <w:sz w:val="21"/>
                <w:szCs w:val="21"/>
                <w:lang w:val="en-US" w:eastAsia="zh-CN"/>
              </w:rPr>
              <w:t>提供顾客满意调查分析。最终顾客满意率98%。</w:t>
            </w:r>
          </w:p>
        </w:tc>
        <w:tc>
          <w:tcPr>
            <w:tcW w:w="84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bl>
    <w:p>
      <w:pPr>
        <w:pStyle w:val="5"/>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E50513"/>
    <w:rsid w:val="0115329B"/>
    <w:rsid w:val="05EE5C8F"/>
    <w:rsid w:val="097B29A7"/>
    <w:rsid w:val="0AC672DC"/>
    <w:rsid w:val="111F24D0"/>
    <w:rsid w:val="124B3AC7"/>
    <w:rsid w:val="1B30242A"/>
    <w:rsid w:val="1C686BA1"/>
    <w:rsid w:val="1E574606"/>
    <w:rsid w:val="259C32B2"/>
    <w:rsid w:val="33424D0E"/>
    <w:rsid w:val="33DF3F02"/>
    <w:rsid w:val="3434406C"/>
    <w:rsid w:val="41C445CD"/>
    <w:rsid w:val="464053DF"/>
    <w:rsid w:val="467F45C5"/>
    <w:rsid w:val="48D50425"/>
    <w:rsid w:val="4971602A"/>
    <w:rsid w:val="51797EFC"/>
    <w:rsid w:val="570C41F3"/>
    <w:rsid w:val="57854AC7"/>
    <w:rsid w:val="6B19484E"/>
    <w:rsid w:val="6D942B6B"/>
    <w:rsid w:val="71316C0C"/>
    <w:rsid w:val="77841AC7"/>
    <w:rsid w:val="7D9E6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5"/>
    <w:qFormat/>
    <w:uiPriority w:val="99"/>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7</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2021-04-08T06:47:32Z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F69844B1BA5B4FB8B45176454017F7C9</vt:lpwstr>
  </property>
</Properties>
</file>