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340"/>
        <w:gridCol w:w="284"/>
        <w:gridCol w:w="532"/>
        <w:gridCol w:w="1027"/>
        <w:gridCol w:w="41"/>
        <w:gridCol w:w="499"/>
        <w:gridCol w:w="594"/>
        <w:gridCol w:w="1039"/>
        <w:gridCol w:w="514"/>
        <w:gridCol w:w="6"/>
        <w:gridCol w:w="567"/>
        <w:gridCol w:w="635"/>
        <w:gridCol w:w="607"/>
        <w:gridCol w:w="75"/>
        <w:gridCol w:w="101"/>
        <w:gridCol w:w="589"/>
        <w:gridCol w:w="261"/>
        <w:gridCol w:w="256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北京利源百发商贸有限公司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北京市丰台区新发地银地西路18号北水嘉伦市场院内D厅01号房间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0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杨跃</w:t>
            </w:r>
            <w:bookmarkEnd w:id="2"/>
          </w:p>
        </w:tc>
        <w:tc>
          <w:tcPr>
            <w:tcW w:w="2147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18601128274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100160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099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2147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260039239@qq.com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099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0452-2020-QEO</w:t>
            </w:r>
            <w:bookmarkEnd w:id="8"/>
          </w:p>
        </w:tc>
        <w:tc>
          <w:tcPr>
            <w:tcW w:w="215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Q：许可范围内预包装食品（含冷藏冷冻食品）的销售；鲜肉、鲜蛋、干鲜果品、蔬菜、粮油、水产品、调味品的销售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E：许可范围内预包装食品（含冷藏冷冻食品）的销售；鲜肉、鲜蛋、干鲜果品、蔬菜、粮油、水产品、调味品的销售及相关环境管理活动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O：许可范围内预包装食品（含冷藏冷冻食品）的销售；鲜肉、鲜蛋、干鲜果品、蔬菜、粮油、水产品、调味品的销售及相关职业健康安全管理活动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Q：29.07.09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E：29.07.09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O：29.07.09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2021年04月09日 上午至2021年04月09日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20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56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2132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1722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88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周涛</w:t>
            </w:r>
          </w:p>
        </w:tc>
        <w:tc>
          <w:tcPr>
            <w:tcW w:w="1156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2132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1722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Q:29.07.09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E:29.07.09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O:29.07.09</w:t>
            </w:r>
          </w:p>
        </w:tc>
        <w:tc>
          <w:tcPr>
            <w:tcW w:w="188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13863734938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李雅静</w:t>
            </w:r>
          </w:p>
        </w:tc>
        <w:tc>
          <w:tcPr>
            <w:tcW w:w="1156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2132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1722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Q:29.07.09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E:29.07.09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O:29.07.09</w:t>
            </w:r>
          </w:p>
        </w:tc>
        <w:tc>
          <w:tcPr>
            <w:tcW w:w="188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13911332536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ISC-218164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20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pStyle w:val="10"/>
        <w:numPr>
          <w:ilvl w:val="0"/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tbl>
      <w:tblPr>
        <w:tblStyle w:val="6"/>
        <w:tblpPr w:leftFromText="180" w:rightFromText="180" w:vertAnchor="text" w:horzAnchor="page" w:tblpXSpec="center" w:tblpY="310"/>
        <w:tblOverlap w:val="never"/>
        <w:tblW w:w="104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411"/>
        <w:gridCol w:w="1027"/>
        <w:gridCol w:w="6510"/>
        <w:gridCol w:w="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时  间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22" w:leftChars="-51" w:right="-122" w:rightChars="-5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受审部门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受审核过程 (子过程)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22" w:leftChars="-51" w:right="-120" w:righ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7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22" w:leftChars="-51" w:right="-120" w:rightChars="-5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4月9日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8:00-8:30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各部门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22" w:leftChars="-51" w:right="-122" w:rightChars="-5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主管领导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首次会议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68" w:leftChars="-70" w:right="-144" w:rightChars="-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9" w:hRule="atLeast"/>
        </w:trPr>
        <w:tc>
          <w:tcPr>
            <w:tcW w:w="7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22" w:leftChars="-51" w:right="-120" w:rightChars="-5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8:30-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12:00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综合部（含财务）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目标管理方案,与管理过程控制；人力资源；文件记录控制；内外部信息交流过程；内审管理，质量、环境职业健康安全管理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Q: 5.3/6.1/6.2/7.1.2/7.1.6/7.2/7.3/7.4/7.5/9.1.1/9.2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E: 5.3   /6.1/6.2//7.2/7.3/7.4/7.5/9.1.1/9.2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O: 5.3/5.4/6.1/6.2/7.2/7.3/7.4/7.5/9.1.1/9.2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68" w:leftChars="-70" w:right="-144" w:rightChars="-6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0" w:hRule="atLeast"/>
        </w:trPr>
        <w:tc>
          <w:tcPr>
            <w:tcW w:w="7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4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8:30-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12:00</w:t>
            </w:r>
          </w:p>
        </w:tc>
        <w:tc>
          <w:tcPr>
            <w:tcW w:w="1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综合部</w:t>
            </w:r>
          </w:p>
        </w:tc>
        <w:tc>
          <w:tcPr>
            <w:tcW w:w="6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与供方有关的质量、环境、安全职业健康安全管理活动安全运行控制、评审变更，环境因素、危险源识别、管控，质量、环境、职业健康安全管理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Q: 8.4/8.6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E:6.1.2/6.1.3/6.1.4/8.1/8.2/9.1.2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O:6.1.2/6.1.3/6.1.4/8.1/8.2/9.1.2</w:t>
            </w: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A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0" w:hRule="atLeast"/>
        </w:trPr>
        <w:tc>
          <w:tcPr>
            <w:tcW w:w="7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4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51" w:leftChars="-63" w:right="-192" w:rightChars="-8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4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51" w:leftChars="-63" w:right="-192" w:rightChars="-8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4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51" w:leftChars="-63" w:right="-192" w:rightChars="-8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</w:trPr>
        <w:tc>
          <w:tcPr>
            <w:tcW w:w="77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120" w:rightChars="-5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4月9日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120" w:rightChars="-5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</w:tc>
        <w:tc>
          <w:tcPr>
            <w:tcW w:w="1411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13:00-16:00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销售部（含库房）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策划、实施、放行、交付、与客户有关的质量、环境、安全职业健康安全管理活动安全运行控制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Q:5.3/6.2/8.1/8.2/8.5/8.6/8.7/9.1.2/9.1.3/10.2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EO: 5.3（5.4）/6.2/7.5/8.1/8.2/9.1/10.2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120" w:rightChars="-5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</w:tc>
        <w:tc>
          <w:tcPr>
            <w:tcW w:w="14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管理层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与管理层有关的质量、环境、安全职业健康安全管理活动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Q:4.1/4.2/4.3/4.4/5.1/5.2/5.3/6.1/6.2/6.3/7.1/9.1.1/9.3/10.1/10.3;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EO:4.1/4.2/4.3/4.4/5.1/5.2/5.3（5.4）/6.1.1/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6.1.4/6.2/7.1/9.3/10.1/10.3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资质验证/范围再确认/一阶段问题验证/投诉或事故/政府主管部门监督抽查情况。Q8.3不适用条款确认</w:t>
            </w:r>
          </w:p>
          <w:p>
            <w:pPr>
              <w:pStyle w:val="2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员工代表:O：5.3/5.4/7.4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7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16:00-17:00</w:t>
            </w:r>
          </w:p>
        </w:tc>
        <w:tc>
          <w:tcPr>
            <w:tcW w:w="7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审核组内部会议；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与企业领导层沟通；末次会议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192" w:rightChars="-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10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192" w:rightChars="-8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说明：本次进行的是远程审核的一二阶段，疫情结束，后续根据策划进行远程审核确认，远程审核注意审核的条款为Q8.1/Q8.5/EO8.1/EO8.2。</w:t>
            </w:r>
          </w:p>
        </w:tc>
      </w:tr>
    </w:tbl>
    <w:p>
      <w:pPr>
        <w:pStyle w:val="10"/>
        <w:numPr>
          <w:ilvl w:val="0"/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pStyle w:val="10"/>
        <w:numPr>
          <w:ilvl w:val="0"/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pStyle w:val="10"/>
        <w:numPr>
          <w:ilvl w:val="0"/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pStyle w:val="10"/>
        <w:numPr>
          <w:ilvl w:val="0"/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pStyle w:val="10"/>
        <w:numPr>
          <w:ilvl w:val="0"/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 w:eastAsia="宋体"/>
          <w:b/>
          <w:sz w:val="18"/>
          <w:szCs w:val="1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40005</wp:posOffset>
            </wp:positionV>
            <wp:extent cx="6494780" cy="9078595"/>
            <wp:effectExtent l="0" t="0" r="7620" b="1905"/>
            <wp:wrapSquare wrapText="bothSides"/>
            <wp:docPr id="2" name="图片 2" descr="2d0ce69a925f93482f489c663e14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d0ce69a925f93482f489c663e145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94780" cy="9078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0"/>
        <w:numPr>
          <w:ilvl w:val="0"/>
          <w:numId w:val="0"/>
        </w:numPr>
        <w:spacing w:line="300" w:lineRule="exact"/>
        <w:rPr>
          <w:rFonts w:hint="eastAsia" w:ascii="宋体" w:hAnsi="宋体" w:eastAsia="宋体"/>
          <w:b/>
          <w:sz w:val="18"/>
          <w:szCs w:val="18"/>
          <w:lang w:eastAsia="zh-CN"/>
        </w:rPr>
      </w:pPr>
      <w:bookmarkStart w:id="17" w:name="_GoBack"/>
      <w:bookmarkEnd w:id="17"/>
      <w:r>
        <w:rPr>
          <w:rFonts w:hint="eastAsia" w:ascii="宋体" w:hAnsi="宋体" w:eastAsia="宋体"/>
          <w:b/>
          <w:sz w:val="18"/>
          <w:szCs w:val="18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118745</wp:posOffset>
            </wp:positionV>
            <wp:extent cx="6583680" cy="8902700"/>
            <wp:effectExtent l="0" t="0" r="7620" b="0"/>
            <wp:wrapSquare wrapText="bothSides"/>
            <wp:docPr id="3" name="图片 3" descr="242befd8ff8352e30bca0e4e2a32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42befd8ff8352e30bca0e4e2a3214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83680" cy="890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285DC5"/>
    <w:rsid w:val="0F9D2574"/>
    <w:rsid w:val="11D05B0A"/>
    <w:rsid w:val="171E6466"/>
    <w:rsid w:val="61DB4492"/>
    <w:rsid w:val="62650A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11</TotalTime>
  <ScaleCrop>false</ScaleCrop>
  <LinksUpToDate>false</LinksUpToDate>
  <CharactersWithSpaces>1266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</cp:lastModifiedBy>
  <dcterms:modified xsi:type="dcterms:W3CDTF">2021-04-09T02:38:57Z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99079DC32CED4E0EAACAD03EC967CB10</vt:lpwstr>
  </property>
</Properties>
</file>