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11397-2025-Q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15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福建华纵机械有限公司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卢金凤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卢金凤</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587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福建华纵机械有限公司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卢金凤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2023-N1QMS-1300966</w:t>
            </w:r>
          </w:p>
        </w:tc>
        <w:tc>
          <w:tcPr>
            <w:tcW w:w="3145" w:type="dxa"/>
            <w:vAlign w:val="center"/>
          </w:tcPr>
          <w:p w14:paraId="1EF07270">
            <w:pPr>
              <w:spacing w:line="360" w:lineRule="exact"/>
              <w:jc w:val="center"/>
              <w:rPr>
                <w:szCs w:val="21"/>
              </w:rPr>
            </w:pPr>
            <w:r>
              <w:t>18.05.06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2025年12月09日下午至2025年12月10日下午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Q:塑料造粒机的生产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福建省泉州市晋江市龙湖镇西吴村中区191号</w:t>
      </w:r>
    </w:p>
    <w:p w14:paraId="5FB2C4BD">
      <w:pPr>
        <w:spacing w:line="360" w:lineRule="auto"/>
        <w:ind w:firstLine="420" w:firstLineChars="200"/>
      </w:pPr>
      <w:r>
        <w:rPr>
          <w:rFonts w:hint="eastAsia"/>
        </w:rPr>
        <w:t>办公地址：</w:t>
      </w:r>
      <w:r>
        <w:rPr>
          <w:rFonts w:hint="eastAsia"/>
        </w:rPr>
        <w:t>福建省泉州市晋江市龙湖镇西吴村中区191号</w:t>
      </w:r>
    </w:p>
    <w:p w14:paraId="3E2A92FF">
      <w:pPr>
        <w:spacing w:line="360" w:lineRule="auto"/>
        <w:ind w:firstLine="420" w:firstLineChars="200"/>
      </w:pPr>
      <w:r>
        <w:rPr>
          <w:rFonts w:hint="eastAsia"/>
        </w:rPr>
        <w:t>经营地址：</w:t>
      </w:r>
      <w:bookmarkStart w:id="14" w:name="生产地址"/>
      <w:bookmarkEnd w:id="14"/>
      <w:r>
        <w:rPr>
          <w:rFonts w:hint="eastAsia"/>
        </w:rPr>
        <w:t>福建省泉州市晋江市龙湖镇西吴村中区191号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2025年12月08日 13:30至2025年12月08日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福建华纵机械有限公司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127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