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E22822" w:rsidP="00046A11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E22822" w:rsidP="00046A11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617"/>
        <w:gridCol w:w="913"/>
        <w:gridCol w:w="1290"/>
        <w:gridCol w:w="1505"/>
        <w:gridCol w:w="1720"/>
        <w:gridCol w:w="1379"/>
      </w:tblGrid>
      <w:tr w:rsidR="000563C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韶关市卓一办公家具有限责任公司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E228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E228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E228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BF25A4" w:rsidRDefault="00E228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BF25A4" w:rsidRDefault="00E228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  <w:bookmarkEnd w:id="4"/>
            <w:bookmarkEnd w:id="5"/>
          </w:p>
        </w:tc>
      </w:tr>
      <w:tr w:rsidR="000563C3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046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46A11" w:rsidRDefault="00046A11" w:rsidP="00046A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046A11" w:rsidRDefault="00046A11" w:rsidP="00046A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BF25A4" w:rsidRDefault="00046A11" w:rsidP="00046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</w:tc>
        <w:tc>
          <w:tcPr>
            <w:tcW w:w="1720" w:type="dxa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563C3" w:rsidTr="00046A11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E228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7" w:type="dxa"/>
            <w:vAlign w:val="center"/>
          </w:tcPr>
          <w:p w:rsidR="00BF25A4" w:rsidRDefault="00046A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913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563C3" w:rsidTr="00046A11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E228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7" w:type="dxa"/>
            <w:vAlign w:val="center"/>
          </w:tcPr>
          <w:p w:rsidR="00046A11" w:rsidRDefault="00046A11" w:rsidP="00046A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  <w:p w:rsidR="00BF25A4" w:rsidRDefault="00046A11" w:rsidP="00046A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29.10.05</w:t>
            </w:r>
          </w:p>
        </w:tc>
        <w:tc>
          <w:tcPr>
            <w:tcW w:w="913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228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46A1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046A11" w:rsidRDefault="00046A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tabs>
                <w:tab w:val="left" w:pos="1080"/>
              </w:tabs>
              <w:rPr>
                <w:rStyle w:val="1"/>
                <w:rFonts w:ascii="宋体" w:hAnsi="宋体"/>
                <w:sz w:val="21"/>
                <w:szCs w:val="21"/>
              </w:rPr>
            </w:pPr>
            <w:r w:rsidRPr="004F75B6">
              <w:rPr>
                <w:rStyle w:val="1"/>
                <w:rFonts w:ascii="宋体" w:hAnsi="宋体" w:hint="eastAsia"/>
                <w:sz w:val="21"/>
                <w:szCs w:val="21"/>
              </w:rPr>
              <w:t>产品销售流程：</w:t>
            </w:r>
          </w:p>
          <w:p w:rsidR="00046A11" w:rsidRPr="004F75B6" w:rsidRDefault="00046A11" w:rsidP="005804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b/>
                <w:sz w:val="20"/>
              </w:rPr>
              <w:t>产品要求信息获取——产品要求评审——签订合同——采购</w:t>
            </w:r>
            <w:r w:rsidRPr="004F75B6">
              <w:rPr>
                <w:rFonts w:hint="eastAsia"/>
                <w:b/>
                <w:sz w:val="20"/>
              </w:rPr>
              <w:t xml:space="preserve"> </w:t>
            </w:r>
            <w:r w:rsidRPr="004F75B6">
              <w:rPr>
                <w:rFonts w:hint="eastAsia"/>
                <w:b/>
                <w:sz w:val="20"/>
              </w:rPr>
              <w:t>——质检——销售。</w:t>
            </w:r>
          </w:p>
        </w:tc>
      </w:tr>
      <w:tr w:rsidR="00046A1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46A11" w:rsidRDefault="00046A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46A11" w:rsidRPr="008B4140" w:rsidRDefault="00046A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关键过程：销售过程，按销售服务规范作业。</w:t>
            </w:r>
          </w:p>
        </w:tc>
      </w:tr>
      <w:tr w:rsidR="00046A11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6A1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46A1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《</w:t>
            </w:r>
            <w:r w:rsidRPr="004F75B6">
              <w:rPr>
                <w:sz w:val="20"/>
              </w:rPr>
              <w:t>GB/T 16868-2009</w:t>
            </w:r>
            <w:r w:rsidRPr="004F75B6">
              <w:rPr>
                <w:rFonts w:hint="eastAsia"/>
                <w:sz w:val="20"/>
              </w:rPr>
              <w:t>商品经营服务质量管理规范》、质量法等</w:t>
            </w:r>
          </w:p>
        </w:tc>
      </w:tr>
      <w:tr w:rsidR="00046A1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F75B6">
              <w:rPr>
                <w:rFonts w:hint="eastAsia"/>
                <w:sz w:val="20"/>
              </w:rPr>
              <w:t>检验外观、数量、规格、合格证等，无型式试验</w:t>
            </w:r>
          </w:p>
        </w:tc>
      </w:tr>
      <w:tr w:rsidR="00046A1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46A11" w:rsidRDefault="00046A1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046A11" w:rsidRPr="004F75B6" w:rsidRDefault="00046A11" w:rsidP="005804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046A1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1" relativeHeight="251661312" behindDoc="0" locked="0" layoutInCell="1" allowOverlap="1">
            <wp:simplePos x="4620310" y="8631936"/>
            <wp:positionH relativeFrom="column">
              <wp:posOffset>1249832</wp:posOffset>
            </wp:positionH>
            <wp:positionV relativeFrom="paragraph">
              <wp:posOffset>89916</wp:posOffset>
            </wp:positionV>
            <wp:extent cx="580797" cy="336499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89535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E2282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46A11"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46A11">
        <w:rPr>
          <w:rFonts w:hint="eastAsia"/>
          <w:b/>
          <w:sz w:val="18"/>
          <w:szCs w:val="18"/>
        </w:rPr>
        <w:t>2021-4-13</w:t>
      </w:r>
      <w:r>
        <w:rPr>
          <w:rFonts w:ascii="宋体" w:hint="eastAsia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46A11">
        <w:rPr>
          <w:rFonts w:hint="eastAsia"/>
          <w:b/>
          <w:sz w:val="18"/>
          <w:szCs w:val="18"/>
        </w:rPr>
        <w:t>2021-4-13</w:t>
      </w:r>
    </w:p>
    <w:p w:rsidR="00BF25A4" w:rsidRDefault="00E2282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E2282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22" w:rsidRDefault="00E22822" w:rsidP="000563C3">
      <w:r>
        <w:separator/>
      </w:r>
    </w:p>
  </w:endnote>
  <w:endnote w:type="continuationSeparator" w:id="1">
    <w:p w:rsidR="00E22822" w:rsidRDefault="00E22822" w:rsidP="0005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22" w:rsidRDefault="00E22822" w:rsidP="000563C3">
      <w:r>
        <w:separator/>
      </w:r>
    </w:p>
  </w:footnote>
  <w:footnote w:type="continuationSeparator" w:id="1">
    <w:p w:rsidR="00E22822" w:rsidRDefault="00E22822" w:rsidP="0005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E22822" w:rsidP="00046A1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0563C3" w:rsidP="00046A1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22822" w:rsidP="00046A1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282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0563C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3C3"/>
    <w:rsid w:val="00046A11"/>
    <w:rsid w:val="000563C3"/>
    <w:rsid w:val="00E2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046A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2021-04-10T09:03:00Z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