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233"/>
        <w:gridCol w:w="32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浙江省嘉兴市嘉善县天凝镇诚康路118号内1号厂房第5车间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季明跃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0573-84951715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  <w:sz w:val="24"/>
              </w:rPr>
              <w:t>0589-2019-EO</w:t>
            </w:r>
            <w:r>
              <w:rPr>
                <w:rFonts w:hint="eastAsia" w:ascii="宋体" w:hAnsi="宋体"/>
                <w:sz w:val="24"/>
                <w:lang w:eastAsia="zh-CN"/>
              </w:rPr>
              <w:t>、0611-2020-Q</w:t>
            </w:r>
            <w:bookmarkStart w:id="16" w:name="_GoBack"/>
            <w:bookmarkEnd w:id="16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E：聚乙烯管（塑钢缠绕管、缠绕结构壁管）的生产及其所涉及的环境管理活动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O：聚乙烯（塑钢缠绕管、缠绕结构壁管）的生产及其所涉及的职业健康安全管理活动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Q：聚乙烯管（塑钢缠绕管、缠绕结构壁管）的生产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24001-2016/ISO14001:2015,O：ISO 45001：2018,Q：GB/T19001-2016/ISO9001:2015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2021年04月09日 上午至2021年04月09日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9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49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02" w:tblpY="291"/>
        <w:tblOverlap w:val="never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5"/>
        <w:gridCol w:w="6788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4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2021.4.9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09:30-10:30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部：组织的岗位、职责权限；目标；监视和测量资源；标识和可追溯性；产品和服务的放行；不合格输出的控制；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5.3/6.2/7.1.5/8.5.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中午休息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危险源识别评价；文件化信息；人员、组织知识；能力；意识；沟通；沟通参与和协商；运行策划和控制；应急准备和响应；法律法规要求；绩效的监视和测量；合规性评价；不合格及纠正措施；内部审核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9.1.3/9.2/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76B17"/>
    <w:rsid w:val="2861594E"/>
    <w:rsid w:val="6B6E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2021-04-08T04:00:49Z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FDD5CC76E7364D78945AEE00400063AB</vt:lpwstr>
  </property>
</Properties>
</file>