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850"/>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1012"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850" w:type="dxa"/>
            <w:vAlign w:val="center"/>
          </w:tcPr>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受审核部门：销售部     主管领导：于玲       陪同人员：</w:t>
            </w:r>
            <w:r>
              <w:rPr>
                <w:rFonts w:hint="eastAsia" w:asciiTheme="minorEastAsia" w:hAnsiTheme="minorEastAsia" w:eastAsiaTheme="minorEastAsia" w:cstheme="minorEastAsia"/>
                <w:szCs w:val="21"/>
                <w:lang w:val="en-US" w:eastAsia="zh-CN"/>
              </w:rPr>
              <w:t>魏中华</w:t>
            </w:r>
            <w:bookmarkStart w:id="0" w:name="_GoBack"/>
            <w:bookmarkEnd w:id="0"/>
          </w:p>
        </w:tc>
        <w:tc>
          <w:tcPr>
            <w:tcW w:w="687"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cstheme="minorEastAsia"/>
                <w:szCs w:val="21"/>
              </w:rPr>
            </w:pPr>
          </w:p>
        </w:tc>
        <w:tc>
          <w:tcPr>
            <w:tcW w:w="1012" w:type="dxa"/>
            <w:vMerge w:val="continue"/>
            <w:vAlign w:val="center"/>
          </w:tcPr>
          <w:p>
            <w:pPr>
              <w:rPr>
                <w:rFonts w:asciiTheme="minorEastAsia" w:hAnsiTheme="minorEastAsia" w:eastAsiaTheme="minorEastAsia" w:cstheme="minorEastAsia"/>
                <w:szCs w:val="21"/>
              </w:rPr>
            </w:pPr>
          </w:p>
        </w:tc>
        <w:tc>
          <w:tcPr>
            <w:tcW w:w="1085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审核员：李雅静  张艳         审核时间：2021年04月10日</w:t>
            </w:r>
          </w:p>
        </w:tc>
        <w:tc>
          <w:tcPr>
            <w:tcW w:w="68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cstheme="minorEastAsia"/>
                <w:szCs w:val="21"/>
              </w:rPr>
            </w:pPr>
          </w:p>
        </w:tc>
        <w:tc>
          <w:tcPr>
            <w:tcW w:w="1012" w:type="dxa"/>
            <w:vMerge w:val="continue"/>
            <w:vAlign w:val="center"/>
          </w:tcPr>
          <w:p>
            <w:pPr>
              <w:rPr>
                <w:rFonts w:asciiTheme="minorEastAsia" w:hAnsiTheme="minorEastAsia" w:eastAsiaTheme="minorEastAsia" w:cstheme="minorEastAsia"/>
                <w:szCs w:val="21"/>
              </w:rPr>
            </w:pPr>
          </w:p>
        </w:tc>
        <w:tc>
          <w:tcPr>
            <w:tcW w:w="10850" w:type="dxa"/>
            <w:vAlign w:val="center"/>
          </w:tcPr>
          <w:p>
            <w:pPr>
              <w:snapToGrid w:val="0"/>
              <w:spacing w:line="260" w:lineRule="exact"/>
              <w:jc w:val="left"/>
              <w:rPr>
                <w:rFonts w:ascii="宋体" w:hAnsi="宋体" w:cs="宋体"/>
                <w:szCs w:val="21"/>
              </w:rPr>
            </w:pPr>
            <w:r>
              <w:rPr>
                <w:rFonts w:hint="eastAsia" w:asciiTheme="minorEastAsia" w:hAnsiTheme="minorEastAsia" w:eastAsiaTheme="minorEastAsia" w:cstheme="minorEastAsia"/>
                <w:szCs w:val="21"/>
              </w:rPr>
              <w:t>审核条款：</w:t>
            </w:r>
            <w:r>
              <w:rPr>
                <w:rFonts w:hint="eastAsia" w:ascii="宋体" w:hAnsi="宋体" w:cs="宋体"/>
                <w:szCs w:val="21"/>
                <w:lang w:bidi="ar"/>
              </w:rPr>
              <w:t>Q:5.3/6.2/8.2/8.5/8.6/8.7/9.1.2/9.1.3/10.2</w:t>
            </w:r>
          </w:p>
          <w:p>
            <w:pPr>
              <w:rPr>
                <w:rFonts w:asciiTheme="minorEastAsia" w:hAnsiTheme="minorEastAsia" w:eastAsiaTheme="minorEastAsia" w:cstheme="minorEastAsia"/>
                <w:szCs w:val="21"/>
              </w:rPr>
            </w:pPr>
            <w:r>
              <w:rPr>
                <w:rFonts w:hint="eastAsia" w:ascii="宋体" w:hAnsi="宋体" w:cs="宋体"/>
                <w:szCs w:val="21"/>
                <w:lang w:bidi="ar"/>
              </w:rPr>
              <w:t>EO: 5.3（5.4）/6.2/7.5/8.1/8.2/9.1/10.2</w:t>
            </w:r>
          </w:p>
        </w:tc>
        <w:tc>
          <w:tcPr>
            <w:tcW w:w="68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4"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组织的岗位、职责和权限</w:t>
            </w:r>
          </w:p>
          <w:p>
            <w:pPr>
              <w:spacing w:line="280" w:lineRule="exact"/>
              <w:rPr>
                <w:rFonts w:asciiTheme="minorEastAsia" w:hAnsiTheme="minorEastAsia" w:eastAsiaTheme="minorEastAsia" w:cstheme="minorEastAsia"/>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QEO5.3</w:t>
            </w:r>
          </w:p>
          <w:p>
            <w:pPr>
              <w:spacing w:line="280" w:lineRule="exact"/>
              <w:rPr>
                <w:rFonts w:asciiTheme="minorEastAsia" w:hAnsiTheme="minorEastAsia" w:eastAsiaTheme="minorEastAsia" w:cstheme="minorEastAsia"/>
                <w:szCs w:val="21"/>
              </w:rPr>
            </w:pPr>
          </w:p>
        </w:tc>
        <w:tc>
          <w:tcPr>
            <w:tcW w:w="10850" w:type="dxa"/>
            <w:vAlign w:val="center"/>
          </w:tcPr>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销售部经理其职责和权限规定如下：</w:t>
            </w:r>
          </w:p>
          <w:p>
            <w:pPr>
              <w:widowControl/>
              <w:numPr>
                <w:ilvl w:val="1"/>
                <w:numId w:val="1"/>
              </w:numPr>
              <w:spacing w:line="400" w:lineRule="exact"/>
              <w:jc w:val="left"/>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全面主持销售的工作；</w:t>
            </w:r>
          </w:p>
          <w:p>
            <w:pPr>
              <w:widowControl/>
              <w:numPr>
                <w:ilvl w:val="1"/>
                <w:numId w:val="1"/>
              </w:numPr>
              <w:spacing w:line="400" w:lineRule="exact"/>
              <w:jc w:val="left"/>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配合销售部安排售前、售后技术支持服务；</w:t>
            </w:r>
          </w:p>
          <w:p>
            <w:pPr>
              <w:widowControl/>
              <w:numPr>
                <w:ilvl w:val="1"/>
                <w:numId w:val="1"/>
              </w:numPr>
              <w:spacing w:line="400" w:lineRule="exact"/>
              <w:jc w:val="left"/>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组织对客户投诉信息的收集、反馈、分析和处理；</w:t>
            </w:r>
          </w:p>
          <w:p>
            <w:pPr>
              <w:widowControl/>
              <w:numPr>
                <w:ilvl w:val="1"/>
                <w:numId w:val="1"/>
              </w:numPr>
              <w:spacing w:line="400" w:lineRule="exact"/>
              <w:jc w:val="left"/>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销售服务的安排、调整；</w:t>
            </w:r>
          </w:p>
          <w:p>
            <w:pPr>
              <w:widowControl/>
              <w:numPr>
                <w:ilvl w:val="1"/>
                <w:numId w:val="1"/>
              </w:numPr>
              <w:spacing w:line="400" w:lineRule="exact"/>
              <w:jc w:val="left"/>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公司内部销售/技术人员培训组织安排；</w:t>
            </w:r>
          </w:p>
          <w:p>
            <w:pPr>
              <w:widowControl/>
              <w:numPr>
                <w:ilvl w:val="1"/>
                <w:numId w:val="1"/>
              </w:numPr>
              <w:spacing w:line="400" w:lineRule="exact"/>
              <w:jc w:val="left"/>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定期组织召开质量例会；</w:t>
            </w:r>
          </w:p>
          <w:p>
            <w:pPr>
              <w:widowControl/>
              <w:numPr>
                <w:ilvl w:val="1"/>
                <w:numId w:val="1"/>
              </w:numPr>
              <w:spacing w:line="400" w:lineRule="exact"/>
              <w:jc w:val="left"/>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所需资源（包括人员、设备等）的组织安排。</w:t>
            </w:r>
          </w:p>
          <w:p>
            <w:pPr>
              <w:numPr>
                <w:ilvl w:val="1"/>
                <w:numId w:val="1"/>
              </w:num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负责本部门环境因素、危险源的识别和评价，并确定重要环境因素、危险源，报综合部审批。</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询问销售部经理于玲职责回答正确。</w:t>
            </w:r>
          </w:p>
        </w:tc>
        <w:tc>
          <w:tcPr>
            <w:tcW w:w="687"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工作人员的协商和参与(员工代表）</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O5.4</w:t>
            </w:r>
          </w:p>
        </w:tc>
        <w:tc>
          <w:tcPr>
            <w:tcW w:w="1085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企业按标准要求，为各适用层次和职能的员工及其员工代表在职业健康安全管理体系的开发、策划、实施、绩效评价和实施改进时的协商和参与。包括：协商和参与提供所需的机制、时间、培训和资源；</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向员工和员工代表提供有关职业健康安全管理体系清晰的、可理解的和必要的信息；确定并消除影响参与的障碍或壁垒，并尽量减少那些无法消除的障碍或壁垒；</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主要协商：员工需求和期望；公司的职业健康安全方针；需要履行法定要求和其它要求；安全目标；需监视、测量和评价的内容等</w:t>
            </w:r>
          </w:p>
        </w:tc>
        <w:tc>
          <w:tcPr>
            <w:tcW w:w="687"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管理目标及其实现的策划</w:t>
            </w:r>
          </w:p>
          <w:p>
            <w:pPr>
              <w:spacing w:line="280" w:lineRule="exact"/>
              <w:rPr>
                <w:rFonts w:asciiTheme="minorEastAsia" w:hAnsiTheme="minorEastAsia" w:eastAsiaTheme="minorEastAsia" w:cstheme="minorEastAsia"/>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QEO6.2</w:t>
            </w:r>
          </w:p>
          <w:p>
            <w:pPr>
              <w:spacing w:line="280" w:lineRule="exact"/>
              <w:rPr>
                <w:rFonts w:asciiTheme="minorEastAsia" w:hAnsiTheme="minorEastAsia" w:eastAsiaTheme="minorEastAsia" w:cstheme="minorEastAsia"/>
                <w:szCs w:val="21"/>
              </w:rPr>
            </w:pPr>
          </w:p>
        </w:tc>
        <w:tc>
          <w:tcPr>
            <w:tcW w:w="10850" w:type="dxa"/>
            <w:vAlign w:val="center"/>
          </w:tcPr>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公司对管理体系所需的相关职能、层次和过程设定管理目标。</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公司管理目标是：</w:t>
            </w:r>
          </w:p>
          <w:p>
            <w:pPr>
              <w:ind w:firstLine="1260" w:firstLineChars="6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1）销售产品合格率98%；</w:t>
            </w:r>
          </w:p>
          <w:p>
            <w:pPr>
              <w:ind w:firstLine="1260" w:firstLineChars="6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2）产品交付及时率98%；</w:t>
            </w:r>
          </w:p>
          <w:p>
            <w:pPr>
              <w:ind w:firstLine="1260" w:firstLineChars="6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3）合同评审率100%；</w:t>
            </w:r>
          </w:p>
          <w:p>
            <w:pPr>
              <w:autoSpaceDE w:val="0"/>
              <w:autoSpaceDN w:val="0"/>
              <w:adjustRightInd w:val="0"/>
              <w:ind w:firstLine="1260" w:firstLineChars="6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4）顾客满意率98%以上</w:t>
            </w:r>
          </w:p>
          <w:p>
            <w:pPr>
              <w:autoSpaceDE w:val="0"/>
              <w:autoSpaceDN w:val="0"/>
              <w:adjustRightInd w:val="0"/>
              <w:ind w:firstLine="1260" w:firstLineChars="6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5)固体废弃物100%分类，合理处理；</w:t>
            </w:r>
          </w:p>
          <w:p>
            <w:pPr>
              <w:autoSpaceDE w:val="0"/>
              <w:autoSpaceDN w:val="0"/>
              <w:adjustRightInd w:val="0"/>
              <w:ind w:firstLine="1260" w:firstLineChars="6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6）环境污染事故发生率为零</w:t>
            </w:r>
          </w:p>
          <w:p>
            <w:pPr>
              <w:autoSpaceDE w:val="0"/>
              <w:autoSpaceDN w:val="0"/>
              <w:adjustRightInd w:val="0"/>
              <w:ind w:firstLine="1260" w:firstLineChars="6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7）各类重伤以上事故发生率为零； </w:t>
            </w:r>
          </w:p>
          <w:p>
            <w:pPr>
              <w:autoSpaceDE w:val="0"/>
              <w:autoSpaceDN w:val="0"/>
              <w:adjustRightInd w:val="0"/>
              <w:ind w:firstLine="1260" w:firstLineChars="6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8）火灾事故发生率为零。</w:t>
            </w:r>
          </w:p>
          <w:p>
            <w:pPr>
              <w:autoSpaceDE w:val="0"/>
              <w:autoSpaceDN w:val="0"/>
              <w:adjustRightInd w:val="0"/>
              <w:ind w:firstLine="1260" w:firstLineChars="600"/>
              <w:rPr>
                <w:rFonts w:asciiTheme="minorEastAsia" w:hAnsiTheme="minorEastAsia" w:eastAsiaTheme="minorEastAsia" w:cstheme="minorEastAsia"/>
                <w:kern w:val="0"/>
                <w:szCs w:val="21"/>
              </w:rPr>
            </w:pP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目标可测量，与公司管理方针一致。</w:t>
            </w:r>
          </w:p>
          <w:p>
            <w:pPr>
              <w:pStyle w:val="2"/>
              <w:ind w:firstLine="50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销售部的目标为： </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1、合同评审率100%</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2、产品交付及时率100%；</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3、销售产品合格率98%</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4环境污染事故为零。</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5火灾事故发生率为零</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每年由综合部按公司管理目标考核要求统计考核公司管理目标完成情况，提交管理评审会议。查到2020年3月-2020年6月，公司管理目标完成情况，各项目标均已完成，考核部门综合部。</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针对重要环境因素、不可接受风险制订了管理方案并予以实施，基本有效，详见综合部该条款审核记录。</w:t>
            </w:r>
          </w:p>
          <w:p>
            <w:pPr>
              <w:pStyle w:val="2"/>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现场检查，情况属实。</w:t>
            </w:r>
          </w:p>
        </w:tc>
        <w:tc>
          <w:tcPr>
            <w:tcW w:w="68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vAlign w:val="center"/>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文件化信息</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QEO7.5</w:t>
            </w:r>
          </w:p>
          <w:p>
            <w:pPr>
              <w:spacing w:line="280" w:lineRule="exact"/>
              <w:rPr>
                <w:rFonts w:asciiTheme="minorEastAsia" w:hAnsiTheme="minorEastAsia" w:eastAsiaTheme="minorEastAsia" w:cstheme="minorEastAsia"/>
                <w:szCs w:val="21"/>
              </w:rPr>
            </w:pPr>
          </w:p>
        </w:tc>
        <w:tc>
          <w:tcPr>
            <w:tcW w:w="10850" w:type="dxa"/>
            <w:vAlign w:val="center"/>
          </w:tcPr>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受审核方建立的管理体系文件包括：</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1.管理手册ZXSL-SC-A/0-2020 A/0版，发布时间：2020年3月10日实施时间：2020年3月10日</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2.程序文件ZXSL -CX -A/0-2020  A/0版含24个文件，包括标准要求的形成文件的信息。</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3.管理制度汇编：质量管理制度、销售管理制度等10个</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编制了《文件控制程序》《记录控制程序》用于对管理体系文件，符合标准要求。</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查综合部管理手册、管理制度等文件均保管良好，为有效版本，有受控标识。</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综合部负责收集有关产品的国家标准、行业标准的最新版本，分发到相关部门使用；收回旧标准。</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查见《适用的法律法规及其他要求清单》，内容包括：序号、文件名称、编号、版本等，收集基本全面，基本符合。</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以上外来文件保管良好，均为有效版本。</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查见《记录清单》，内容包括：序号、记录名称、编号、保存期、使用部门等。</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共登记有不符合项报告、顾客满意程度调查表、文件发放回收记录、外来文件清单、培训记录表、环境因素清单等。</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保存期限分别为三年和长期。</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抽查综合部办文件发放登记表、培训记录表、受控文件清单，固体废弃物处置记录，填写及保管符合要求。</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各部门保存各记录，按时间整理，放置在文件柜中，以便检索，综合部定期对其进行检查，目前保存完好。名称，编号构成记录的唯一性标识。</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介绍：尚未有销毁记录，若有由综合部组织进行。</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查到公司建立、运行质量/环境/职业健康安全管理体系过程中涉及到的所有信息均为组织知识，公司的组织知识以纸质文件、电子文档方式保存，各部门负责本部门职能范围内知识的管理，综合部负责其余知识的管理控制。</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szCs w:val="21"/>
              </w:rPr>
              <w:t>综合部负责在公司内部建立QQ工作群、微信工作组、公司网页以及实行培训、教育等活动以实现知识共享、传递的目的。</w:t>
            </w:r>
          </w:p>
        </w:tc>
        <w:tc>
          <w:tcPr>
            <w:tcW w:w="687"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vMerge w:val="restart"/>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产品和服务的要求</w:t>
            </w:r>
          </w:p>
        </w:tc>
        <w:tc>
          <w:tcPr>
            <w:tcW w:w="1012" w:type="dxa"/>
            <w:vMerge w:val="restar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Q8.2</w:t>
            </w:r>
          </w:p>
        </w:tc>
        <w:tc>
          <w:tcPr>
            <w:tcW w:w="10850" w:type="dxa"/>
            <w:vMerge w:val="restart"/>
          </w:tcPr>
          <w:p>
            <w:r>
              <w:rPr>
                <w:rFonts w:hint="eastAsia"/>
              </w:rPr>
              <w:sym w:font="Wingdings 2" w:char="F098"/>
            </w:r>
            <w:r>
              <w:rPr>
                <w:rFonts w:hint="eastAsia"/>
              </w:rPr>
              <w:t>企业主要服务：餐饮管理。</w:t>
            </w:r>
          </w:p>
          <w:p>
            <w:r>
              <w:rPr>
                <w:rFonts w:hint="eastAsia"/>
              </w:rPr>
              <w:sym w:font="Wingdings 2" w:char="F098"/>
            </w:r>
            <w:r>
              <w:rPr>
                <w:rFonts w:hint="eastAsia"/>
              </w:rPr>
              <w:t>企业服务按照国家标准、法律法规要求及顾客要求生产，与产品有关的要求主要体现在合同及相关法律法规中。</w:t>
            </w:r>
          </w:p>
          <w:p>
            <w:r>
              <w:rPr>
                <w:rFonts w:hint="eastAsia"/>
              </w:rPr>
              <w:sym w:font="Wingdings 2" w:char="F098"/>
            </w:r>
            <w:r>
              <w:rPr>
                <w:rFonts w:hint="eastAsia"/>
              </w:rPr>
              <w:t>另外，企业确定并收集了相关法律法规要求《中华人民共和国食品安全法》、《餐饮服务食品安全监督管理办法》等 产品执行标准：《GB 2762-2017 食品安全国家标准 食品中污染物限量》《餐饮服务食品安全操作规范》。等相关法律法规及标准文件，将其中的相关要求作为与产品有关要求的补充。</w:t>
            </w:r>
          </w:p>
          <w:p>
            <w:r>
              <w:rPr>
                <w:rFonts w:hint="eastAsia"/>
              </w:rPr>
              <w:sym w:font="Wingdings 2" w:char="F098"/>
            </w:r>
            <w:r>
              <w:rPr>
                <w:rFonts w:hint="eastAsia"/>
              </w:rPr>
              <w:t>企业签订的书面合同，由销售部组织相关部门以会议或会签的形式进行评审，并做好《合同评审记录》的记录。</w:t>
            </w:r>
          </w:p>
          <w:p>
            <w:r>
              <w:rPr>
                <w:rFonts w:hint="eastAsia"/>
              </w:rPr>
              <w:sym w:font="Wingdings 2" w:char="F098"/>
            </w:r>
            <w:r>
              <w:rPr>
                <w:rFonts w:hint="eastAsia"/>
              </w:rPr>
              <w:t>查“合同台账”，内容包括：合同单位、合同名称、数量、签订人、签订时间、交货时间等。</w:t>
            </w:r>
          </w:p>
          <w:p>
            <w:r>
              <w:rPr>
                <w:rFonts w:hint="eastAsia"/>
              </w:rPr>
              <w:sym w:font="Wingdings 2" w:char="F098"/>
            </w:r>
            <w:r>
              <w:rPr>
                <w:rFonts w:hint="eastAsia"/>
              </w:rPr>
              <w:t>体系建立至今签订书面合同5份。</w:t>
            </w:r>
          </w:p>
          <w:p>
            <w:r>
              <w:rPr>
                <w:rFonts w:hint="eastAsia"/>
              </w:rPr>
              <w:t>序号</w:t>
            </w:r>
            <w:r>
              <w:rPr>
                <w:rFonts w:hint="eastAsia"/>
              </w:rPr>
              <w:tab/>
            </w:r>
            <w:r>
              <w:rPr>
                <w:rFonts w:hint="eastAsia"/>
              </w:rPr>
              <w:t>客  户  名  称</w:t>
            </w:r>
            <w:r>
              <w:rPr>
                <w:rFonts w:hint="eastAsia"/>
              </w:rPr>
              <w:tab/>
            </w:r>
            <w:r>
              <w:rPr>
                <w:rFonts w:hint="eastAsia"/>
              </w:rPr>
              <w:t>签订日期</w:t>
            </w:r>
            <w:r>
              <w:rPr>
                <w:rFonts w:hint="eastAsia"/>
              </w:rPr>
              <w:tab/>
            </w:r>
            <w:r>
              <w:rPr>
                <w:rFonts w:hint="eastAsia"/>
              </w:rPr>
              <w:t>产品名称</w:t>
            </w:r>
          </w:p>
          <w:p>
            <w:r>
              <w:rPr>
                <w:rFonts w:hint="eastAsia"/>
              </w:rPr>
              <w:t>1</w:t>
            </w:r>
            <w:r>
              <w:rPr>
                <w:rFonts w:hint="eastAsia"/>
              </w:rPr>
              <w:tab/>
            </w:r>
            <w:r>
              <w:rPr>
                <w:rFonts w:hint="eastAsia"/>
              </w:rPr>
              <w:t>天津麦当劳食品有限公司</w:t>
            </w:r>
            <w:r>
              <w:rPr>
                <w:rFonts w:hint="eastAsia"/>
              </w:rPr>
              <w:tab/>
            </w:r>
            <w:r>
              <w:rPr>
                <w:rFonts w:hint="eastAsia"/>
              </w:rPr>
              <w:t>2011年 6月17日</w:t>
            </w:r>
            <w:r>
              <w:rPr>
                <w:rFonts w:hint="eastAsia"/>
              </w:rPr>
              <w:tab/>
            </w:r>
            <w:r>
              <w:rPr>
                <w:rFonts w:hint="eastAsia"/>
              </w:rPr>
              <w:t>餐饮管理</w:t>
            </w:r>
          </w:p>
          <w:p>
            <w:r>
              <w:rPr>
                <w:rFonts w:hint="eastAsia"/>
              </w:rPr>
              <w:t>2</w:t>
            </w:r>
            <w:r>
              <w:rPr>
                <w:rFonts w:hint="eastAsia"/>
              </w:rPr>
              <w:tab/>
            </w:r>
            <w:r>
              <w:rPr>
                <w:rFonts w:hint="eastAsia"/>
              </w:rPr>
              <w:t>汉堡王（北京）餐饮管理有限公司</w:t>
            </w:r>
            <w:r>
              <w:rPr>
                <w:rFonts w:hint="eastAsia"/>
              </w:rPr>
              <w:tab/>
            </w:r>
            <w:r>
              <w:rPr>
                <w:rFonts w:hint="eastAsia"/>
              </w:rPr>
              <w:t xml:space="preserve"> 2011年7月1日 </w:t>
            </w:r>
            <w:r>
              <w:rPr>
                <w:rFonts w:hint="eastAsia"/>
              </w:rPr>
              <w:tab/>
            </w:r>
            <w:r>
              <w:rPr>
                <w:rFonts w:hint="eastAsia"/>
              </w:rPr>
              <w:t>餐饮管理</w:t>
            </w:r>
          </w:p>
          <w:p>
            <w:r>
              <w:rPr>
                <w:rFonts w:hint="eastAsia"/>
              </w:rPr>
              <w:t>3</w:t>
            </w:r>
            <w:r>
              <w:rPr>
                <w:rFonts w:hint="eastAsia"/>
              </w:rPr>
              <w:tab/>
            </w:r>
            <w:r>
              <w:rPr>
                <w:rFonts w:hint="eastAsia"/>
              </w:rPr>
              <w:t>北京李先生牛肉面大王有限公司</w:t>
            </w:r>
            <w:r>
              <w:rPr>
                <w:rFonts w:hint="eastAsia"/>
              </w:rPr>
              <w:tab/>
            </w:r>
            <w:r>
              <w:rPr>
                <w:rFonts w:hint="eastAsia"/>
              </w:rPr>
              <w:t>2017 年8月1 日</w:t>
            </w:r>
            <w:r>
              <w:rPr>
                <w:rFonts w:hint="eastAsia"/>
              </w:rPr>
              <w:tab/>
            </w:r>
            <w:r>
              <w:rPr>
                <w:rFonts w:hint="eastAsia"/>
              </w:rPr>
              <w:t>餐饮管理</w:t>
            </w:r>
          </w:p>
          <w:p>
            <w:r>
              <w:rPr>
                <w:rFonts w:hint="eastAsia"/>
              </w:rPr>
              <w:t>4</w:t>
            </w:r>
            <w:r>
              <w:rPr>
                <w:rFonts w:hint="eastAsia"/>
              </w:rPr>
              <w:tab/>
            </w:r>
            <w:r>
              <w:rPr>
                <w:rFonts w:hint="eastAsia"/>
              </w:rPr>
              <w:t>天津华盛腾宇科技有限公司</w:t>
            </w:r>
            <w:r>
              <w:rPr>
                <w:rFonts w:hint="eastAsia"/>
              </w:rPr>
              <w:tab/>
            </w:r>
            <w:r>
              <w:rPr>
                <w:rFonts w:hint="eastAsia"/>
              </w:rPr>
              <w:tab/>
            </w:r>
            <w:r>
              <w:rPr>
                <w:rFonts w:hint="eastAsia"/>
              </w:rPr>
              <w:t xml:space="preserve">             哏都十大怪  天津印象</w:t>
            </w:r>
          </w:p>
          <w:p>
            <w:r>
              <w:rPr>
                <w:rFonts w:hint="eastAsia"/>
              </w:rPr>
              <w:t>5</w:t>
            </w:r>
            <w:r>
              <w:rPr>
                <w:rFonts w:hint="eastAsia"/>
              </w:rPr>
              <w:tab/>
            </w:r>
            <w:r>
              <w:rPr>
                <w:rFonts w:hint="eastAsia"/>
              </w:rPr>
              <w:t>天津市嘉伟服饰有限公司</w:t>
            </w:r>
            <w:r>
              <w:rPr>
                <w:rFonts w:hint="eastAsia"/>
              </w:rPr>
              <w:tab/>
            </w:r>
            <w:r>
              <w:rPr>
                <w:rFonts w:hint="eastAsia"/>
              </w:rPr>
              <w:tab/>
            </w:r>
            <w:r>
              <w:rPr>
                <w:rFonts w:hint="eastAsia"/>
              </w:rPr>
              <w:t xml:space="preserve">             玫瑰饼    皮糖小金盒</w:t>
            </w:r>
          </w:p>
          <w:p>
            <w:pPr>
              <w:pStyle w:val="2"/>
            </w:pPr>
            <w:r>
              <w:rPr>
                <w:rFonts w:hint="eastAsia"/>
              </w:rPr>
              <w:t>抽查合同审批表</w:t>
            </w:r>
          </w:p>
          <w:p>
            <w:pPr>
              <w:pStyle w:val="2"/>
            </w:pPr>
            <w:r>
              <w:rPr>
                <w:rFonts w:hint="eastAsia"/>
              </w:rPr>
              <w:t>合同编号</w:t>
            </w:r>
            <w:r>
              <w:rPr>
                <w:rFonts w:hint="eastAsia"/>
              </w:rPr>
              <w:tab/>
            </w:r>
            <w:r>
              <w:rPr>
                <w:rFonts w:hint="eastAsia"/>
              </w:rPr>
              <w:t>B-20110617</w:t>
            </w:r>
            <w:r>
              <w:rPr>
                <w:rFonts w:hint="eastAsia"/>
              </w:rPr>
              <w:tab/>
            </w:r>
            <w:r>
              <w:rPr>
                <w:rFonts w:hint="eastAsia"/>
              </w:rPr>
              <w:t>顾客名称</w:t>
            </w:r>
            <w:r>
              <w:rPr>
                <w:rFonts w:hint="eastAsia"/>
              </w:rPr>
              <w:tab/>
            </w:r>
            <w:r>
              <w:rPr>
                <w:rFonts w:hint="eastAsia"/>
              </w:rPr>
              <w:t>天津麦当劳食品有限公司</w:t>
            </w:r>
          </w:p>
          <w:p>
            <w:pPr>
              <w:pStyle w:val="2"/>
            </w:pPr>
            <w:r>
              <w:rPr>
                <w:rFonts w:hint="eastAsia"/>
              </w:rPr>
              <w:t>评审日期</w:t>
            </w:r>
            <w:r>
              <w:rPr>
                <w:rFonts w:hint="eastAsia"/>
              </w:rPr>
              <w:tab/>
            </w:r>
            <w:r>
              <w:rPr>
                <w:rFonts w:hint="eastAsia"/>
              </w:rPr>
              <w:t>2011年 6月17日</w:t>
            </w:r>
            <w:r>
              <w:rPr>
                <w:rFonts w:hint="eastAsia"/>
              </w:rPr>
              <w:tab/>
            </w:r>
            <w:r>
              <w:rPr>
                <w:rFonts w:hint="eastAsia"/>
              </w:rPr>
              <w:t>合同签订日期</w:t>
            </w:r>
            <w:r>
              <w:rPr>
                <w:rFonts w:hint="eastAsia"/>
              </w:rPr>
              <w:tab/>
            </w:r>
            <w:r>
              <w:rPr>
                <w:rFonts w:hint="eastAsia"/>
              </w:rPr>
              <w:t>2011年 6月17日</w:t>
            </w:r>
          </w:p>
          <w:p>
            <w:pPr>
              <w:pStyle w:val="2"/>
            </w:pPr>
            <w:r>
              <w:rPr>
                <w:rFonts w:hint="eastAsia"/>
              </w:rPr>
              <w:t>产品名称</w:t>
            </w:r>
            <w:r>
              <w:rPr>
                <w:rFonts w:hint="eastAsia"/>
              </w:rPr>
              <w:tab/>
            </w:r>
            <w:r>
              <w:rPr>
                <w:rFonts w:hint="eastAsia"/>
              </w:rPr>
              <w:t>餐饮管理</w:t>
            </w:r>
          </w:p>
          <w:p>
            <w:pPr>
              <w:pStyle w:val="2"/>
            </w:pPr>
            <w:r>
              <w:rPr>
                <w:rFonts w:hint="eastAsia"/>
              </w:rPr>
              <w:t>与产品有关的主要要求：</w:t>
            </w:r>
          </w:p>
          <w:p>
            <w:pPr>
              <w:pStyle w:val="2"/>
            </w:pPr>
            <w:r>
              <w:rPr>
                <w:rFonts w:hint="eastAsia"/>
              </w:rPr>
              <w:t xml:space="preserve">1.合同要求： </w:t>
            </w:r>
          </w:p>
          <w:p>
            <w:pPr>
              <w:pStyle w:val="2"/>
            </w:pPr>
            <w:r>
              <w:rPr>
                <w:rFonts w:hint="eastAsia"/>
              </w:rPr>
              <w:t>2.规定或已知用途要求：</w:t>
            </w:r>
          </w:p>
          <w:p>
            <w:pPr>
              <w:pStyle w:val="2"/>
            </w:pPr>
            <w:r>
              <w:rPr>
                <w:rFonts w:hint="eastAsia"/>
              </w:rPr>
              <w:t>3.适用的法律法规：《合同法》</w:t>
            </w:r>
          </w:p>
          <w:p>
            <w:pPr>
              <w:pStyle w:val="2"/>
            </w:pPr>
            <w:r>
              <w:rPr>
                <w:rFonts w:hint="eastAsia"/>
              </w:rPr>
              <w:t>4.公司要求：无</w:t>
            </w:r>
          </w:p>
          <w:p>
            <w:pPr>
              <w:pStyle w:val="2"/>
            </w:pPr>
            <w:r>
              <w:rPr>
                <w:rFonts w:hint="eastAsia"/>
              </w:rPr>
              <w:t>评 审 意 见</w:t>
            </w:r>
          </w:p>
          <w:p>
            <w:pPr>
              <w:pStyle w:val="2"/>
            </w:pPr>
            <w:r>
              <w:rPr>
                <w:rFonts w:hint="eastAsia"/>
              </w:rPr>
              <w:t>1.产品要求规定：                明确 √        不明确 □</w:t>
            </w:r>
          </w:p>
          <w:p>
            <w:pPr>
              <w:pStyle w:val="2"/>
            </w:pPr>
            <w:r>
              <w:rPr>
                <w:rFonts w:hint="eastAsia"/>
              </w:rPr>
              <w:t>2.与以前表述不一致的要求：    已解决 √        未解决 □</w:t>
            </w:r>
          </w:p>
          <w:p>
            <w:pPr>
              <w:pStyle w:val="2"/>
            </w:pPr>
            <w:r>
              <w:rPr>
                <w:rFonts w:hint="eastAsia"/>
              </w:rPr>
              <w:t>3.公司满足合同要求：1）技术指标        能满足 √       不满足 □</w:t>
            </w:r>
          </w:p>
          <w:p>
            <w:pPr>
              <w:pStyle w:val="2"/>
            </w:pPr>
            <w:r>
              <w:rPr>
                <w:rFonts w:hint="eastAsia"/>
              </w:rPr>
              <w:t xml:space="preserve">                    2）交货期          能满足 √       不满足 □</w:t>
            </w:r>
          </w:p>
          <w:p>
            <w:pPr>
              <w:pStyle w:val="2"/>
            </w:pPr>
            <w:r>
              <w:rPr>
                <w:rFonts w:hint="eastAsia"/>
              </w:rPr>
              <w:t xml:space="preserve">                    3）价格            合  适 √       不合适 □</w:t>
            </w:r>
          </w:p>
          <w:p>
            <w:pPr>
              <w:pStyle w:val="2"/>
            </w:pPr>
            <w:r>
              <w:rPr>
                <w:rFonts w:hint="eastAsia"/>
              </w:rPr>
              <w:t>4.其他：            1）双方责任        明  确 √       不明确 □</w:t>
            </w:r>
          </w:p>
          <w:p>
            <w:pPr>
              <w:pStyle w:val="2"/>
            </w:pPr>
            <w:r>
              <w:rPr>
                <w:rFonts w:hint="eastAsia"/>
              </w:rPr>
              <w:t xml:space="preserve">                    2）付款方式        合  适 √       不合适 □</w:t>
            </w:r>
          </w:p>
          <w:p>
            <w:pPr>
              <w:pStyle w:val="2"/>
            </w:pPr>
            <w:r>
              <w:rPr>
                <w:rFonts w:hint="eastAsia"/>
              </w:rPr>
              <w:t xml:space="preserve">                    3）纠纷解决方式    明  确 √       不明确 □</w:t>
            </w:r>
          </w:p>
          <w:p>
            <w:pPr>
              <w:pStyle w:val="2"/>
            </w:pPr>
            <w:r>
              <w:rPr>
                <w:rFonts w:hint="eastAsia"/>
              </w:rPr>
              <w:t>存在问题及解决措施：</w:t>
            </w:r>
          </w:p>
          <w:p>
            <w:pPr>
              <w:pStyle w:val="2"/>
            </w:pPr>
            <w:r>
              <w:rPr>
                <w:rFonts w:hint="eastAsia"/>
              </w:rPr>
              <w:t xml:space="preserve">无需要解决的问题                      管代：张纭溪           </w:t>
            </w:r>
          </w:p>
          <w:p>
            <w:pPr>
              <w:pStyle w:val="2"/>
            </w:pPr>
            <w:r>
              <w:rPr>
                <w:rFonts w:hint="eastAsia"/>
              </w:rPr>
              <w:t>评审部门</w:t>
            </w:r>
            <w:r>
              <w:rPr>
                <w:rFonts w:hint="eastAsia"/>
              </w:rPr>
              <w:tab/>
            </w:r>
            <w:r>
              <w:rPr>
                <w:rFonts w:hint="eastAsia"/>
              </w:rPr>
              <w:t>姓名</w:t>
            </w:r>
            <w:r>
              <w:rPr>
                <w:rFonts w:hint="eastAsia"/>
              </w:rPr>
              <w:tab/>
            </w:r>
            <w:r>
              <w:rPr>
                <w:rFonts w:hint="eastAsia"/>
              </w:rPr>
              <w:t>职务</w:t>
            </w:r>
            <w:r>
              <w:rPr>
                <w:rFonts w:hint="eastAsia"/>
              </w:rPr>
              <w:tab/>
            </w:r>
            <w:r>
              <w:rPr>
                <w:rFonts w:hint="eastAsia"/>
              </w:rPr>
              <w:t>意见</w:t>
            </w:r>
          </w:p>
          <w:p>
            <w:pPr>
              <w:pStyle w:val="2"/>
            </w:pPr>
            <w:r>
              <w:rPr>
                <w:rFonts w:hint="eastAsia"/>
              </w:rPr>
              <w:t>销售部</w:t>
            </w:r>
            <w:r>
              <w:rPr>
                <w:rFonts w:hint="eastAsia"/>
              </w:rPr>
              <w:tab/>
            </w:r>
            <w:r>
              <w:rPr>
                <w:rFonts w:hint="eastAsia"/>
              </w:rPr>
              <w:t>于玲</w:t>
            </w:r>
            <w:r>
              <w:rPr>
                <w:rFonts w:hint="eastAsia"/>
              </w:rPr>
              <w:tab/>
            </w:r>
            <w:r>
              <w:rPr>
                <w:rFonts w:hint="eastAsia"/>
              </w:rPr>
              <w:t>经理</w:t>
            </w:r>
            <w:r>
              <w:rPr>
                <w:rFonts w:hint="eastAsia"/>
              </w:rPr>
              <w:tab/>
            </w:r>
            <w:r>
              <w:rPr>
                <w:rFonts w:hint="eastAsia"/>
              </w:rPr>
              <w:t>同意</w:t>
            </w:r>
          </w:p>
          <w:p>
            <w:pPr>
              <w:pStyle w:val="2"/>
            </w:pPr>
            <w:r>
              <w:rPr>
                <w:rFonts w:hint="eastAsia"/>
              </w:rPr>
              <w:t>综合部</w:t>
            </w:r>
            <w:r>
              <w:rPr>
                <w:rFonts w:hint="eastAsia"/>
              </w:rPr>
              <w:tab/>
            </w:r>
            <w:r>
              <w:rPr>
                <w:rFonts w:hint="eastAsia"/>
              </w:rPr>
              <w:t>安媛</w:t>
            </w:r>
            <w:r>
              <w:rPr>
                <w:rFonts w:hint="eastAsia"/>
              </w:rPr>
              <w:tab/>
            </w:r>
            <w:r>
              <w:rPr>
                <w:rFonts w:hint="eastAsia"/>
              </w:rPr>
              <w:t>经理</w:t>
            </w:r>
            <w:r>
              <w:rPr>
                <w:rFonts w:hint="eastAsia"/>
              </w:rPr>
              <w:tab/>
            </w:r>
            <w:r>
              <w:rPr>
                <w:rFonts w:hint="eastAsia"/>
              </w:rPr>
              <w:t>同意</w:t>
            </w:r>
          </w:p>
          <w:p>
            <w:pPr>
              <w:pStyle w:val="2"/>
            </w:pPr>
            <w:r>
              <w:rPr>
                <w:rFonts w:hint="eastAsia"/>
              </w:rPr>
              <w:t>主管领导批准：</w:t>
            </w:r>
          </w:p>
          <w:p>
            <w:pPr>
              <w:pStyle w:val="2"/>
            </w:pPr>
          </w:p>
          <w:p>
            <w:pPr>
              <w:pStyle w:val="2"/>
            </w:pPr>
            <w:r>
              <w:rPr>
                <w:rFonts w:hint="eastAsia"/>
              </w:rPr>
              <w:t xml:space="preserve">  本公司可以符合顾客要求，合同可以继续执行。</w:t>
            </w:r>
          </w:p>
          <w:p>
            <w:pPr>
              <w:pStyle w:val="2"/>
            </w:pPr>
            <w:r>
              <w:rPr>
                <w:rFonts w:hint="eastAsia"/>
              </w:rPr>
              <w:t xml:space="preserve">                             签名： 魏中华     </w:t>
            </w:r>
          </w:p>
          <w:p>
            <w:pPr>
              <w:pStyle w:val="2"/>
            </w:pPr>
            <w:r>
              <w:rPr>
                <w:rFonts w:hint="eastAsia"/>
              </w:rPr>
              <w:t>合同编号</w:t>
            </w:r>
            <w:r>
              <w:rPr>
                <w:rFonts w:hint="eastAsia"/>
              </w:rPr>
              <w:tab/>
            </w:r>
            <w:r>
              <w:rPr>
                <w:rFonts w:hint="eastAsia"/>
              </w:rPr>
              <w:t>B-20110701</w:t>
            </w:r>
            <w:r>
              <w:rPr>
                <w:rFonts w:hint="eastAsia"/>
              </w:rPr>
              <w:tab/>
            </w:r>
            <w:r>
              <w:rPr>
                <w:rFonts w:hint="eastAsia"/>
              </w:rPr>
              <w:t>顾客名称</w:t>
            </w:r>
            <w:r>
              <w:rPr>
                <w:rFonts w:hint="eastAsia"/>
              </w:rPr>
              <w:tab/>
            </w:r>
            <w:r>
              <w:rPr>
                <w:rFonts w:hint="eastAsia"/>
              </w:rPr>
              <w:t>汉堡王（北京）餐饮管理有限公司</w:t>
            </w:r>
          </w:p>
          <w:p>
            <w:pPr>
              <w:pStyle w:val="2"/>
            </w:pPr>
            <w:r>
              <w:rPr>
                <w:rFonts w:hint="eastAsia"/>
              </w:rPr>
              <w:t>评审日期</w:t>
            </w:r>
            <w:r>
              <w:rPr>
                <w:rFonts w:hint="eastAsia"/>
              </w:rPr>
              <w:tab/>
            </w:r>
            <w:r>
              <w:rPr>
                <w:rFonts w:hint="eastAsia"/>
              </w:rPr>
              <w:t>2011年7月1日</w:t>
            </w:r>
            <w:r>
              <w:rPr>
                <w:rFonts w:hint="eastAsia"/>
              </w:rPr>
              <w:tab/>
            </w:r>
            <w:r>
              <w:rPr>
                <w:rFonts w:hint="eastAsia"/>
              </w:rPr>
              <w:t>合同签订日期</w:t>
            </w:r>
            <w:r>
              <w:rPr>
                <w:rFonts w:hint="eastAsia"/>
              </w:rPr>
              <w:tab/>
            </w:r>
            <w:r>
              <w:rPr>
                <w:rFonts w:hint="eastAsia"/>
              </w:rPr>
              <w:t>2011年7月1日</w:t>
            </w:r>
          </w:p>
          <w:p>
            <w:pPr>
              <w:pStyle w:val="2"/>
            </w:pPr>
            <w:r>
              <w:rPr>
                <w:rFonts w:hint="eastAsia"/>
              </w:rPr>
              <w:t>产品名称</w:t>
            </w:r>
            <w:r>
              <w:rPr>
                <w:rFonts w:hint="eastAsia"/>
              </w:rPr>
              <w:tab/>
            </w:r>
            <w:r>
              <w:rPr>
                <w:rFonts w:hint="eastAsia"/>
              </w:rPr>
              <w:t>餐饮管理</w:t>
            </w:r>
          </w:p>
          <w:p>
            <w:pPr>
              <w:pStyle w:val="2"/>
            </w:pPr>
            <w:r>
              <w:rPr>
                <w:rFonts w:hint="eastAsia"/>
              </w:rPr>
              <w:t>与产品有关的主要要求：</w:t>
            </w:r>
          </w:p>
          <w:p>
            <w:pPr>
              <w:pStyle w:val="2"/>
            </w:pPr>
            <w:r>
              <w:rPr>
                <w:rFonts w:hint="eastAsia"/>
              </w:rPr>
              <w:t xml:space="preserve">1.合同要求： </w:t>
            </w:r>
          </w:p>
          <w:p>
            <w:pPr>
              <w:pStyle w:val="2"/>
            </w:pPr>
            <w:r>
              <w:rPr>
                <w:rFonts w:hint="eastAsia"/>
              </w:rPr>
              <w:t>2.规定或已知用途要求：</w:t>
            </w:r>
          </w:p>
          <w:p>
            <w:pPr>
              <w:pStyle w:val="2"/>
            </w:pPr>
            <w:r>
              <w:rPr>
                <w:rFonts w:hint="eastAsia"/>
              </w:rPr>
              <w:t>3.适用的法律法规：《合同法》</w:t>
            </w:r>
          </w:p>
          <w:p>
            <w:pPr>
              <w:pStyle w:val="2"/>
            </w:pPr>
            <w:r>
              <w:rPr>
                <w:rFonts w:hint="eastAsia"/>
              </w:rPr>
              <w:t>4.公司要求：无</w:t>
            </w:r>
          </w:p>
          <w:p>
            <w:pPr>
              <w:pStyle w:val="2"/>
            </w:pPr>
            <w:r>
              <w:rPr>
                <w:rFonts w:hint="eastAsia"/>
              </w:rPr>
              <w:t>评 审 意 见</w:t>
            </w:r>
          </w:p>
          <w:p>
            <w:pPr>
              <w:pStyle w:val="2"/>
            </w:pPr>
            <w:r>
              <w:rPr>
                <w:rFonts w:hint="eastAsia"/>
              </w:rPr>
              <w:t>1.产品要求规定：                明确 √        不明确 □</w:t>
            </w:r>
          </w:p>
          <w:p>
            <w:pPr>
              <w:pStyle w:val="2"/>
            </w:pPr>
            <w:r>
              <w:rPr>
                <w:rFonts w:hint="eastAsia"/>
              </w:rPr>
              <w:t>2.与以前表述不一致的要求：    已解决 √        未解决 □</w:t>
            </w:r>
          </w:p>
          <w:p>
            <w:pPr>
              <w:pStyle w:val="2"/>
            </w:pPr>
            <w:r>
              <w:rPr>
                <w:rFonts w:hint="eastAsia"/>
              </w:rPr>
              <w:t>3.公司满足合同要求：1）技术指标        能满足 √       不满足 □</w:t>
            </w:r>
          </w:p>
          <w:p>
            <w:pPr>
              <w:pStyle w:val="2"/>
            </w:pPr>
            <w:r>
              <w:rPr>
                <w:rFonts w:hint="eastAsia"/>
              </w:rPr>
              <w:t xml:space="preserve">                    2）交货期          能满足 √       不满足 □</w:t>
            </w:r>
          </w:p>
          <w:p>
            <w:pPr>
              <w:pStyle w:val="2"/>
            </w:pPr>
            <w:r>
              <w:rPr>
                <w:rFonts w:hint="eastAsia"/>
              </w:rPr>
              <w:t xml:space="preserve">                    3）价格            合  适 √       不合适 □</w:t>
            </w:r>
          </w:p>
          <w:p>
            <w:pPr>
              <w:pStyle w:val="2"/>
            </w:pPr>
            <w:r>
              <w:rPr>
                <w:rFonts w:hint="eastAsia"/>
              </w:rPr>
              <w:t>4.其他：            1）双方责任        明  确 √       不明确 □</w:t>
            </w:r>
          </w:p>
          <w:p>
            <w:pPr>
              <w:pStyle w:val="2"/>
            </w:pPr>
            <w:r>
              <w:rPr>
                <w:rFonts w:hint="eastAsia"/>
              </w:rPr>
              <w:t xml:space="preserve">                    2）付款方式        合  适 √       不合适 □</w:t>
            </w:r>
          </w:p>
          <w:p>
            <w:pPr>
              <w:pStyle w:val="2"/>
            </w:pPr>
            <w:r>
              <w:rPr>
                <w:rFonts w:hint="eastAsia"/>
              </w:rPr>
              <w:t xml:space="preserve">                    3）纠纷解决方式    明  确 √       不明确 □</w:t>
            </w:r>
          </w:p>
          <w:p>
            <w:pPr>
              <w:pStyle w:val="2"/>
            </w:pPr>
            <w:r>
              <w:rPr>
                <w:rFonts w:hint="eastAsia"/>
              </w:rPr>
              <w:t>存在问题及解决措施：</w:t>
            </w:r>
          </w:p>
          <w:p>
            <w:pPr>
              <w:pStyle w:val="2"/>
            </w:pPr>
            <w:r>
              <w:rPr>
                <w:rFonts w:hint="eastAsia"/>
              </w:rPr>
              <w:t xml:space="preserve">无需要解决的问题                      管代：张纭溪            </w:t>
            </w:r>
          </w:p>
          <w:p>
            <w:pPr>
              <w:pStyle w:val="2"/>
            </w:pPr>
            <w:r>
              <w:rPr>
                <w:rFonts w:hint="eastAsia"/>
              </w:rPr>
              <w:t>评审部门</w:t>
            </w:r>
            <w:r>
              <w:rPr>
                <w:rFonts w:hint="eastAsia"/>
              </w:rPr>
              <w:tab/>
            </w:r>
            <w:r>
              <w:rPr>
                <w:rFonts w:hint="eastAsia"/>
              </w:rPr>
              <w:t>姓名</w:t>
            </w:r>
            <w:r>
              <w:rPr>
                <w:rFonts w:hint="eastAsia"/>
              </w:rPr>
              <w:tab/>
            </w:r>
            <w:r>
              <w:rPr>
                <w:rFonts w:hint="eastAsia"/>
              </w:rPr>
              <w:t>职务</w:t>
            </w:r>
            <w:r>
              <w:rPr>
                <w:rFonts w:hint="eastAsia"/>
              </w:rPr>
              <w:tab/>
            </w:r>
            <w:r>
              <w:rPr>
                <w:rFonts w:hint="eastAsia"/>
              </w:rPr>
              <w:t>意见</w:t>
            </w:r>
          </w:p>
          <w:p>
            <w:pPr>
              <w:pStyle w:val="2"/>
            </w:pPr>
            <w:r>
              <w:rPr>
                <w:rFonts w:hint="eastAsia"/>
              </w:rPr>
              <w:t>销售部</w:t>
            </w:r>
            <w:r>
              <w:rPr>
                <w:rFonts w:hint="eastAsia"/>
              </w:rPr>
              <w:tab/>
            </w:r>
            <w:r>
              <w:rPr>
                <w:rFonts w:hint="eastAsia"/>
              </w:rPr>
              <w:t>于玲</w:t>
            </w:r>
            <w:r>
              <w:rPr>
                <w:rFonts w:hint="eastAsia"/>
              </w:rPr>
              <w:tab/>
            </w:r>
            <w:r>
              <w:rPr>
                <w:rFonts w:hint="eastAsia"/>
              </w:rPr>
              <w:t>经理</w:t>
            </w:r>
            <w:r>
              <w:rPr>
                <w:rFonts w:hint="eastAsia"/>
              </w:rPr>
              <w:tab/>
            </w:r>
            <w:r>
              <w:rPr>
                <w:rFonts w:hint="eastAsia"/>
              </w:rPr>
              <w:t>同意</w:t>
            </w:r>
          </w:p>
          <w:p>
            <w:pPr>
              <w:pStyle w:val="2"/>
            </w:pPr>
            <w:r>
              <w:rPr>
                <w:rFonts w:hint="eastAsia"/>
              </w:rPr>
              <w:t>综合部</w:t>
            </w:r>
            <w:r>
              <w:rPr>
                <w:rFonts w:hint="eastAsia"/>
              </w:rPr>
              <w:tab/>
            </w:r>
            <w:r>
              <w:rPr>
                <w:rFonts w:hint="eastAsia"/>
              </w:rPr>
              <w:t>安媛</w:t>
            </w:r>
            <w:r>
              <w:rPr>
                <w:rFonts w:hint="eastAsia"/>
              </w:rPr>
              <w:tab/>
            </w:r>
            <w:r>
              <w:rPr>
                <w:rFonts w:hint="eastAsia"/>
              </w:rPr>
              <w:t>经理</w:t>
            </w:r>
            <w:r>
              <w:rPr>
                <w:rFonts w:hint="eastAsia"/>
              </w:rPr>
              <w:tab/>
            </w:r>
            <w:r>
              <w:rPr>
                <w:rFonts w:hint="eastAsia"/>
              </w:rPr>
              <w:t>同意</w:t>
            </w:r>
          </w:p>
          <w:p>
            <w:pPr>
              <w:pStyle w:val="2"/>
            </w:pPr>
            <w:r>
              <w:rPr>
                <w:rFonts w:hint="eastAsia"/>
              </w:rPr>
              <w:t>主管领导批准：</w:t>
            </w:r>
          </w:p>
          <w:p>
            <w:pPr>
              <w:pStyle w:val="2"/>
            </w:pPr>
          </w:p>
          <w:p>
            <w:pPr>
              <w:pStyle w:val="2"/>
            </w:pPr>
            <w:r>
              <w:rPr>
                <w:rFonts w:hint="eastAsia"/>
              </w:rPr>
              <w:t xml:space="preserve">  本公司可以符合顾客要求，合同可以继续执行。</w:t>
            </w:r>
          </w:p>
          <w:p>
            <w:pPr>
              <w:pStyle w:val="2"/>
            </w:pPr>
            <w:r>
              <w:rPr>
                <w:rFonts w:hint="eastAsia"/>
              </w:rPr>
              <w:t xml:space="preserve">                             签名： 魏中华  </w:t>
            </w:r>
          </w:p>
          <w:p>
            <w:r>
              <w:rPr>
                <w:rFonts w:hint="eastAsia"/>
              </w:rPr>
              <w:sym w:font="Wingdings 2" w:char="F098"/>
            </w:r>
            <w:r>
              <w:rPr>
                <w:rFonts w:hint="eastAsia"/>
              </w:rPr>
              <w:t xml:space="preserve">以上合同自签定后没有变更发生。 </w:t>
            </w:r>
          </w:p>
          <w:p>
            <w:r>
              <w:rPr>
                <w:rFonts w:hint="eastAsia"/>
              </w:rPr>
              <w:sym w:font="Wingdings 2" w:char="F098"/>
            </w:r>
            <w:r>
              <w:rPr>
                <w:rFonts w:hint="eastAsia"/>
              </w:rPr>
              <w:t>没有合同更改的情况，如果需要更改，需对更改内容重新评审。</w:t>
            </w:r>
          </w:p>
          <w:p>
            <w:pPr>
              <w:rPr>
                <w:rFonts w:hint="eastAsia"/>
              </w:rPr>
            </w:pPr>
            <w:r>
              <w:rPr>
                <w:rFonts w:hint="eastAsia"/>
              </w:rPr>
              <w:sym w:font="Wingdings 2" w:char="F098"/>
            </w:r>
            <w:r>
              <w:rPr>
                <w:rFonts w:hint="eastAsia"/>
              </w:rPr>
              <w:t>合同评审相关活动的开展符合文件策划的要求。</w:t>
            </w:r>
          </w:p>
          <w:p>
            <w:pPr>
              <w:pStyle w:val="2"/>
              <w:rPr>
                <w:rFonts w:hint="default" w:eastAsiaTheme="minorEastAsia"/>
                <w:lang w:val="en-US" w:eastAsia="zh-CN"/>
              </w:rPr>
            </w:pPr>
            <w:r>
              <w:rPr>
                <w:rFonts w:hint="eastAsia" w:asciiTheme="minorEastAsia" w:hAnsiTheme="minorEastAsia" w:eastAsiaTheme="minorEastAsia" w:cstheme="minorEastAsia"/>
                <w:szCs w:val="21"/>
                <w:lang w:val="en-US" w:eastAsia="zh-CN"/>
              </w:rPr>
              <w:t>现场审核，情况属实。</w:t>
            </w:r>
          </w:p>
        </w:tc>
        <w:tc>
          <w:tcPr>
            <w:tcW w:w="687" w:type="dxa"/>
          </w:tc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vMerge w:val="continue"/>
          </w:tcPr>
          <w:p>
            <w:pPr>
              <w:spacing w:line="280" w:lineRule="exact"/>
              <w:rPr>
                <w:rFonts w:asciiTheme="minorEastAsia" w:hAnsiTheme="minorEastAsia" w:eastAsiaTheme="minorEastAsia" w:cstheme="minorEastAsia"/>
                <w:szCs w:val="21"/>
              </w:rPr>
            </w:pPr>
          </w:p>
        </w:tc>
        <w:tc>
          <w:tcPr>
            <w:tcW w:w="1012" w:type="dxa"/>
            <w:vMerge w:val="continue"/>
          </w:tcPr>
          <w:p>
            <w:pPr>
              <w:rPr>
                <w:rFonts w:asciiTheme="minorEastAsia" w:hAnsiTheme="minorEastAsia" w:eastAsiaTheme="minorEastAsia" w:cstheme="minorEastAsia"/>
                <w:szCs w:val="21"/>
              </w:rPr>
            </w:pPr>
          </w:p>
        </w:tc>
        <w:tc>
          <w:tcPr>
            <w:tcW w:w="10850" w:type="dxa"/>
            <w:vMerge w:val="continue"/>
          </w:tcPr>
          <w:p>
            <w:pPr>
              <w:ind w:firstLine="420" w:firstLineChars="200"/>
              <w:rPr>
                <w:rFonts w:asciiTheme="minorEastAsia" w:hAnsiTheme="minorEastAsia" w:eastAsiaTheme="minorEastAsia" w:cstheme="minorEastAsia"/>
                <w:color w:val="000000" w:themeColor="text1"/>
                <w:szCs w:val="21"/>
              </w:rPr>
            </w:pPr>
          </w:p>
        </w:tc>
        <w:tc>
          <w:tcPr>
            <w:tcW w:w="68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生产和服务提供的控制</w:t>
            </w:r>
          </w:p>
        </w:tc>
        <w:tc>
          <w:tcPr>
            <w:tcW w:w="1012"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Q8.5.1</w:t>
            </w:r>
          </w:p>
        </w:tc>
        <w:tc>
          <w:tcPr>
            <w:tcW w:w="10850" w:type="dxa"/>
            <w:vAlign w:val="center"/>
          </w:tcPr>
          <w:p>
            <w:r>
              <w:rPr>
                <w:rFonts w:hint="eastAsia"/>
              </w:rPr>
              <w:t>) 获得规定以下内容的文件化信息：</w:t>
            </w:r>
          </w:p>
          <w:p>
            <w:r>
              <w:rPr>
                <w:rFonts w:hint="eastAsia"/>
              </w:rPr>
              <w:t>1） 生产的产品、提供的服务或执行的活动的特征：</w:t>
            </w:r>
          </w:p>
          <w:p>
            <w:r>
              <w:rPr>
                <w:rFonts w:hint="eastAsia"/>
              </w:rPr>
              <w:t>①与组织的产品及服务有关的法律法规：《中华人民共和国食品安全法》、、《餐饮服务食品安全监督管理办法》、环境保护法等；</w:t>
            </w:r>
          </w:p>
          <w:p>
            <w:r>
              <w:rPr>
                <w:rFonts w:hint="eastAsia"/>
              </w:rPr>
              <w:t>②编制了《餐厅管理考核表》、《餐厅运营核点检表》、《值班管理系统》、《人事实务系统》</w:t>
            </w:r>
          </w:p>
          <w:p>
            <w:r>
              <w:rPr>
                <w:rFonts w:hint="eastAsia"/>
              </w:rPr>
              <w:t>2）要达到的结果：餐饮管理能够符合国家、行业标准及客户要求，满足相关法律法规要求及产品使用性能/功能要求及售后服务承诺。</w:t>
            </w:r>
          </w:p>
          <w:p>
            <w:r>
              <w:rPr>
                <w:rFonts w:hint="eastAsia"/>
              </w:rPr>
              <w:t>b) 获得和使用适宜的监视和测量资源：</w:t>
            </w:r>
          </w:p>
          <w:p>
            <w:r>
              <w:rPr>
                <w:rFonts w:hint="eastAsia"/>
              </w:rPr>
              <w:t>提供的主要监视和测量设备有：无需测量设备。</w:t>
            </w:r>
          </w:p>
          <w:p>
            <w:r>
              <w:rPr>
                <w:rFonts w:hint="eastAsia"/>
              </w:rPr>
              <w:t>c) 在适当阶段进行监视和测量，以验证过程或输出的控制及产品和服务的接收准则已得到满足；</w:t>
            </w:r>
          </w:p>
          <w:p>
            <w:r>
              <w:rPr>
                <w:rFonts w:hint="eastAsia"/>
              </w:rPr>
              <w:t>抽查真功夫餐饮管理的阶段性监视和测量，包括：</w:t>
            </w:r>
          </w:p>
          <w:p>
            <w:r>
              <w:rPr>
                <w:rFonts w:hint="eastAsia"/>
              </w:rPr>
              <w:t>产品出品符合标准  生产计划有效执行 产品按标准制作包括烫煮位产品是否按标准制作、炒制位产品是否按标准制作等。</w:t>
            </w:r>
          </w:p>
          <w:p>
            <w:r>
              <w:rPr>
                <w:rFonts w:hint="eastAsia"/>
              </w:rPr>
              <w:t>d) 使用适宜的设备和过程环境；</w:t>
            </w:r>
          </w:p>
          <w:p>
            <w:r>
              <w:rPr>
                <w:rFonts w:hint="eastAsia"/>
              </w:rPr>
              <w:t>办公设备：台式电脑、打印机、电话、传真机。基本满足要求.</w:t>
            </w:r>
          </w:p>
          <w:p>
            <w:r>
              <w:rPr>
                <w:rFonts w:hint="eastAsia"/>
              </w:rPr>
              <w:t>e）指派胜任的人员，食品生产、经营、加工从业人员，安媛，证号HBw20200106051C，经确认符合要求</w:t>
            </w:r>
          </w:p>
          <w:p>
            <w:r>
              <w:rPr>
                <w:rFonts w:hint="eastAsia"/>
              </w:rPr>
              <w:t>f) 需确认过程：无</w:t>
            </w:r>
          </w:p>
          <w:p>
            <w:r>
              <w:rPr>
                <w:rFonts w:hint="eastAsia"/>
              </w:rPr>
              <w:t>g) 实施防止人为错误的措施：无</w:t>
            </w:r>
          </w:p>
          <w:p>
            <w:r>
              <w:rPr>
                <w:rFonts w:hint="eastAsia"/>
              </w:rPr>
              <w:t>上述措施实施有效。</w:t>
            </w:r>
          </w:p>
          <w:p>
            <w:r>
              <w:rPr>
                <w:rFonts w:hint="eastAsia"/>
              </w:rPr>
              <w:t>h) 实施产品和服务的放行、交付和交付后的活动：</w:t>
            </w:r>
          </w:p>
          <w:p>
            <w:r>
              <w:rPr>
                <w:rFonts w:hint="eastAsia"/>
              </w:rPr>
              <w:t>查产品交付：根据合同要求进行产品交付。</w:t>
            </w:r>
          </w:p>
          <w:p>
            <w:pPr>
              <w:rPr>
                <w:rFonts w:hint="eastAsia"/>
              </w:rPr>
            </w:pPr>
            <w:r>
              <w:rPr>
                <w:rFonts w:hint="eastAsia"/>
              </w:rPr>
              <w:t>查交付后的活动：产品交付后的活动直接由销售部负责改进落实。</w:t>
            </w:r>
          </w:p>
          <w:p>
            <w:pPr>
              <w:pStyle w:val="2"/>
              <w:rPr>
                <w:rFonts w:hint="default" w:eastAsiaTheme="minorEastAsia"/>
                <w:lang w:val="en-US" w:eastAsia="zh-CN"/>
              </w:rPr>
            </w:pPr>
            <w:r>
              <w:rPr>
                <w:rFonts w:hint="eastAsia" w:asciiTheme="minorEastAsia" w:hAnsiTheme="minorEastAsia" w:eastAsiaTheme="minorEastAsia" w:cstheme="minorEastAsia"/>
                <w:szCs w:val="21"/>
                <w:lang w:val="en-US" w:eastAsia="zh-CN"/>
              </w:rPr>
              <w:t>现场检查，情况属实。</w:t>
            </w:r>
          </w:p>
        </w:tc>
        <w:tc>
          <w:tcPr>
            <w:tcW w:w="687"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交付后的活动</w:t>
            </w:r>
          </w:p>
        </w:tc>
        <w:tc>
          <w:tcPr>
            <w:tcW w:w="1012"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Q8.5.5</w:t>
            </w:r>
          </w:p>
        </w:tc>
        <w:tc>
          <w:tcPr>
            <w:tcW w:w="1085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98"/>
            </w:r>
            <w:r>
              <w:rPr>
                <w:rFonts w:hint="eastAsia" w:asciiTheme="minorEastAsia" w:hAnsiTheme="minorEastAsia" w:eastAsiaTheme="minorEastAsia" w:cstheme="minorEastAsia"/>
                <w:szCs w:val="21"/>
              </w:rPr>
              <w:t>查产品交付情况：自餐饮管理交付后，公司通过电话跟踪沟通及定期拜访、客户满意度调查等方式确认交付及交付后服务的满意程度。经查符合要求。</w:t>
            </w:r>
          </w:p>
        </w:tc>
        <w:tc>
          <w:tcPr>
            <w:tcW w:w="687"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vAlign w:val="center"/>
          </w:tcPr>
          <w:p>
            <w:pPr>
              <w:spacing w:line="28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变更的控制</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Q8.5.6</w:t>
            </w:r>
          </w:p>
        </w:tc>
        <w:tc>
          <w:tcPr>
            <w:tcW w:w="1085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查变更的控制：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经了解，目前没有发生对餐饮管理服务提供的更改的情况。</w:t>
            </w:r>
          </w:p>
        </w:tc>
        <w:tc>
          <w:tcPr>
            <w:tcW w:w="687"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vAlign w:val="center"/>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产品和服务的放行</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Q8.6</w:t>
            </w:r>
          </w:p>
        </w:tc>
        <w:tc>
          <w:tcPr>
            <w:tcW w:w="10850" w:type="dxa"/>
            <w:vAlign w:val="center"/>
          </w:tcPr>
          <w:p>
            <w:r>
              <w:rPr>
                <w:rFonts w:hint="eastAsia"/>
              </w:rPr>
              <w:t>经查，编制了《餐厅管理考核表》、《餐厅运营核点检表》，餐厅管理的具体检查方式。抽查</w:t>
            </w:r>
          </w:p>
          <w:p>
            <w:r>
              <w:rPr>
                <w:rFonts w:hint="eastAsia"/>
              </w:rPr>
              <w:t>编号</w:t>
            </w:r>
            <w:r>
              <w:rPr>
                <w:rFonts w:hint="eastAsia"/>
              </w:rPr>
              <w:tab/>
            </w:r>
            <w:r>
              <w:rPr>
                <w:rFonts w:hint="eastAsia"/>
              </w:rPr>
              <w:t>主要内容</w:t>
            </w:r>
            <w:r>
              <w:rPr>
                <w:rFonts w:hint="eastAsia"/>
              </w:rPr>
              <w:tab/>
            </w:r>
            <w:r>
              <w:rPr>
                <w:rFonts w:hint="eastAsia"/>
              </w:rPr>
              <w:t>分值</w:t>
            </w:r>
            <w:r>
              <w:rPr>
                <w:rFonts w:hint="eastAsia"/>
              </w:rPr>
              <w:tab/>
            </w:r>
            <w:r>
              <w:rPr>
                <w:rFonts w:hint="eastAsia"/>
              </w:rPr>
              <w:t>得分</w:t>
            </w:r>
            <w:r>
              <w:rPr>
                <w:rFonts w:hint="eastAsia"/>
              </w:rPr>
              <w:tab/>
            </w:r>
            <w:r>
              <w:rPr>
                <w:rFonts w:hint="eastAsia"/>
              </w:rPr>
              <w:t>详细现象描述</w:t>
            </w:r>
          </w:p>
          <w:p>
            <w:r>
              <w:rPr>
                <w:rFonts w:hint="eastAsia"/>
              </w:rPr>
              <w:t>S1</w:t>
            </w:r>
            <w:r>
              <w:rPr>
                <w:rFonts w:hint="eastAsia"/>
              </w:rPr>
              <w:tab/>
            </w:r>
            <w:r>
              <w:rPr>
                <w:rFonts w:hint="eastAsia"/>
              </w:rPr>
              <w:t>餐厅服务专业度</w:t>
            </w:r>
            <w:r>
              <w:rPr>
                <w:rFonts w:hint="eastAsia"/>
              </w:rPr>
              <w:tab/>
            </w:r>
            <w:r>
              <w:rPr>
                <w:rFonts w:hint="eastAsia"/>
              </w:rPr>
              <w:t>29</w:t>
            </w:r>
            <w:r>
              <w:rPr>
                <w:rFonts w:hint="eastAsia"/>
              </w:rPr>
              <w:tab/>
            </w:r>
            <w:r>
              <w:rPr>
                <w:rFonts w:hint="eastAsia"/>
              </w:rPr>
              <w:tab/>
            </w:r>
          </w:p>
          <w:p>
            <w:r>
              <w:rPr>
                <w:rFonts w:hint="eastAsia"/>
              </w:rPr>
              <w:tab/>
            </w:r>
            <w:r>
              <w:rPr>
                <w:rFonts w:hint="eastAsia"/>
              </w:rPr>
              <w:t>正确的完成值班前检查表，适当地调配上班人员以达顾客满意度</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值班经理依照路线进行楼面巡视，如柜台发生瓶颈/危机状况，及时做出适当的处理</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每位经理都能以尊重、认知与有礼的态度对待每位员工，以创造一切为了顾客的环境</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员工仪容仪表符合标准，如：衣服、帽子、口罩、头盔等</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餐厅员工举止规范，态度友善，未出现强买强卖的行为</w:t>
            </w:r>
            <w:r>
              <w:rPr>
                <w:rFonts w:hint="eastAsia"/>
              </w:rPr>
              <w:tab/>
            </w:r>
            <w:r>
              <w:rPr>
                <w:rFonts w:hint="eastAsia"/>
              </w:rPr>
              <w:t>4</w:t>
            </w:r>
            <w:r>
              <w:rPr>
                <w:rFonts w:hint="eastAsia"/>
              </w:rPr>
              <w:tab/>
            </w:r>
            <w:r>
              <w:rPr>
                <w:rFonts w:hint="eastAsia"/>
              </w:rPr>
              <w:t>4</w:t>
            </w:r>
            <w:r>
              <w:rPr>
                <w:rFonts w:hint="eastAsia"/>
              </w:rPr>
              <w:tab/>
            </w:r>
          </w:p>
          <w:p>
            <w:r>
              <w:rPr>
                <w:rFonts w:hint="eastAsia"/>
              </w:rPr>
              <w:tab/>
            </w:r>
            <w:r>
              <w:rPr>
                <w:rFonts w:hint="eastAsia"/>
              </w:rPr>
              <w:t>员工工作过程中不影响顾客舒适度和用餐体验</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员工和管理组掌握重新赢回顾客的步骤，未出现顾客对排队时间、拿餐时间等服务相关的抱怨和投诉</w:t>
            </w:r>
            <w:r>
              <w:rPr>
                <w:rFonts w:hint="eastAsia"/>
              </w:rPr>
              <w:tab/>
            </w:r>
            <w:r>
              <w:rPr>
                <w:rFonts w:hint="eastAsia"/>
              </w:rPr>
              <w:t>4</w:t>
            </w:r>
            <w:r>
              <w:rPr>
                <w:rFonts w:hint="eastAsia"/>
              </w:rPr>
              <w:tab/>
            </w:r>
            <w:r>
              <w:rPr>
                <w:rFonts w:hint="eastAsia"/>
              </w:rPr>
              <w:t>4</w:t>
            </w:r>
            <w:r>
              <w:rPr>
                <w:rFonts w:hint="eastAsia"/>
              </w:rPr>
              <w:tab/>
            </w:r>
          </w:p>
          <w:p>
            <w:r>
              <w:rPr>
                <w:rFonts w:hint="eastAsia"/>
              </w:rPr>
              <w:tab/>
            </w:r>
            <w:r>
              <w:rPr>
                <w:rFonts w:hint="eastAsia"/>
              </w:rPr>
              <w:t>餐牌上产品不能全部售卖（含2.0展示产品）</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餐厅最新促销活动的海报、购物指示在良好的状态且正确展示</w:t>
            </w:r>
            <w:r>
              <w:rPr>
                <w:rFonts w:hint="eastAsia"/>
              </w:rPr>
              <w:tab/>
            </w:r>
            <w:r>
              <w:rPr>
                <w:rFonts w:hint="eastAsia"/>
              </w:rPr>
              <w:t>3</w:t>
            </w:r>
            <w:r>
              <w:rPr>
                <w:rFonts w:hint="eastAsia"/>
              </w:rPr>
              <w:tab/>
            </w:r>
            <w:r>
              <w:rPr>
                <w:rFonts w:hint="eastAsia"/>
              </w:rPr>
              <w:t>3</w:t>
            </w:r>
            <w:r>
              <w:rPr>
                <w:rFonts w:hint="eastAsia"/>
              </w:rPr>
              <w:tab/>
            </w:r>
          </w:p>
          <w:p>
            <w:r>
              <w:rPr>
                <w:rFonts w:hint="eastAsia"/>
              </w:rPr>
              <w:t>S2</w:t>
            </w:r>
            <w:r>
              <w:rPr>
                <w:rFonts w:hint="eastAsia"/>
              </w:rPr>
              <w:tab/>
            </w:r>
            <w:r>
              <w:rPr>
                <w:rFonts w:hint="eastAsia"/>
              </w:rPr>
              <w:t>就餐区服务友善、程序符合标准</w:t>
            </w:r>
            <w:r>
              <w:rPr>
                <w:rFonts w:hint="eastAsia"/>
              </w:rPr>
              <w:tab/>
            </w:r>
            <w:r>
              <w:rPr>
                <w:rFonts w:hint="eastAsia"/>
              </w:rPr>
              <w:t>18</w:t>
            </w:r>
            <w:r>
              <w:rPr>
                <w:rFonts w:hint="eastAsia"/>
              </w:rPr>
              <w:tab/>
            </w:r>
            <w:r>
              <w:rPr>
                <w:rFonts w:hint="eastAsia"/>
              </w:rPr>
              <w:tab/>
            </w:r>
          </w:p>
          <w:p>
            <w:r>
              <w:rPr>
                <w:rFonts w:hint="eastAsia"/>
              </w:rPr>
              <w:tab/>
            </w:r>
            <w:r>
              <w:rPr>
                <w:rFonts w:hint="eastAsia"/>
              </w:rPr>
              <w:t>大堂欢迎欢送，高峰时段大堂必须安排专属员工</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背景音乐正确、舒适，无不适噪音</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温度舒适</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餐具餐盘及时回收</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及时疏导客流</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主动帮助顾客/及时回应顾客需求</w:t>
            </w:r>
            <w:r>
              <w:rPr>
                <w:rFonts w:hint="eastAsia"/>
              </w:rPr>
              <w:tab/>
            </w:r>
            <w:r>
              <w:rPr>
                <w:rFonts w:hint="eastAsia"/>
              </w:rPr>
              <w:t>3</w:t>
            </w:r>
            <w:r>
              <w:rPr>
                <w:rFonts w:hint="eastAsia"/>
              </w:rPr>
              <w:tab/>
            </w:r>
            <w:r>
              <w:rPr>
                <w:rFonts w:hint="eastAsia"/>
              </w:rPr>
              <w:t>3</w:t>
            </w:r>
            <w:r>
              <w:rPr>
                <w:rFonts w:hint="eastAsia"/>
              </w:rPr>
              <w:tab/>
            </w:r>
          </w:p>
          <w:p>
            <w:r>
              <w:rPr>
                <w:rFonts w:hint="eastAsia"/>
              </w:rPr>
              <w:t>S3</w:t>
            </w:r>
            <w:r>
              <w:rPr>
                <w:rFonts w:hint="eastAsia"/>
              </w:rPr>
              <w:tab/>
            </w:r>
            <w:r>
              <w:rPr>
                <w:rFonts w:hint="eastAsia"/>
              </w:rPr>
              <w:t>售卖区服务友善、程序符合标准</w:t>
            </w:r>
            <w:r>
              <w:rPr>
                <w:rFonts w:hint="eastAsia"/>
              </w:rPr>
              <w:tab/>
            </w:r>
            <w:r>
              <w:rPr>
                <w:rFonts w:hint="eastAsia"/>
              </w:rPr>
              <w:t>21</w:t>
            </w:r>
            <w:r>
              <w:rPr>
                <w:rFonts w:hint="eastAsia"/>
              </w:rPr>
              <w:tab/>
            </w:r>
            <w:r>
              <w:rPr>
                <w:rFonts w:hint="eastAsia"/>
              </w:rPr>
              <w:tab/>
            </w:r>
          </w:p>
          <w:p>
            <w:r>
              <w:rPr>
                <w:rFonts w:hint="eastAsia"/>
              </w:rPr>
              <w:tab/>
            </w:r>
            <w:r>
              <w:rPr>
                <w:rFonts w:hint="eastAsia"/>
              </w:rPr>
              <w:t>员工以礼貌且友善的方式欢迎/迎接顾客</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员工接待顾客过程专注</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建议销售</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收银操作程序流畅准确，收款找零正确</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汇餐产品、配料正确</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引导顾客取餐程序正确/电子屏消单</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真诚友善的欢送顾客</w:t>
            </w:r>
            <w:r>
              <w:rPr>
                <w:rFonts w:hint="eastAsia"/>
              </w:rPr>
              <w:tab/>
            </w:r>
            <w:r>
              <w:rPr>
                <w:rFonts w:hint="eastAsia"/>
              </w:rPr>
              <w:t>3</w:t>
            </w:r>
            <w:r>
              <w:rPr>
                <w:rFonts w:hint="eastAsia"/>
              </w:rPr>
              <w:tab/>
            </w:r>
            <w:r>
              <w:rPr>
                <w:rFonts w:hint="eastAsia"/>
              </w:rPr>
              <w:t>3</w:t>
            </w:r>
            <w:r>
              <w:rPr>
                <w:rFonts w:hint="eastAsia"/>
              </w:rPr>
              <w:tab/>
            </w:r>
          </w:p>
          <w:p>
            <w:r>
              <w:rPr>
                <w:rFonts w:hint="eastAsia"/>
              </w:rPr>
              <w:t>S4</w:t>
            </w:r>
            <w:r>
              <w:rPr>
                <w:rFonts w:hint="eastAsia"/>
              </w:rPr>
              <w:tab/>
            </w:r>
            <w:r>
              <w:rPr>
                <w:rFonts w:hint="eastAsia"/>
              </w:rPr>
              <w:t>为顾客提供快速的服务，各项服务速度符合标准(每个TC分值2分）</w:t>
            </w:r>
            <w:r>
              <w:rPr>
                <w:rFonts w:hint="eastAsia"/>
              </w:rPr>
              <w:tab/>
            </w:r>
            <w:r>
              <w:rPr>
                <w:rFonts w:hint="eastAsia"/>
              </w:rPr>
              <w:t>12</w:t>
            </w:r>
            <w:r>
              <w:rPr>
                <w:rFonts w:hint="eastAsia"/>
              </w:rPr>
              <w:tab/>
            </w:r>
            <w:r>
              <w:rPr>
                <w:rFonts w:hint="eastAsia"/>
              </w:rPr>
              <w:tab/>
            </w:r>
          </w:p>
          <w:p>
            <w:r>
              <w:rPr>
                <w:rFonts w:hint="eastAsia"/>
              </w:rPr>
              <w:tab/>
            </w:r>
            <w:r>
              <w:rPr>
                <w:rFonts w:hint="eastAsia"/>
              </w:rPr>
              <w:t>堂食汇餐时间≤60秒        TC1: 茄子饭套餐67秒        TC2：排骨套餐113秒</w:t>
            </w:r>
            <w:r>
              <w:rPr>
                <w:rFonts w:hint="eastAsia"/>
              </w:rPr>
              <w:tab/>
            </w:r>
            <w:r>
              <w:rPr>
                <w:rFonts w:hint="eastAsia"/>
              </w:rPr>
              <w:t>4</w:t>
            </w:r>
            <w:r>
              <w:rPr>
                <w:rFonts w:hint="eastAsia"/>
              </w:rPr>
              <w:tab/>
            </w:r>
            <w:r>
              <w:rPr>
                <w:rFonts w:hint="eastAsia"/>
              </w:rPr>
              <w:t>4</w:t>
            </w:r>
            <w:r>
              <w:rPr>
                <w:rFonts w:hint="eastAsia"/>
              </w:rPr>
              <w:tab/>
            </w:r>
          </w:p>
          <w:p>
            <w:r>
              <w:rPr>
                <w:rFonts w:hint="eastAsia"/>
              </w:rPr>
              <w:tab/>
            </w:r>
            <w:r>
              <w:rPr>
                <w:rFonts w:hint="eastAsia"/>
              </w:rPr>
              <w:t>堂食打包时间≤5分钟       TC1:卤肉饭+热豆浆2分11秒    TC2：/</w:t>
            </w:r>
            <w:r>
              <w:rPr>
                <w:rFonts w:hint="eastAsia"/>
              </w:rPr>
              <w:tab/>
            </w:r>
            <w:r>
              <w:rPr>
                <w:rFonts w:hint="eastAsia"/>
              </w:rPr>
              <w:t>4</w:t>
            </w:r>
            <w:r>
              <w:rPr>
                <w:rFonts w:hint="eastAsia"/>
              </w:rPr>
              <w:tab/>
            </w:r>
            <w:r>
              <w:rPr>
                <w:rFonts w:hint="eastAsia"/>
              </w:rPr>
              <w:t>4</w:t>
            </w:r>
            <w:r>
              <w:rPr>
                <w:rFonts w:hint="eastAsia"/>
              </w:rPr>
              <w:tab/>
            </w:r>
          </w:p>
          <w:p>
            <w:r>
              <w:rPr>
                <w:rFonts w:hint="eastAsia"/>
              </w:rPr>
              <w:tab/>
            </w:r>
            <w:r>
              <w:rPr>
                <w:rFonts w:hint="eastAsia"/>
              </w:rPr>
              <w:t>整体体验时间≤210秒       TC1:双拼套餐114秒          TC2：和牛套餐3分11秒</w:t>
            </w:r>
            <w:r>
              <w:rPr>
                <w:rFonts w:hint="eastAsia"/>
              </w:rPr>
              <w:tab/>
            </w:r>
            <w:r>
              <w:rPr>
                <w:rFonts w:hint="eastAsia"/>
              </w:rPr>
              <w:t>4</w:t>
            </w:r>
            <w:r>
              <w:rPr>
                <w:rFonts w:hint="eastAsia"/>
              </w:rPr>
              <w:tab/>
            </w:r>
            <w:r>
              <w:rPr>
                <w:rFonts w:hint="eastAsia"/>
              </w:rPr>
              <w:t>4</w:t>
            </w:r>
            <w:r>
              <w:rPr>
                <w:rFonts w:hint="eastAsia"/>
              </w:rPr>
              <w:tab/>
            </w:r>
          </w:p>
          <w:p>
            <w:r>
              <w:rPr>
                <w:rFonts w:hint="eastAsia"/>
              </w:rPr>
              <w:t>S5</w:t>
            </w:r>
            <w:r>
              <w:rPr>
                <w:rFonts w:hint="eastAsia"/>
              </w:rPr>
              <w:tab/>
            </w:r>
            <w:r>
              <w:rPr>
                <w:rFonts w:hint="eastAsia"/>
              </w:rPr>
              <w:t>餐厅外送单按标准执行/配送时间符合标准</w:t>
            </w:r>
            <w:r>
              <w:rPr>
                <w:rFonts w:hint="eastAsia"/>
              </w:rPr>
              <w:tab/>
            </w:r>
            <w:r>
              <w:rPr>
                <w:rFonts w:hint="eastAsia"/>
              </w:rPr>
              <w:t>20</w:t>
            </w:r>
            <w:r>
              <w:rPr>
                <w:rFonts w:hint="eastAsia"/>
              </w:rPr>
              <w:tab/>
            </w:r>
            <w:r>
              <w:rPr>
                <w:rFonts w:hint="eastAsia"/>
              </w:rPr>
              <w:tab/>
            </w:r>
          </w:p>
          <w:p>
            <w:r>
              <w:rPr>
                <w:rFonts w:hint="eastAsia"/>
              </w:rPr>
              <w:tab/>
            </w:r>
            <w:r>
              <w:rPr>
                <w:rFonts w:hint="eastAsia"/>
              </w:rPr>
              <w:t>接单时间符合标准（目标时间1分钟）</w:t>
            </w:r>
            <w:r>
              <w:rPr>
                <w:rFonts w:hint="eastAsia"/>
              </w:rPr>
              <w:tab/>
            </w:r>
            <w:r>
              <w:rPr>
                <w:rFonts w:hint="eastAsia"/>
              </w:rPr>
              <w:t>2</w:t>
            </w:r>
            <w:r>
              <w:rPr>
                <w:rFonts w:hint="eastAsia"/>
              </w:rPr>
              <w:tab/>
            </w:r>
            <w:r>
              <w:rPr>
                <w:rFonts w:hint="eastAsia"/>
              </w:rPr>
              <w:t>2</w:t>
            </w:r>
            <w:r>
              <w:rPr>
                <w:rFonts w:hint="eastAsia"/>
              </w:rPr>
              <w:tab/>
            </w:r>
          </w:p>
          <w:p>
            <w:r>
              <w:rPr>
                <w:rFonts w:hint="eastAsia"/>
              </w:rPr>
              <w:tab/>
            </w:r>
            <w:r>
              <w:rPr>
                <w:rFonts w:hint="eastAsia"/>
              </w:rPr>
              <w:t>打包时间符合标准（目标时间3分钟）</w:t>
            </w:r>
            <w:r>
              <w:rPr>
                <w:rFonts w:hint="eastAsia"/>
              </w:rPr>
              <w:tab/>
            </w:r>
            <w:r>
              <w:rPr>
                <w:rFonts w:hint="eastAsia"/>
              </w:rPr>
              <w:t>2</w:t>
            </w:r>
            <w:r>
              <w:rPr>
                <w:rFonts w:hint="eastAsia"/>
              </w:rPr>
              <w:tab/>
            </w:r>
            <w:r>
              <w:rPr>
                <w:rFonts w:hint="eastAsia"/>
              </w:rPr>
              <w:t>2</w:t>
            </w:r>
            <w:r>
              <w:rPr>
                <w:rFonts w:hint="eastAsia"/>
              </w:rPr>
              <w:tab/>
            </w:r>
          </w:p>
          <w:p>
            <w:r>
              <w:rPr>
                <w:rFonts w:hint="eastAsia"/>
              </w:rPr>
              <w:tab/>
            </w:r>
            <w:r>
              <w:rPr>
                <w:rFonts w:hint="eastAsia"/>
              </w:rPr>
              <w:t>备餐时间时间符合标准（目标时间8分钟）</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外送服务时间符合标准（目标时间30分钟）</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外送箱正确使用</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顾客或呼叫中心的询问和投诉正确处理</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汇集的产品/数量与订单相符</w:t>
            </w:r>
            <w:r>
              <w:rPr>
                <w:rFonts w:hint="eastAsia"/>
              </w:rPr>
              <w:tab/>
            </w:r>
            <w:r>
              <w:rPr>
                <w:rFonts w:hint="eastAsia"/>
              </w:rPr>
              <w:t>2</w:t>
            </w:r>
            <w:r>
              <w:rPr>
                <w:rFonts w:hint="eastAsia"/>
              </w:rPr>
              <w:tab/>
            </w:r>
            <w:r>
              <w:rPr>
                <w:rFonts w:hint="eastAsia"/>
              </w:rPr>
              <w:t>2</w:t>
            </w:r>
            <w:r>
              <w:rPr>
                <w:rFonts w:hint="eastAsia"/>
              </w:rPr>
              <w:tab/>
            </w:r>
          </w:p>
          <w:p>
            <w:r>
              <w:rPr>
                <w:rFonts w:hint="eastAsia"/>
              </w:rPr>
              <w:tab/>
            </w:r>
            <w:r>
              <w:rPr>
                <w:rFonts w:hint="eastAsia"/>
              </w:rPr>
              <w:t>包装/配置的餐盒准确，或按标准（顾客要求）添加配件</w:t>
            </w:r>
            <w:r>
              <w:rPr>
                <w:rFonts w:hint="eastAsia"/>
              </w:rPr>
              <w:tab/>
            </w:r>
            <w:r>
              <w:rPr>
                <w:rFonts w:hint="eastAsia"/>
              </w:rPr>
              <w:t>2</w:t>
            </w:r>
            <w:r>
              <w:rPr>
                <w:rFonts w:hint="eastAsia"/>
              </w:rPr>
              <w:tab/>
            </w:r>
            <w:r>
              <w:rPr>
                <w:rFonts w:hint="eastAsia"/>
              </w:rPr>
              <w:t>2</w:t>
            </w:r>
            <w:r>
              <w:rPr>
                <w:rFonts w:hint="eastAsia"/>
              </w:rPr>
              <w:tab/>
            </w:r>
          </w:p>
          <w:p>
            <w:r>
              <w:rPr>
                <w:rFonts w:hint="eastAsia"/>
              </w:rPr>
              <w:t>服务合计得分</w:t>
            </w:r>
            <w:r>
              <w:rPr>
                <w:rFonts w:hint="eastAsia"/>
              </w:rPr>
              <w:tab/>
            </w:r>
            <w:r>
              <w:rPr>
                <w:rFonts w:hint="eastAsia"/>
              </w:rPr>
              <w:tab/>
            </w:r>
            <w:r>
              <w:rPr>
                <w:rFonts w:hint="eastAsia"/>
              </w:rPr>
              <w:t>100</w:t>
            </w:r>
            <w:r>
              <w:rPr>
                <w:rFonts w:hint="eastAsia"/>
              </w:rPr>
              <w:tab/>
            </w:r>
            <w:r>
              <w:rPr>
                <w:rFonts w:hint="eastAsia"/>
              </w:rPr>
              <w:tab/>
            </w:r>
          </w:p>
          <w:p>
            <w:r>
              <w:rPr>
                <w:rFonts w:hint="eastAsia"/>
              </w:rPr>
              <w:t>S6</w:t>
            </w:r>
            <w:r>
              <w:rPr>
                <w:rFonts w:hint="eastAsia"/>
              </w:rPr>
              <w:tab/>
            </w:r>
            <w:r>
              <w:rPr>
                <w:rFonts w:hint="eastAsia"/>
              </w:rPr>
              <w:t>服务警告项问题</w:t>
            </w:r>
            <w:r>
              <w:rPr>
                <w:rFonts w:hint="eastAsia"/>
              </w:rPr>
              <w:tab/>
            </w:r>
            <w:r>
              <w:rPr>
                <w:rFonts w:hint="eastAsia"/>
              </w:rPr>
              <w:tab/>
            </w:r>
            <w:r>
              <w:rPr>
                <w:rFonts w:hint="eastAsia"/>
              </w:rPr>
              <w:tab/>
            </w:r>
          </w:p>
          <w:p>
            <w:r>
              <w:rPr>
                <w:rFonts w:hint="eastAsia"/>
              </w:rPr>
              <w:tab/>
            </w:r>
            <w:r>
              <w:rPr>
                <w:rFonts w:hint="eastAsia"/>
              </w:rPr>
              <w:t>餐厅营业时间牌与实际营业时间不符，或餐厅无营业时间牌</w:t>
            </w:r>
            <w:r>
              <w:rPr>
                <w:rFonts w:hint="eastAsia"/>
              </w:rPr>
              <w:tab/>
            </w:r>
            <w:r>
              <w:rPr>
                <w:rFonts w:hint="eastAsia"/>
              </w:rPr>
              <w:t>-5</w:t>
            </w:r>
            <w:r>
              <w:rPr>
                <w:rFonts w:hint="eastAsia"/>
              </w:rPr>
              <w:tab/>
            </w:r>
            <w:r>
              <w:rPr>
                <w:rFonts w:hint="eastAsia"/>
              </w:rPr>
              <w:tab/>
            </w:r>
          </w:p>
          <w:p>
            <w:r>
              <w:rPr>
                <w:rFonts w:hint="eastAsia"/>
              </w:rPr>
              <w:t>S7</w:t>
            </w:r>
            <w:r>
              <w:rPr>
                <w:rFonts w:hint="eastAsia"/>
              </w:rPr>
              <w:tab/>
            </w:r>
            <w:r>
              <w:rPr>
                <w:rFonts w:hint="eastAsia"/>
              </w:rPr>
              <w:t>服务关键项问题</w:t>
            </w:r>
            <w:r>
              <w:rPr>
                <w:rFonts w:hint="eastAsia"/>
              </w:rPr>
              <w:tab/>
            </w:r>
            <w:r>
              <w:rPr>
                <w:rFonts w:hint="eastAsia"/>
              </w:rPr>
              <w:tab/>
            </w:r>
            <w:r>
              <w:rPr>
                <w:rFonts w:hint="eastAsia"/>
              </w:rPr>
              <w:tab/>
            </w:r>
          </w:p>
          <w:p>
            <w:r>
              <w:rPr>
                <w:rFonts w:hint="eastAsia"/>
              </w:rPr>
              <w:t>※</w:t>
            </w:r>
            <w:r>
              <w:rPr>
                <w:rFonts w:hint="eastAsia"/>
              </w:rPr>
              <w:tab/>
            </w:r>
            <w:r>
              <w:rPr>
                <w:rFonts w:hint="eastAsia"/>
              </w:rPr>
              <w:t>自行停售或自行更改产品供应时段（含功夫送餐厅无故私自停单）</w:t>
            </w:r>
            <w:r>
              <w:rPr>
                <w:rFonts w:hint="eastAsia"/>
              </w:rPr>
              <w:tab/>
            </w:r>
            <w:r>
              <w:rPr>
                <w:rFonts w:hint="eastAsia"/>
              </w:rPr>
              <w:t>-10</w:t>
            </w:r>
            <w:r>
              <w:rPr>
                <w:rFonts w:hint="eastAsia"/>
              </w:rPr>
              <w:tab/>
            </w:r>
            <w:r>
              <w:rPr>
                <w:rFonts w:hint="eastAsia"/>
              </w:rPr>
              <w:tab/>
            </w:r>
          </w:p>
          <w:p>
            <w:r>
              <w:rPr>
                <w:rFonts w:hint="eastAsia"/>
              </w:rPr>
              <w:t>※</w:t>
            </w:r>
            <w:r>
              <w:rPr>
                <w:rFonts w:hint="eastAsia"/>
              </w:rPr>
              <w:tab/>
            </w:r>
            <w:r>
              <w:rPr>
                <w:rFonts w:hint="eastAsia"/>
              </w:rPr>
              <w:t>营业期间出现产品断供   （包括白饭在营业期间出现断供；2.0餐厅：在产品售卖时段内出现整个品类断供；常规/3.1餐厅在营运高峰时段主要产品断档超过10分钟；非繁忙期出现整个品类断供）                注：早餐-肠粉、米粉类、包点/蒸点类、新品；午餐/晚餐-汤类、肉菜、新品；营运高峰时段定义：早餐 7：30-9：30;午餐 11:30-13:30; 晚餐17:30-19:30。</w:t>
            </w:r>
            <w:r>
              <w:rPr>
                <w:rFonts w:hint="eastAsia"/>
              </w:rPr>
              <w:tab/>
            </w:r>
            <w:r>
              <w:rPr>
                <w:rFonts w:hint="eastAsia"/>
              </w:rPr>
              <w:t>-10</w:t>
            </w:r>
            <w:r>
              <w:rPr>
                <w:rFonts w:hint="eastAsia"/>
              </w:rPr>
              <w:tab/>
            </w:r>
            <w:r>
              <w:rPr>
                <w:rFonts w:hint="eastAsia"/>
              </w:rPr>
              <w:tab/>
            </w:r>
            <w:r>
              <w:rPr>
                <w:rFonts w:hint="eastAsia"/>
              </w:rPr>
              <w:t>最终得分为80分。                                                               抽查编号</w:t>
            </w:r>
            <w:r>
              <w:rPr>
                <w:rFonts w:hint="eastAsia"/>
              </w:rPr>
              <w:tab/>
            </w:r>
            <w:r>
              <w:rPr>
                <w:rFonts w:hint="eastAsia"/>
              </w:rPr>
              <w:t>主要内容</w:t>
            </w:r>
            <w:r>
              <w:rPr>
                <w:rFonts w:hint="eastAsia"/>
              </w:rPr>
              <w:tab/>
            </w:r>
            <w:r>
              <w:rPr>
                <w:rFonts w:hint="eastAsia"/>
              </w:rPr>
              <w:t>分值</w:t>
            </w:r>
            <w:r>
              <w:rPr>
                <w:rFonts w:hint="eastAsia"/>
              </w:rPr>
              <w:tab/>
            </w:r>
            <w:r>
              <w:rPr>
                <w:rFonts w:hint="eastAsia"/>
              </w:rPr>
              <w:t>得分</w:t>
            </w:r>
            <w:r>
              <w:rPr>
                <w:rFonts w:hint="eastAsia"/>
              </w:rPr>
              <w:tab/>
            </w:r>
            <w:r>
              <w:rPr>
                <w:rFonts w:hint="eastAsia"/>
              </w:rPr>
              <w:t>详细现象描述</w:t>
            </w:r>
          </w:p>
          <w:p>
            <w:r>
              <w:rPr>
                <w:rFonts w:hint="eastAsia"/>
              </w:rPr>
              <w:t>C1</w:t>
            </w:r>
            <w:r>
              <w:rPr>
                <w:rFonts w:hint="eastAsia"/>
              </w:rPr>
              <w:tab/>
            </w:r>
            <w:r>
              <w:rPr>
                <w:rFonts w:hint="eastAsia"/>
              </w:rPr>
              <w:t>外围环境整洁且维护良好</w:t>
            </w:r>
            <w:r>
              <w:rPr>
                <w:rFonts w:hint="eastAsia"/>
              </w:rPr>
              <w:tab/>
            </w:r>
            <w:r>
              <w:rPr>
                <w:rFonts w:hint="eastAsia"/>
              </w:rPr>
              <w:t>6</w:t>
            </w:r>
            <w:r>
              <w:rPr>
                <w:rFonts w:hint="eastAsia"/>
              </w:rPr>
              <w:tab/>
            </w:r>
            <w:r>
              <w:rPr>
                <w:rFonts w:hint="eastAsia"/>
              </w:rPr>
              <w:t>6</w:t>
            </w:r>
            <w:r>
              <w:rPr>
                <w:rFonts w:hint="eastAsia"/>
              </w:rPr>
              <w:tab/>
            </w:r>
          </w:p>
          <w:p>
            <w:r>
              <w:rPr>
                <w:rFonts w:hint="eastAsia"/>
              </w:rPr>
              <w:tab/>
            </w:r>
            <w:r>
              <w:rPr>
                <w:rFonts w:hint="eastAsia"/>
              </w:rPr>
              <w:t>□  灯箱/招牌/指示牌-2      □  地面/楼梯间-2      □ 外墙/玻璃/门-2</w:t>
            </w:r>
            <w:r>
              <w:rPr>
                <w:rFonts w:hint="eastAsia"/>
              </w:rPr>
              <w:tab/>
            </w:r>
            <w:r>
              <w:rPr>
                <w:rFonts w:hint="eastAsia"/>
              </w:rPr>
              <w:tab/>
            </w:r>
            <w:r>
              <w:rPr>
                <w:rFonts w:hint="eastAsia"/>
              </w:rPr>
              <w:tab/>
            </w:r>
          </w:p>
          <w:p>
            <w:r>
              <w:rPr>
                <w:rFonts w:hint="eastAsia"/>
              </w:rPr>
              <w:t>C2</w:t>
            </w:r>
            <w:r>
              <w:rPr>
                <w:rFonts w:hint="eastAsia"/>
              </w:rPr>
              <w:tab/>
            </w:r>
            <w:r>
              <w:rPr>
                <w:rFonts w:hint="eastAsia"/>
              </w:rPr>
              <w:t>就餐区域整洁且维护良好</w:t>
            </w:r>
            <w:r>
              <w:rPr>
                <w:rFonts w:hint="eastAsia"/>
              </w:rPr>
              <w:tab/>
            </w:r>
            <w:r>
              <w:rPr>
                <w:rFonts w:hint="eastAsia"/>
              </w:rPr>
              <w:t>12</w:t>
            </w:r>
            <w:r>
              <w:rPr>
                <w:rFonts w:hint="eastAsia"/>
              </w:rPr>
              <w:tab/>
            </w:r>
            <w:r>
              <w:rPr>
                <w:rFonts w:hint="eastAsia"/>
              </w:rPr>
              <w:t>12</w:t>
            </w:r>
            <w:r>
              <w:rPr>
                <w:rFonts w:hint="eastAsia"/>
              </w:rPr>
              <w:tab/>
            </w:r>
          </w:p>
          <w:p>
            <w:r>
              <w:rPr>
                <w:rFonts w:hint="eastAsia"/>
              </w:rPr>
              <w:tab/>
            </w:r>
            <w:r>
              <w:rPr>
                <w:rFonts w:hint="eastAsia"/>
              </w:rPr>
              <w:t>□  风口/空调/空气幕-1   □ 天花/照明-2     □ 大堂地面/墙面-2  □ 装饰/玻璃-2             □  大堂桌椅/BB凳-2      □  收集车和餐具回收层架/茶水台/水杯-1    □ 无异味-2</w:t>
            </w:r>
            <w:r>
              <w:rPr>
                <w:rFonts w:hint="eastAsia"/>
              </w:rPr>
              <w:tab/>
            </w:r>
            <w:r>
              <w:rPr>
                <w:rFonts w:hint="eastAsia"/>
              </w:rPr>
              <w:tab/>
            </w:r>
            <w:r>
              <w:rPr>
                <w:rFonts w:hint="eastAsia"/>
              </w:rPr>
              <w:tab/>
            </w:r>
          </w:p>
          <w:p>
            <w:r>
              <w:rPr>
                <w:rFonts w:hint="eastAsia"/>
              </w:rPr>
              <w:t>C3</w:t>
            </w:r>
            <w:r>
              <w:rPr>
                <w:rFonts w:hint="eastAsia"/>
              </w:rPr>
              <w:tab/>
            </w:r>
            <w:r>
              <w:rPr>
                <w:rFonts w:hint="eastAsia"/>
              </w:rPr>
              <w:t>洗手间区域清洁无异味且维护保持良好</w:t>
            </w:r>
            <w:r>
              <w:rPr>
                <w:rFonts w:hint="eastAsia"/>
              </w:rPr>
              <w:tab/>
            </w:r>
            <w:r>
              <w:rPr>
                <w:rFonts w:hint="eastAsia"/>
              </w:rPr>
              <w:t>6</w:t>
            </w:r>
            <w:r>
              <w:rPr>
                <w:rFonts w:hint="eastAsia"/>
              </w:rPr>
              <w:tab/>
            </w:r>
            <w:r>
              <w:rPr>
                <w:rFonts w:hint="eastAsia"/>
              </w:rPr>
              <w:t>6</w:t>
            </w:r>
            <w:r>
              <w:rPr>
                <w:rFonts w:hint="eastAsia"/>
              </w:rPr>
              <w:tab/>
            </w:r>
          </w:p>
          <w:p>
            <w:r>
              <w:rPr>
                <w:rFonts w:hint="eastAsia"/>
              </w:rPr>
              <w:tab/>
            </w:r>
            <w:r>
              <w:rPr>
                <w:rFonts w:hint="eastAsia"/>
              </w:rPr>
              <w:t>□  洗手台/镜子/烘手机清洁不佳/无洗手液提供-2    □  天花板/照明/风口/抽风-1      □  洗手间门/墙面/地面/便池-2                  □  无异味-1</w:t>
            </w:r>
            <w:r>
              <w:rPr>
                <w:rFonts w:hint="eastAsia"/>
              </w:rPr>
              <w:tab/>
            </w:r>
            <w:r>
              <w:rPr>
                <w:rFonts w:hint="eastAsia"/>
              </w:rPr>
              <w:tab/>
            </w:r>
            <w:r>
              <w:rPr>
                <w:rFonts w:hint="eastAsia"/>
              </w:rPr>
              <w:tab/>
            </w:r>
          </w:p>
          <w:p>
            <w:r>
              <w:rPr>
                <w:rFonts w:hint="eastAsia"/>
              </w:rPr>
              <w:t>C4</w:t>
            </w:r>
            <w:r>
              <w:rPr>
                <w:rFonts w:hint="eastAsia"/>
              </w:rPr>
              <w:tab/>
            </w:r>
            <w:r>
              <w:rPr>
                <w:rFonts w:hint="eastAsia"/>
              </w:rPr>
              <w:t>点餐区域整洁且维护良好</w:t>
            </w:r>
            <w:r>
              <w:rPr>
                <w:rFonts w:hint="eastAsia"/>
              </w:rPr>
              <w:tab/>
            </w:r>
            <w:r>
              <w:rPr>
                <w:rFonts w:hint="eastAsia"/>
              </w:rPr>
              <w:t>12</w:t>
            </w:r>
            <w:r>
              <w:rPr>
                <w:rFonts w:hint="eastAsia"/>
              </w:rPr>
              <w:tab/>
            </w:r>
            <w:r>
              <w:rPr>
                <w:rFonts w:hint="eastAsia"/>
              </w:rPr>
              <w:t>12</w:t>
            </w:r>
            <w:r>
              <w:rPr>
                <w:rFonts w:hint="eastAsia"/>
              </w:rPr>
              <w:tab/>
            </w:r>
          </w:p>
          <w:p>
            <w:r>
              <w:rPr>
                <w:rFonts w:hint="eastAsia"/>
              </w:rPr>
              <w:tab/>
            </w:r>
            <w:r>
              <w:rPr>
                <w:rFonts w:hint="eastAsia"/>
              </w:rPr>
              <w:t>□  点餐区域天花/空调（风口）/灯饰-2    □  开水机/冷饮机/热饮机/冰粒机-2          □  工作台及层架/工具/器具-2           □  灯箱/电子餐牌/价格牌/广告机-2                    □  取餐屏/收银设备等-2         □  地面/墙面-2</w:t>
            </w:r>
            <w:r>
              <w:rPr>
                <w:rFonts w:hint="eastAsia"/>
              </w:rPr>
              <w:tab/>
            </w:r>
            <w:r>
              <w:rPr>
                <w:rFonts w:hint="eastAsia"/>
              </w:rPr>
              <w:tab/>
            </w:r>
            <w:r>
              <w:rPr>
                <w:rFonts w:hint="eastAsia"/>
              </w:rPr>
              <w:tab/>
            </w:r>
          </w:p>
          <w:p>
            <w:r>
              <w:rPr>
                <w:rFonts w:hint="eastAsia"/>
              </w:rPr>
              <w:t>C5</w:t>
            </w:r>
            <w:r>
              <w:rPr>
                <w:rFonts w:hint="eastAsia"/>
              </w:rPr>
              <w:tab/>
            </w:r>
            <w:r>
              <w:rPr>
                <w:rFonts w:hint="eastAsia"/>
              </w:rPr>
              <w:t>外送工作台、外送箱清洁无异味且维护保持良好</w:t>
            </w:r>
            <w:r>
              <w:rPr>
                <w:rFonts w:hint="eastAsia"/>
              </w:rPr>
              <w:tab/>
            </w:r>
            <w:r>
              <w:rPr>
                <w:rFonts w:hint="eastAsia"/>
              </w:rPr>
              <w:t>5</w:t>
            </w:r>
            <w:r>
              <w:rPr>
                <w:rFonts w:hint="eastAsia"/>
              </w:rPr>
              <w:tab/>
            </w:r>
            <w:r>
              <w:rPr>
                <w:rFonts w:hint="eastAsia"/>
              </w:rPr>
              <w:t>5</w:t>
            </w:r>
            <w:r>
              <w:rPr>
                <w:rFonts w:hint="eastAsia"/>
              </w:rPr>
              <w:tab/>
            </w:r>
          </w:p>
          <w:p>
            <w:r>
              <w:rPr>
                <w:rFonts w:hint="eastAsia"/>
              </w:rPr>
              <w:tab/>
            </w:r>
            <w:r>
              <w:rPr>
                <w:rFonts w:hint="eastAsia"/>
              </w:rPr>
              <w:t>□  外送工作台/地面/布局整洁规范-1        □  外送箱/外送单车等工具-2              □  外送单车充电、接线合理，充电符合安全标准-2</w:t>
            </w:r>
            <w:r>
              <w:rPr>
                <w:rFonts w:hint="eastAsia"/>
              </w:rPr>
              <w:tab/>
            </w:r>
            <w:r>
              <w:rPr>
                <w:rFonts w:hint="eastAsia"/>
              </w:rPr>
              <w:tab/>
            </w:r>
            <w:r>
              <w:rPr>
                <w:rFonts w:hint="eastAsia"/>
              </w:rPr>
              <w:tab/>
            </w:r>
          </w:p>
          <w:p>
            <w:r>
              <w:rPr>
                <w:rFonts w:hint="eastAsia"/>
              </w:rPr>
              <w:t>C6</w:t>
            </w:r>
            <w:r>
              <w:rPr>
                <w:rFonts w:hint="eastAsia"/>
              </w:rPr>
              <w:tab/>
            </w:r>
            <w:r>
              <w:rPr>
                <w:rFonts w:hint="eastAsia"/>
              </w:rPr>
              <w:t>厨房区域清洁维护良好</w:t>
            </w:r>
            <w:r>
              <w:rPr>
                <w:rFonts w:hint="eastAsia"/>
              </w:rPr>
              <w:tab/>
            </w:r>
            <w:r>
              <w:rPr>
                <w:rFonts w:hint="eastAsia"/>
              </w:rPr>
              <w:t>18</w:t>
            </w:r>
            <w:r>
              <w:rPr>
                <w:rFonts w:hint="eastAsia"/>
              </w:rPr>
              <w:tab/>
            </w:r>
            <w:r>
              <w:rPr>
                <w:rFonts w:hint="eastAsia"/>
              </w:rPr>
              <w:t>18</w:t>
            </w:r>
            <w:r>
              <w:rPr>
                <w:rFonts w:hint="eastAsia"/>
              </w:rPr>
              <w:tab/>
            </w:r>
          </w:p>
          <w:p>
            <w:r>
              <w:rPr>
                <w:rFonts w:hint="eastAsia"/>
              </w:rPr>
              <w:tab/>
            </w:r>
            <w:r>
              <w:rPr>
                <w:rFonts w:hint="eastAsia"/>
              </w:rPr>
              <w:t>□ 蒸柜/蒸菜柜/肠粉柜-2    □ 品管位/中央岛-2     □ 烫煮工作站/生滚位/生菜位-2       □ 冷藏柜-2       □  排骨位/配菜位/生产工作台-2     □  微波炉/电磁炉等设备-1      □ 工具/器具-2    □  天花/风口/风扇/照明-1        □  地面/墙面清洁维护-2          □ 打包位/热保温柜/菜式保温柜/水浴保温槽-2</w:t>
            </w:r>
            <w:r>
              <w:rPr>
                <w:rFonts w:hint="eastAsia"/>
              </w:rPr>
              <w:tab/>
            </w:r>
            <w:r>
              <w:rPr>
                <w:rFonts w:hint="eastAsia"/>
              </w:rPr>
              <w:tab/>
            </w:r>
            <w:r>
              <w:rPr>
                <w:rFonts w:hint="eastAsia"/>
              </w:rPr>
              <w:tab/>
            </w:r>
          </w:p>
          <w:p>
            <w:r>
              <w:rPr>
                <w:rFonts w:hint="eastAsia"/>
              </w:rPr>
              <w:t>C7</w:t>
            </w:r>
            <w:r>
              <w:rPr>
                <w:rFonts w:hint="eastAsia"/>
              </w:rPr>
              <w:tab/>
            </w:r>
            <w:r>
              <w:rPr>
                <w:rFonts w:hint="eastAsia"/>
              </w:rPr>
              <w:t>储存区域摆放合理正确轮替，货架整洁且维护良好</w:t>
            </w:r>
            <w:r>
              <w:rPr>
                <w:rFonts w:hint="eastAsia"/>
              </w:rPr>
              <w:tab/>
            </w:r>
            <w:r>
              <w:rPr>
                <w:rFonts w:hint="eastAsia"/>
              </w:rPr>
              <w:t>11</w:t>
            </w:r>
            <w:r>
              <w:rPr>
                <w:rFonts w:hint="eastAsia"/>
              </w:rPr>
              <w:tab/>
            </w:r>
            <w:r>
              <w:rPr>
                <w:rFonts w:hint="eastAsia"/>
              </w:rPr>
              <w:t>11</w:t>
            </w:r>
            <w:r>
              <w:rPr>
                <w:rFonts w:hint="eastAsia"/>
              </w:rPr>
              <w:tab/>
            </w:r>
          </w:p>
          <w:p>
            <w:r>
              <w:rPr>
                <w:rFonts w:hint="eastAsia"/>
              </w:rPr>
              <w:tab/>
            </w:r>
            <w:r>
              <w:rPr>
                <w:rFonts w:hint="eastAsia"/>
              </w:rPr>
              <w:t>□  货物摆放原则-2       □  货架/解冻架-2         □  冰箱/收集箱-2               □  照明/天花/风口/风机/报警器-1         □  门帘/门封/地面/墙面-1                    □  冷藏库/冷冻库温度在标准范围内-2       □  异味/其它-1</w:t>
            </w:r>
            <w:r>
              <w:rPr>
                <w:rFonts w:hint="eastAsia"/>
              </w:rPr>
              <w:tab/>
            </w:r>
            <w:r>
              <w:rPr>
                <w:rFonts w:hint="eastAsia"/>
              </w:rPr>
              <w:tab/>
            </w:r>
            <w:r>
              <w:rPr>
                <w:rFonts w:hint="eastAsia"/>
              </w:rPr>
              <w:tab/>
            </w:r>
          </w:p>
          <w:p>
            <w:r>
              <w:rPr>
                <w:rFonts w:hint="eastAsia"/>
              </w:rPr>
              <w:t>C8</w:t>
            </w:r>
            <w:r>
              <w:rPr>
                <w:rFonts w:hint="eastAsia"/>
              </w:rPr>
              <w:tab/>
            </w:r>
            <w:r>
              <w:rPr>
                <w:rFonts w:hint="eastAsia"/>
              </w:rPr>
              <w:t>洗碗间区域和其它清洁消毒程序良好</w:t>
            </w:r>
            <w:r>
              <w:rPr>
                <w:rFonts w:hint="eastAsia"/>
              </w:rPr>
              <w:tab/>
            </w:r>
            <w:r>
              <w:rPr>
                <w:rFonts w:hint="eastAsia"/>
              </w:rPr>
              <w:t>15</w:t>
            </w:r>
            <w:r>
              <w:rPr>
                <w:rFonts w:hint="eastAsia"/>
              </w:rPr>
              <w:tab/>
            </w:r>
            <w:r>
              <w:rPr>
                <w:rFonts w:hint="eastAsia"/>
              </w:rPr>
              <w:t>15</w:t>
            </w:r>
            <w:r>
              <w:rPr>
                <w:rFonts w:hint="eastAsia"/>
              </w:rPr>
              <w:tab/>
            </w:r>
          </w:p>
          <w:p>
            <w:r>
              <w:rPr>
                <w:rFonts w:hint="eastAsia"/>
              </w:rPr>
              <w:tab/>
            </w:r>
            <w:r>
              <w:rPr>
                <w:rFonts w:hint="eastAsia"/>
              </w:rPr>
              <w:t>□  洗碗间洗碗池/洗碗机/消毒柜/保洁柜-1    □  洗碗间收集箱/周转箱/篮筐-2         □  餐具/餐盘/竹蒸笼-2              □  洗碗间餐具清洁消毒流程正确-2                       □  天花/照明/墙面/地面/风扇-1       □  毛巾使用或清洁消毒符合标准-2                 □  清洁品正确使用和化学品正确存放-1   □  潲水桶/分拣台/垃圾桶等清洁用品用具-1         □  经理室/休息室/培训室/更衣室-1     □  蒸汽炉房/煤气房/垃圾房-1                      □  仪器管理日历填写规范，仪器开关表按标准执行-1</w:t>
            </w:r>
            <w:r>
              <w:rPr>
                <w:rFonts w:hint="eastAsia"/>
              </w:rPr>
              <w:tab/>
            </w:r>
            <w:r>
              <w:rPr>
                <w:rFonts w:hint="eastAsia"/>
              </w:rPr>
              <w:tab/>
            </w:r>
            <w:r>
              <w:rPr>
                <w:rFonts w:hint="eastAsia"/>
              </w:rPr>
              <w:tab/>
            </w:r>
          </w:p>
          <w:p>
            <w:r>
              <w:rPr>
                <w:rFonts w:hint="eastAsia"/>
              </w:rPr>
              <w:t>C9</w:t>
            </w:r>
            <w:r>
              <w:rPr>
                <w:rFonts w:hint="eastAsia"/>
              </w:rPr>
              <w:tab/>
            </w:r>
            <w:r>
              <w:rPr>
                <w:rFonts w:hint="eastAsia"/>
              </w:rPr>
              <w:t>餐厅个人卫生及个人物品</w:t>
            </w:r>
            <w:r>
              <w:rPr>
                <w:rFonts w:hint="eastAsia"/>
              </w:rPr>
              <w:tab/>
            </w:r>
            <w:r>
              <w:rPr>
                <w:rFonts w:hint="eastAsia"/>
              </w:rPr>
              <w:t>4</w:t>
            </w:r>
            <w:r>
              <w:rPr>
                <w:rFonts w:hint="eastAsia"/>
              </w:rPr>
              <w:tab/>
            </w:r>
            <w:r>
              <w:rPr>
                <w:rFonts w:hint="eastAsia"/>
              </w:rPr>
              <w:t>4</w:t>
            </w:r>
            <w:r>
              <w:rPr>
                <w:rFonts w:hint="eastAsia"/>
              </w:rPr>
              <w:tab/>
            </w:r>
          </w:p>
          <w:p>
            <w:r>
              <w:rPr>
                <w:rFonts w:hint="eastAsia"/>
              </w:rPr>
              <w:tab/>
            </w:r>
            <w:r>
              <w:rPr>
                <w:rFonts w:hint="eastAsia"/>
              </w:rPr>
              <w:t>□ 手部受伤、指甲卫生-1           □ 员工佩戴饰品-1                                   □ 经理及员工洗手消毒程序执行正确及员工个人物品存放标准-2</w:t>
            </w:r>
            <w:r>
              <w:rPr>
                <w:rFonts w:hint="eastAsia"/>
              </w:rPr>
              <w:tab/>
            </w:r>
            <w:r>
              <w:rPr>
                <w:rFonts w:hint="eastAsia"/>
              </w:rPr>
              <w:tab/>
            </w:r>
            <w:r>
              <w:rPr>
                <w:rFonts w:hint="eastAsia"/>
              </w:rPr>
              <w:tab/>
            </w:r>
          </w:p>
          <w:p>
            <w:r>
              <w:rPr>
                <w:rFonts w:hint="eastAsia"/>
              </w:rPr>
              <w:t>C10</w:t>
            </w:r>
            <w:r>
              <w:rPr>
                <w:rFonts w:hint="eastAsia"/>
              </w:rPr>
              <w:tab/>
            </w:r>
            <w:r>
              <w:rPr>
                <w:rFonts w:hint="eastAsia"/>
              </w:rPr>
              <w:t>餐厅虫害管理</w:t>
            </w:r>
            <w:r>
              <w:rPr>
                <w:rFonts w:hint="eastAsia"/>
              </w:rPr>
              <w:tab/>
            </w:r>
            <w:r>
              <w:rPr>
                <w:rFonts w:hint="eastAsia"/>
              </w:rPr>
              <w:t>5</w:t>
            </w:r>
            <w:r>
              <w:rPr>
                <w:rFonts w:hint="eastAsia"/>
              </w:rPr>
              <w:tab/>
            </w:r>
            <w:r>
              <w:rPr>
                <w:rFonts w:hint="eastAsia"/>
              </w:rPr>
              <w:t>5</w:t>
            </w:r>
            <w:r>
              <w:rPr>
                <w:rFonts w:hint="eastAsia"/>
              </w:rPr>
              <w:tab/>
            </w:r>
          </w:p>
          <w:p>
            <w:r>
              <w:rPr>
                <w:rFonts w:hint="eastAsia"/>
              </w:rPr>
              <w:tab/>
            </w:r>
            <w:r>
              <w:rPr>
                <w:rFonts w:hint="eastAsia"/>
              </w:rPr>
              <w:t>□  餐厅内出现蟑螂、老鼠的活体、尸体及其排泄物和咬痕等少于3只的偶然现象-2           □  餐厅内有飞虫活动，未安装灭蝇灯或维护不良，灭蝇粘纸未按标准更换-1                                     □  发现餐厅存有灭虫、灭鼠药物-2</w:t>
            </w:r>
            <w:r>
              <w:rPr>
                <w:rFonts w:hint="eastAsia"/>
              </w:rPr>
              <w:tab/>
            </w:r>
            <w:r>
              <w:rPr>
                <w:rFonts w:hint="eastAsia"/>
              </w:rPr>
              <w:tab/>
            </w:r>
            <w:r>
              <w:rPr>
                <w:rFonts w:hint="eastAsia"/>
              </w:rPr>
              <w:tab/>
            </w:r>
          </w:p>
          <w:p>
            <w:r>
              <w:rPr>
                <w:rFonts w:hint="eastAsia"/>
              </w:rPr>
              <w:t>C11</w:t>
            </w:r>
            <w:r>
              <w:rPr>
                <w:rFonts w:hint="eastAsia"/>
              </w:rPr>
              <w:tab/>
            </w:r>
            <w:r>
              <w:rPr>
                <w:rFonts w:hint="eastAsia"/>
              </w:rPr>
              <w:t>餐厅安全管理</w:t>
            </w:r>
            <w:r>
              <w:rPr>
                <w:rFonts w:hint="eastAsia"/>
              </w:rPr>
              <w:tab/>
            </w:r>
            <w:r>
              <w:rPr>
                <w:rFonts w:hint="eastAsia"/>
              </w:rPr>
              <w:t>6</w:t>
            </w:r>
            <w:r>
              <w:rPr>
                <w:rFonts w:hint="eastAsia"/>
              </w:rPr>
              <w:tab/>
            </w:r>
            <w:r>
              <w:rPr>
                <w:rFonts w:hint="eastAsia"/>
              </w:rPr>
              <w:t>6</w:t>
            </w:r>
            <w:r>
              <w:rPr>
                <w:rFonts w:hint="eastAsia"/>
              </w:rPr>
              <w:tab/>
            </w:r>
          </w:p>
          <w:p>
            <w:r>
              <w:rPr>
                <w:rFonts w:hint="eastAsia"/>
              </w:rPr>
              <w:tab/>
            </w:r>
            <w:r>
              <w:rPr>
                <w:rFonts w:hint="eastAsia"/>
              </w:rPr>
              <w:t>□  灭火系统/灭火器没有适当补充、标示或不容易取得-2    □  抽风/鲜风通风设备-1         □  应急灯和安全出口灯维护不良，指引错误-2                                                     □  未粘贴消防逃生通道图和其它不符合安全问题 -1</w:t>
            </w:r>
            <w:r>
              <w:rPr>
                <w:rFonts w:hint="eastAsia"/>
              </w:rPr>
              <w:tab/>
            </w:r>
            <w:r>
              <w:rPr>
                <w:rFonts w:hint="eastAsia"/>
              </w:rPr>
              <w:tab/>
            </w:r>
            <w:r>
              <w:rPr>
                <w:rFonts w:hint="eastAsia"/>
              </w:rPr>
              <w:tab/>
            </w:r>
          </w:p>
          <w:p>
            <w:r>
              <w:rPr>
                <w:rFonts w:hint="eastAsia"/>
              </w:rPr>
              <w:t>清洁合计得分</w:t>
            </w:r>
            <w:r>
              <w:rPr>
                <w:rFonts w:hint="eastAsia"/>
              </w:rPr>
              <w:tab/>
            </w:r>
            <w:r>
              <w:rPr>
                <w:rFonts w:hint="eastAsia"/>
              </w:rPr>
              <w:tab/>
            </w:r>
            <w:r>
              <w:rPr>
                <w:rFonts w:hint="eastAsia"/>
              </w:rPr>
              <w:t>100</w:t>
            </w:r>
            <w:r>
              <w:rPr>
                <w:rFonts w:hint="eastAsia"/>
              </w:rPr>
              <w:tab/>
            </w:r>
            <w:r>
              <w:rPr>
                <w:rFonts w:hint="eastAsia"/>
              </w:rPr>
              <w:tab/>
            </w:r>
          </w:p>
          <w:p>
            <w:r>
              <w:rPr>
                <w:rFonts w:hint="eastAsia"/>
              </w:rPr>
              <w:t>C12</w:t>
            </w:r>
            <w:r>
              <w:rPr>
                <w:rFonts w:hint="eastAsia"/>
              </w:rPr>
              <w:tab/>
            </w:r>
            <w:r>
              <w:rPr>
                <w:rFonts w:hint="eastAsia"/>
              </w:rPr>
              <w:t>清洁警告项问题</w:t>
            </w:r>
            <w:r>
              <w:rPr>
                <w:rFonts w:hint="eastAsia"/>
              </w:rPr>
              <w:tab/>
            </w:r>
            <w:r>
              <w:rPr>
                <w:rFonts w:hint="eastAsia"/>
              </w:rPr>
              <w:tab/>
            </w:r>
            <w:r>
              <w:rPr>
                <w:rFonts w:hint="eastAsia"/>
              </w:rPr>
              <w:tab/>
            </w:r>
          </w:p>
          <w:p>
            <w:r>
              <w:rPr>
                <w:rFonts w:hint="eastAsia"/>
              </w:rPr>
              <w:tab/>
            </w:r>
            <w:r>
              <w:rPr>
                <w:rFonts w:hint="eastAsia"/>
              </w:rPr>
              <w:t>餐厅非食品储存及操作区域出现害虫、害鼠活动的迹象(如：大堂服务区、地拖房、垃圾房、蒸汽炉房、员工休息室、经理室等；包括发现蟑螂、老鼠的活体、尸体及其排泄物等3只及以上的非偶然突发现象）</w:t>
            </w:r>
            <w:r>
              <w:rPr>
                <w:rFonts w:hint="eastAsia"/>
              </w:rPr>
              <w:tab/>
            </w:r>
            <w:r>
              <w:rPr>
                <w:rFonts w:hint="eastAsia"/>
              </w:rPr>
              <w:t>-5</w:t>
            </w:r>
            <w:r>
              <w:rPr>
                <w:rFonts w:hint="eastAsia"/>
              </w:rPr>
              <w:tab/>
            </w:r>
            <w:r>
              <w:rPr>
                <w:rFonts w:hint="eastAsia"/>
              </w:rPr>
              <w:tab/>
            </w:r>
          </w:p>
          <w:p>
            <w:r>
              <w:rPr>
                <w:rFonts w:hint="eastAsia"/>
              </w:rPr>
              <w:tab/>
            </w:r>
            <w:r>
              <w:rPr>
                <w:rFonts w:hint="eastAsia"/>
              </w:rPr>
              <w:t>餐厅出现不符合消防安全规范的现象（包括消防设施设备、人身、财产等安全，如蒸汽炉房、煤气房、易燃化学品安全）</w:t>
            </w:r>
            <w:r>
              <w:rPr>
                <w:rFonts w:hint="eastAsia"/>
              </w:rPr>
              <w:tab/>
            </w:r>
            <w:r>
              <w:rPr>
                <w:rFonts w:hint="eastAsia"/>
              </w:rPr>
              <w:t>-5</w:t>
            </w:r>
            <w:r>
              <w:rPr>
                <w:rFonts w:hint="eastAsia"/>
              </w:rPr>
              <w:tab/>
            </w:r>
            <w:r>
              <w:rPr>
                <w:rFonts w:hint="eastAsia"/>
              </w:rPr>
              <w:tab/>
            </w:r>
          </w:p>
          <w:p>
            <w:r>
              <w:rPr>
                <w:rFonts w:hint="eastAsia"/>
              </w:rPr>
              <w:tab/>
            </w:r>
            <w:r>
              <w:rPr>
                <w:rFonts w:hint="eastAsia"/>
              </w:rPr>
              <w:t>餐厅非食品储存及操作区域出现危险异物（如：大堂服务区、地拖房、垃圾房、蒸汽炉房、员工休息室、经理室等；含碎玻璃、碎瓷片、钢丝球等）</w:t>
            </w:r>
            <w:r>
              <w:rPr>
                <w:rFonts w:hint="eastAsia"/>
              </w:rPr>
              <w:tab/>
            </w:r>
            <w:r>
              <w:rPr>
                <w:rFonts w:hint="eastAsia"/>
              </w:rPr>
              <w:t>-5</w:t>
            </w:r>
            <w:r>
              <w:rPr>
                <w:rFonts w:hint="eastAsia"/>
              </w:rPr>
              <w:tab/>
            </w:r>
            <w:r>
              <w:rPr>
                <w:rFonts w:hint="eastAsia"/>
              </w:rPr>
              <w:tab/>
            </w:r>
          </w:p>
          <w:p>
            <w:r>
              <w:rPr>
                <w:rFonts w:hint="eastAsia"/>
              </w:rPr>
              <w:t>C13</w:t>
            </w:r>
            <w:r>
              <w:rPr>
                <w:rFonts w:hint="eastAsia"/>
              </w:rPr>
              <w:tab/>
            </w:r>
            <w:r>
              <w:rPr>
                <w:rFonts w:hint="eastAsia"/>
              </w:rPr>
              <w:t>清洁关键项问题</w:t>
            </w:r>
            <w:r>
              <w:rPr>
                <w:rFonts w:hint="eastAsia"/>
              </w:rPr>
              <w:tab/>
            </w:r>
            <w:r>
              <w:rPr>
                <w:rFonts w:hint="eastAsia"/>
              </w:rPr>
              <w:tab/>
            </w:r>
            <w:r>
              <w:rPr>
                <w:rFonts w:hint="eastAsia"/>
              </w:rPr>
              <w:tab/>
            </w:r>
          </w:p>
          <w:p>
            <w:r>
              <w:rPr>
                <w:rFonts w:hint="eastAsia"/>
              </w:rPr>
              <w:t>※</w:t>
            </w:r>
            <w:r>
              <w:rPr>
                <w:rFonts w:hint="eastAsia"/>
              </w:rPr>
              <w:tab/>
            </w:r>
            <w:r>
              <w:rPr>
                <w:rFonts w:hint="eastAsia"/>
              </w:rPr>
              <w:t>食品库房、餐具保洁区，食品操作区域内有害虫、害鼠活动的迹象。（指发现老鼠、蟑螂的活体/尸体以及排泄物≥3只的非偶然突发现象和食物受到虫害污染）</w:t>
            </w:r>
            <w:r>
              <w:rPr>
                <w:rFonts w:hint="eastAsia"/>
              </w:rPr>
              <w:tab/>
            </w:r>
            <w:r>
              <w:rPr>
                <w:rFonts w:hint="eastAsia"/>
              </w:rPr>
              <w:t>-10</w:t>
            </w:r>
            <w:r>
              <w:rPr>
                <w:rFonts w:hint="eastAsia"/>
              </w:rPr>
              <w:tab/>
            </w:r>
            <w:r>
              <w:rPr>
                <w:rFonts w:hint="eastAsia"/>
              </w:rPr>
              <w:tab/>
            </w:r>
          </w:p>
          <w:p>
            <w:pPr>
              <w:rPr>
                <w:rFonts w:asciiTheme="minorEastAsia" w:hAnsiTheme="minorEastAsia" w:eastAsiaTheme="minorEastAsia" w:cstheme="minorEastAsia"/>
                <w:szCs w:val="21"/>
              </w:rPr>
            </w:pPr>
            <w:r>
              <w:rPr>
                <w:rFonts w:hint="eastAsia"/>
              </w:rPr>
              <w:t>※</w:t>
            </w:r>
            <w:r>
              <w:rPr>
                <w:rFonts w:hint="eastAsia"/>
              </w:rPr>
              <w:tab/>
            </w:r>
            <w:r>
              <w:rPr>
                <w:rFonts w:hint="eastAsia"/>
              </w:rPr>
              <w:t>食品库房、餐具保洁区，食品操作区域内出现危险异物。（如：碎玻璃、碎瓷片、钢丝球、螺丝钉等对人的身体造成直接的健康损害的物品）</w:t>
            </w:r>
            <w:r>
              <w:rPr>
                <w:rFonts w:hint="eastAsia"/>
              </w:rPr>
              <w:tab/>
            </w:r>
            <w:r>
              <w:rPr>
                <w:rFonts w:hint="eastAsia"/>
              </w:rPr>
              <w:t>-10</w:t>
            </w:r>
            <w:r>
              <w:rPr>
                <w:rFonts w:hint="eastAsia"/>
              </w:rPr>
              <w:tab/>
            </w:r>
            <w:r>
              <w:rPr>
                <w:rFonts w:hint="eastAsia"/>
              </w:rPr>
              <w:tab/>
            </w:r>
            <w:r>
              <w:rPr>
                <w:rFonts w:hint="eastAsia"/>
              </w:rPr>
              <w:t xml:space="preserve">                                                                   最终得分为100分。</w:t>
            </w:r>
          </w:p>
        </w:tc>
        <w:tc>
          <w:tcPr>
            <w:tcW w:w="687" w:type="dxa"/>
          </w:tcPr>
          <w:p/>
          <w:p>
            <w:pPr>
              <w:pStyle w:val="2"/>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bottom w:val="single" w:color="auto" w:sz="4" w:space="0"/>
            </w:tcBorders>
            <w:vAlign w:val="center"/>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不合格输出的控制</w:t>
            </w:r>
          </w:p>
        </w:tc>
        <w:tc>
          <w:tcPr>
            <w:tcW w:w="1012" w:type="dxa"/>
            <w:tcBorders>
              <w:bottom w:val="single" w:color="auto" w:sz="4" w:space="0"/>
            </w:tcBorders>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Q8.7 </w:t>
            </w:r>
          </w:p>
        </w:tc>
        <w:tc>
          <w:tcPr>
            <w:tcW w:w="10850" w:type="dxa"/>
            <w:tcBorders>
              <w:bottom w:val="single" w:color="auto" w:sz="4" w:space="0"/>
            </w:tcBorders>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编制ZXSL -CX-8.7-07《不合格输出控制程序》，其规定了不合格品的识别、隔离、标识、评审及处置方面的要求。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在产品进货检验中出现的不合格可进行退货处理，在产品交付后出现不合格可进行换货或退货处理。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目前没有发生不合格的情况。</w:t>
            </w:r>
          </w:p>
        </w:tc>
        <w:tc>
          <w:tcPr>
            <w:tcW w:w="687"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pPr>
              <w:rPr>
                <w:rFonts w:asciiTheme="minorEastAsia" w:hAnsiTheme="minorEastAsia" w:eastAsiaTheme="minorEastAsia" w:cstheme="minorEastAsia"/>
                <w:szCs w:val="21"/>
              </w:rPr>
            </w:pPr>
          </w:p>
        </w:tc>
        <w:tc>
          <w:tcPr>
            <w:tcW w:w="10850" w:type="dxa"/>
            <w:vAlign w:val="center"/>
          </w:tcPr>
          <w:p>
            <w:pPr>
              <w:ind w:firstLine="420" w:firstLineChars="200"/>
            </w:pPr>
            <w:r>
              <w:rPr>
                <w:rFonts w:hint="eastAsia"/>
              </w:rPr>
              <w:t>公司编制了《顾客满意测量控制程序》，对厨具 、制冷空调设备、厨房专用设备的销售的质量特性进行监视和测量，以验证其符合要求的程度，确保服务符合要求。</w:t>
            </w:r>
          </w:p>
          <w:p>
            <w:pPr>
              <w:ind w:firstLine="420" w:firstLineChars="200"/>
            </w:pPr>
            <w:r>
              <w:rPr>
                <w:rFonts w:hint="eastAsia"/>
              </w:rPr>
              <w:t>公司制定《内部审核控制程序》 、《管理评审控制程序》为保证公司质量管理体系的有效运行，通过对管理绩效的监视与测量，确保体系运行的有效性。</w:t>
            </w:r>
          </w:p>
          <w:p>
            <w:pPr>
              <w:pStyle w:val="2"/>
              <w:ind w:firstLine="460" w:firstLineChars="200"/>
            </w:pPr>
            <w:r>
              <w:rPr>
                <w:rFonts w:hint="eastAsia"/>
              </w:rPr>
              <w:t>综合部提供了质量目标分解与实施表，涉及到质量环境安全目标8个，规定了分解部门，分解值与采取的措施，考核频次为每季度。</w:t>
            </w:r>
          </w:p>
          <w:p>
            <w:pPr>
              <w:pStyle w:val="2"/>
            </w:pPr>
            <w:r>
              <w:rPr>
                <w:rFonts w:hint="eastAsia"/>
              </w:rPr>
              <w:t>目标均完成。</w:t>
            </w:r>
          </w:p>
          <w:p>
            <w:pPr>
              <w:ind w:firstLine="420" w:firstLineChars="200"/>
            </w:pPr>
            <w:r>
              <w:rPr>
                <w:rFonts w:hint="eastAsia"/>
              </w:rPr>
              <w:t>查阅“环境目标、指标和管理方案”和“职业健康安全目标、指标和管理方案”</w:t>
            </w:r>
          </w:p>
          <w:p>
            <w:pPr>
              <w:ind w:firstLine="420" w:firstLineChars="200"/>
            </w:pPr>
            <w:r>
              <w:rPr>
                <w:rFonts w:hint="eastAsia"/>
              </w:rPr>
              <w:t>查环境绩效监测评价报告，评价结论为通过贯彻GB/T24001-2016idtISO14001:2015标准，公司员工的环境保护意识明显加强，公司的环境管理水平有了较大的提高，公司的办公区域及所管辖的公司场地范围内的环境得到了有效的保护，在公司工地树立了良好的社会形象。评价人为公司领导和各部门负责人，评价时间为2020.3.20.</w:t>
            </w:r>
          </w:p>
          <w:p>
            <w:pPr>
              <w:ind w:firstLine="420" w:firstLineChars="200"/>
            </w:pPr>
            <w:r>
              <w:rPr>
                <w:rFonts w:hint="eastAsia"/>
              </w:rPr>
              <w:t xml:space="preserve"> 查安全绩效监测评价报告，评价结论为通过贯彻GB/T45001-2020标准，公司员工的安全意识明显加强，公司的安全管理水平有了较大的提高。公司的办公区域及所管辖的现场</w:t>
            </w:r>
          </w:p>
          <w:p>
            <w:pPr>
              <w:pStyle w:val="2"/>
            </w:pPr>
            <w:r>
              <w:rPr>
                <w:rFonts w:hint="eastAsia"/>
              </w:rPr>
              <w:t>范围内的安全工作更加规范，在工作得到了客户的好评。评价人为公司领导和各部门负责人，评价时间为2020.6.20</w:t>
            </w:r>
          </w:p>
          <w:p>
            <w:pPr>
              <w:ind w:firstLine="420" w:firstLineChars="200"/>
            </w:pPr>
          </w:p>
          <w:p>
            <w:pPr>
              <w:ind w:firstLine="420" w:firstLineChars="200"/>
            </w:pPr>
            <w:r>
              <w:rPr>
                <w:rFonts w:hint="eastAsia"/>
              </w:rPr>
              <w:t>目前未发现公司出现违规现象。无被动性绩效的监视和测量。</w:t>
            </w:r>
          </w:p>
          <w:p>
            <w:pPr>
              <w:ind w:firstLine="420" w:firstLineChars="200"/>
              <w:rPr>
                <w:rFonts w:hint="eastAsia"/>
              </w:rPr>
            </w:pPr>
            <w:r>
              <w:rPr>
                <w:rFonts w:hint="eastAsia"/>
              </w:rPr>
              <w:t>公司不需要对环境影响的运行的关键特性和职业健康安全绩效进行监测和测量的设备。</w:t>
            </w:r>
          </w:p>
          <w:p>
            <w:pPr>
              <w:pStyle w:val="2"/>
              <w:rPr>
                <w:rFonts w:hint="default" w:eastAsiaTheme="minorEastAsia"/>
                <w:lang w:val="en-US" w:eastAsia="zh-CN"/>
              </w:rPr>
            </w:pPr>
            <w:r>
              <w:rPr>
                <w:rFonts w:hint="eastAsia" w:asciiTheme="minorEastAsia" w:hAnsiTheme="minorEastAsia" w:eastAsiaTheme="minorEastAsia" w:cstheme="minorEastAsia"/>
                <w:szCs w:val="21"/>
                <w:lang w:val="en-US" w:eastAsia="zh-CN"/>
              </w:rPr>
              <w:t>现场审核，情况属实。</w:t>
            </w:r>
          </w:p>
        </w:tc>
        <w:tc>
          <w:tcPr>
            <w:tcW w:w="687"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顾客满意</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Q9.1.2</w:t>
            </w:r>
          </w:p>
        </w:tc>
        <w:tc>
          <w:tcPr>
            <w:tcW w:w="10850"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公司编制了ZXSL -CX-9.1.2-23《顾客满意程度测量程序》，制定、实施本程序以保证对交付的服务及时进行回访，调查顾客对服务质量的满意程度，提高公司的信誉,推动公司质量、环境和职业健康安全管理体系的持续改进。 </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抽查顾客满意度调查表，顾客名称</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汉堡王餐厅</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产品名称</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餐饮管理 联系人</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刘建伟</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调查日期</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2020.8.16，满意度98%。</w:t>
            </w:r>
          </w:p>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抽查顾客满意度调查表，顾客名称</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李先生牛肉面餐厅</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产品名称</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餐饮管理  联系人</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任东原</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调查日期</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2020.8.16，满意度98%。</w:t>
            </w:r>
          </w:p>
        </w:tc>
        <w:tc>
          <w:tcPr>
            <w:tcW w:w="687"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分析与评价</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Q9.1.3</w:t>
            </w:r>
          </w:p>
        </w:tc>
        <w:tc>
          <w:tcPr>
            <w:tcW w:w="10850"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a）综合部每年管理评审前对顾客满意度和提供服务情况进行收集汇总、分析，并形成报告；</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b）综合部每年管理评审前对原材料采购和供方信息进行收集汇总、分析，并形成报告；</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c）销售部每年管理评审前对组织服务能力、服务设备使用情况进行收集汇总、分析，并形成报告；</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d）管理者代表每年管理评审前对质量/环境/职业健康安全管理体系运行情况进行总结，并形成报告；</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e）综合部每年管理评审前对人员培训率情况进行统计、分析，并形成报告；</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f）综合部每年管理评审前对产品的符合性信息进行收集汇总、分析，并形成报告；</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2）数据评价</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综合部在管理评审前收集各部门的分析报告，作为管理评审输入材料上报管理评审会讨论，以便于：</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a）确定质量/环境/职业健康安全管理体系的适宜性、充分性、有效性；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b）确保产品和服务持续满足顾客要求；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c）确保过程有效运行和控制；</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d）识别质量/环境/职业健康安全管理体系的改进机会。</w:t>
            </w:r>
          </w:p>
        </w:tc>
        <w:tc>
          <w:tcPr>
            <w:tcW w:w="687"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总则</w:t>
            </w:r>
          </w:p>
          <w:p>
            <w:pPr>
              <w:spacing w:line="280" w:lineRule="exact"/>
              <w:rPr>
                <w:rFonts w:asciiTheme="minorEastAsia" w:hAnsiTheme="minorEastAsia" w:eastAsiaTheme="minorEastAsia" w:cstheme="minorEastAsia"/>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 10.1</w:t>
            </w:r>
          </w:p>
          <w:p>
            <w:pPr>
              <w:spacing w:line="280" w:lineRule="exact"/>
              <w:rPr>
                <w:rFonts w:asciiTheme="minorEastAsia" w:hAnsiTheme="minorEastAsia" w:eastAsiaTheme="minorEastAsia" w:cstheme="minorEastAsia"/>
                <w:szCs w:val="21"/>
              </w:rPr>
            </w:pPr>
          </w:p>
        </w:tc>
        <w:tc>
          <w:tcPr>
            <w:tcW w:w="10850" w:type="dxa"/>
          </w:tcPr>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——具体事实可见审核10.2条款记录。</w:t>
            </w:r>
          </w:p>
        </w:tc>
        <w:tc>
          <w:tcPr>
            <w:tcW w:w="687"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不符合和纠正措施</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事件调查、不符合、纠正措施和预防措施</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QEO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10.2</w:t>
            </w:r>
          </w:p>
          <w:p>
            <w:pPr>
              <w:spacing w:line="280" w:lineRule="exact"/>
              <w:rPr>
                <w:rFonts w:asciiTheme="minorEastAsia" w:hAnsiTheme="minorEastAsia" w:eastAsiaTheme="minorEastAsia" w:cstheme="minorEastAsia"/>
                <w:szCs w:val="21"/>
              </w:rPr>
            </w:pPr>
          </w:p>
        </w:tc>
        <w:tc>
          <w:tcPr>
            <w:tcW w:w="10850"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企业通过过程的监视和测量、绩效考核、内审、管理评审等方式和机制，确保质量管理制度有效执行。</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企业经过策划，采用对产品的监视和测量，对不合格品控制等来证实产品的符合性。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企业制定《不符合控制程序》、《纠正措施控制程序》等，通过分析实际存在的或潜在的不符合的原因，制定纠正和预防措施，并验证其效果，以防止不符合的发生／再发生，实现持续改进绩效的目的。</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对内审中的不符合，采取了纠正措施，并验证；</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为保证公司职业健康安全管理体系的有效运行，通过对安全事件的调查处理，以确保管理体系运行的有效性。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经查在公司正常经营活动中，出现了轻微不符合，部门已经采取纠正和纠正措施，经验证纠正措施有效。</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公司日用品的销售;餐饮管理活动未发生过环境、安全等事故。</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查持续改进：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利用质量/环境/职业健康安全方针、质量/环境/职业健康安全目标、审核结果、资料分析、纠正和持续改进以及管理评审等活动，以确定是否存在持续改进的需求和机会，以持续改进质量/环境/职业健康安全管理体系的适宜性、充分性和有效性。</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管理评审提出改进措施正在实施过程中。</w:t>
            </w:r>
          </w:p>
        </w:tc>
        <w:tc>
          <w:tcPr>
            <w:tcW w:w="687" w:type="dxa"/>
          </w:tcPr>
          <w:p>
            <w:pPr>
              <w:rPr>
                <w:rFonts w:asciiTheme="minorEastAsia" w:hAnsiTheme="minorEastAsia" w:eastAsiaTheme="minorEastAsia" w:cstheme="minorEastAsia"/>
                <w:szCs w:val="21"/>
              </w:rPr>
            </w:pP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613AC"/>
    <w:multiLevelType w:val="multilevel"/>
    <w:tmpl w:val="07A613AC"/>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360"/>
        </w:tabs>
        <w:ind w:left="36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6757"/>
    <w:rsid w:val="00063031"/>
    <w:rsid w:val="000861C6"/>
    <w:rsid w:val="000E6BC4"/>
    <w:rsid w:val="000F2BB4"/>
    <w:rsid w:val="00102F7A"/>
    <w:rsid w:val="001946AD"/>
    <w:rsid w:val="001A2D7F"/>
    <w:rsid w:val="001B38D9"/>
    <w:rsid w:val="001C4DE0"/>
    <w:rsid w:val="00220911"/>
    <w:rsid w:val="002333D4"/>
    <w:rsid w:val="0025251D"/>
    <w:rsid w:val="002670BA"/>
    <w:rsid w:val="0028575A"/>
    <w:rsid w:val="002B2FFC"/>
    <w:rsid w:val="002E0791"/>
    <w:rsid w:val="00305681"/>
    <w:rsid w:val="00337922"/>
    <w:rsid w:val="0034065E"/>
    <w:rsid w:val="00340867"/>
    <w:rsid w:val="0037469A"/>
    <w:rsid w:val="00380837"/>
    <w:rsid w:val="003907D0"/>
    <w:rsid w:val="003A0C32"/>
    <w:rsid w:val="003A198A"/>
    <w:rsid w:val="003A320A"/>
    <w:rsid w:val="003B512C"/>
    <w:rsid w:val="003B676E"/>
    <w:rsid w:val="003D4ACE"/>
    <w:rsid w:val="003F0455"/>
    <w:rsid w:val="003F15E9"/>
    <w:rsid w:val="00410914"/>
    <w:rsid w:val="0043136D"/>
    <w:rsid w:val="004502C9"/>
    <w:rsid w:val="004B0A04"/>
    <w:rsid w:val="004E52A5"/>
    <w:rsid w:val="00513CA4"/>
    <w:rsid w:val="00536930"/>
    <w:rsid w:val="00540703"/>
    <w:rsid w:val="00564E53"/>
    <w:rsid w:val="00570308"/>
    <w:rsid w:val="00591A90"/>
    <w:rsid w:val="005A7C88"/>
    <w:rsid w:val="005B4A17"/>
    <w:rsid w:val="00601651"/>
    <w:rsid w:val="0061541D"/>
    <w:rsid w:val="0061669C"/>
    <w:rsid w:val="00644FE2"/>
    <w:rsid w:val="00672E0A"/>
    <w:rsid w:val="0067640C"/>
    <w:rsid w:val="006E41CD"/>
    <w:rsid w:val="006E678B"/>
    <w:rsid w:val="006E6C19"/>
    <w:rsid w:val="00702EB2"/>
    <w:rsid w:val="007148F7"/>
    <w:rsid w:val="00734D4F"/>
    <w:rsid w:val="00752778"/>
    <w:rsid w:val="00760268"/>
    <w:rsid w:val="007757F3"/>
    <w:rsid w:val="0079159C"/>
    <w:rsid w:val="00792C23"/>
    <w:rsid w:val="007E4106"/>
    <w:rsid w:val="007E6AEB"/>
    <w:rsid w:val="007F258F"/>
    <w:rsid w:val="008312B1"/>
    <w:rsid w:val="00832B13"/>
    <w:rsid w:val="0085711D"/>
    <w:rsid w:val="00863B44"/>
    <w:rsid w:val="008660E8"/>
    <w:rsid w:val="0087627A"/>
    <w:rsid w:val="00896F40"/>
    <w:rsid w:val="008973EE"/>
    <w:rsid w:val="008E77BA"/>
    <w:rsid w:val="00923F05"/>
    <w:rsid w:val="00935977"/>
    <w:rsid w:val="0094042F"/>
    <w:rsid w:val="00940E1C"/>
    <w:rsid w:val="00956A90"/>
    <w:rsid w:val="00971600"/>
    <w:rsid w:val="00981B59"/>
    <w:rsid w:val="00991AC9"/>
    <w:rsid w:val="009973B4"/>
    <w:rsid w:val="009A6A93"/>
    <w:rsid w:val="009B5C67"/>
    <w:rsid w:val="009C28C1"/>
    <w:rsid w:val="009D1557"/>
    <w:rsid w:val="009F1DF4"/>
    <w:rsid w:val="009F7EED"/>
    <w:rsid w:val="00A10037"/>
    <w:rsid w:val="00A4239C"/>
    <w:rsid w:val="00AC393F"/>
    <w:rsid w:val="00AC6AE3"/>
    <w:rsid w:val="00AD4E0E"/>
    <w:rsid w:val="00AF0308"/>
    <w:rsid w:val="00AF0AAB"/>
    <w:rsid w:val="00B0224F"/>
    <w:rsid w:val="00B03C07"/>
    <w:rsid w:val="00B047FD"/>
    <w:rsid w:val="00B0674D"/>
    <w:rsid w:val="00B160F8"/>
    <w:rsid w:val="00B20FE2"/>
    <w:rsid w:val="00B61787"/>
    <w:rsid w:val="00BB6ACB"/>
    <w:rsid w:val="00BD0A6B"/>
    <w:rsid w:val="00BD6770"/>
    <w:rsid w:val="00BE11BF"/>
    <w:rsid w:val="00BE2194"/>
    <w:rsid w:val="00BF597E"/>
    <w:rsid w:val="00C062AE"/>
    <w:rsid w:val="00C13296"/>
    <w:rsid w:val="00C23F26"/>
    <w:rsid w:val="00C35090"/>
    <w:rsid w:val="00C360DB"/>
    <w:rsid w:val="00C51A36"/>
    <w:rsid w:val="00C55228"/>
    <w:rsid w:val="00C7523D"/>
    <w:rsid w:val="00C93528"/>
    <w:rsid w:val="00CD0AC8"/>
    <w:rsid w:val="00CE2833"/>
    <w:rsid w:val="00CE315A"/>
    <w:rsid w:val="00D06F59"/>
    <w:rsid w:val="00D17159"/>
    <w:rsid w:val="00D231E4"/>
    <w:rsid w:val="00D269A2"/>
    <w:rsid w:val="00D675BB"/>
    <w:rsid w:val="00D8388C"/>
    <w:rsid w:val="00D939C1"/>
    <w:rsid w:val="00E14414"/>
    <w:rsid w:val="00E817FC"/>
    <w:rsid w:val="00EA049F"/>
    <w:rsid w:val="00EA6EBE"/>
    <w:rsid w:val="00EB0164"/>
    <w:rsid w:val="00EB17A8"/>
    <w:rsid w:val="00EC1457"/>
    <w:rsid w:val="00EC7001"/>
    <w:rsid w:val="00ED0F62"/>
    <w:rsid w:val="00F00EFC"/>
    <w:rsid w:val="00F67FB4"/>
    <w:rsid w:val="00F8791E"/>
    <w:rsid w:val="00F96918"/>
    <w:rsid w:val="00FB7B9D"/>
    <w:rsid w:val="00FC5006"/>
    <w:rsid w:val="00FE2303"/>
    <w:rsid w:val="00FF4E2A"/>
    <w:rsid w:val="02B84719"/>
    <w:rsid w:val="02DE72DE"/>
    <w:rsid w:val="03640893"/>
    <w:rsid w:val="039625F9"/>
    <w:rsid w:val="03D40014"/>
    <w:rsid w:val="069E7BAA"/>
    <w:rsid w:val="087032D5"/>
    <w:rsid w:val="08DC4562"/>
    <w:rsid w:val="09F832E0"/>
    <w:rsid w:val="0AE65CCB"/>
    <w:rsid w:val="0B250CFE"/>
    <w:rsid w:val="0B5329AA"/>
    <w:rsid w:val="0DB71123"/>
    <w:rsid w:val="0FB77A13"/>
    <w:rsid w:val="102A2CE8"/>
    <w:rsid w:val="108219C2"/>
    <w:rsid w:val="113A015C"/>
    <w:rsid w:val="146F3CD2"/>
    <w:rsid w:val="15AB31D4"/>
    <w:rsid w:val="170D1054"/>
    <w:rsid w:val="19987A3D"/>
    <w:rsid w:val="1DB960FC"/>
    <w:rsid w:val="1ED7494B"/>
    <w:rsid w:val="201C35DE"/>
    <w:rsid w:val="24FE116D"/>
    <w:rsid w:val="25EB74EE"/>
    <w:rsid w:val="268F6303"/>
    <w:rsid w:val="28491A9D"/>
    <w:rsid w:val="2D807A3F"/>
    <w:rsid w:val="2E4E2574"/>
    <w:rsid w:val="2F9550D0"/>
    <w:rsid w:val="30A27C87"/>
    <w:rsid w:val="312266EE"/>
    <w:rsid w:val="34524295"/>
    <w:rsid w:val="34ED1C2F"/>
    <w:rsid w:val="351279DA"/>
    <w:rsid w:val="3668242E"/>
    <w:rsid w:val="393D0568"/>
    <w:rsid w:val="39A30999"/>
    <w:rsid w:val="3D9A2385"/>
    <w:rsid w:val="3DAC16ED"/>
    <w:rsid w:val="3E03163F"/>
    <w:rsid w:val="3E183177"/>
    <w:rsid w:val="41C05420"/>
    <w:rsid w:val="4A5F6016"/>
    <w:rsid w:val="4D2860C7"/>
    <w:rsid w:val="4DE94ACF"/>
    <w:rsid w:val="50AE1FD3"/>
    <w:rsid w:val="52447F1C"/>
    <w:rsid w:val="559433BA"/>
    <w:rsid w:val="5B270D40"/>
    <w:rsid w:val="5C9406EC"/>
    <w:rsid w:val="5EA12B9A"/>
    <w:rsid w:val="6147060A"/>
    <w:rsid w:val="61DC0836"/>
    <w:rsid w:val="62F43393"/>
    <w:rsid w:val="68B5413B"/>
    <w:rsid w:val="6991333C"/>
    <w:rsid w:val="6A403FC3"/>
    <w:rsid w:val="6CFB6932"/>
    <w:rsid w:val="6D2C467F"/>
    <w:rsid w:val="6EEF7A0A"/>
    <w:rsid w:val="70856C4B"/>
    <w:rsid w:val="71474E7E"/>
    <w:rsid w:val="72C70F1A"/>
    <w:rsid w:val="72CC7CF9"/>
    <w:rsid w:val="74821EB4"/>
    <w:rsid w:val="76F75942"/>
    <w:rsid w:val="795C379E"/>
    <w:rsid w:val="7AD02CAD"/>
    <w:rsid w:val="7AE8376A"/>
    <w:rsid w:val="7B88000E"/>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qFormat/>
    <w:uiPriority w:val="0"/>
  </w:style>
  <w:style w:type="character" w:customStyle="1" w:styleId="13">
    <w:name w:val="info-expand-btn"/>
    <w:basedOn w:val="7"/>
    <w:uiPriority w:val="0"/>
  </w:style>
  <w:style w:type="paragraph" w:customStyle="1" w:styleId="14">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9690AE-B664-4BD4-AFAA-AC0D7ACF84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1620</Words>
  <Characters>9237</Characters>
  <Lines>76</Lines>
  <Paragraphs>21</Paragraphs>
  <TotalTime>5</TotalTime>
  <ScaleCrop>false</ScaleCrop>
  <LinksUpToDate>false</LinksUpToDate>
  <CharactersWithSpaces>10836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2021-04-13T08:59:45Z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1A5FD91E8D30468FAA81A18234276998</vt:lpwstr>
  </property>
</Properties>
</file>