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0229-2021-O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重庆市建新建筑防水材料厂</w:t>
      </w:r>
      <w:bookmarkEnd w:id="1"/>
    </w:p>
    <w:p>
      <w:pPr>
        <w:pStyle w:val="2"/>
        <w:spacing w:line="400" w:lineRule="exact"/>
        <w:ind w:firstLine="632" w:firstLineChars="286"/>
        <w:rPr>
          <w:rFonts w:hint="default" w:eastAsia="宋体"/>
          <w:b/>
          <w:color w:val="000000" w:themeColor="text1"/>
          <w:sz w:val="22"/>
          <w:szCs w:val="22"/>
          <w:u w:val="single"/>
          <w:lang w:val="en-US" w:eastAsia="zh-CN"/>
        </w:rPr>
      </w:pPr>
      <w:r>
        <w:rPr>
          <w:rFonts w:hint="eastAsia"/>
          <w:b/>
          <w:color w:val="000000" w:themeColor="text1"/>
          <w:sz w:val="22"/>
          <w:szCs w:val="22"/>
        </w:rPr>
        <w:t>(英文)：</w:t>
      </w:r>
      <w:bookmarkStart w:id="2" w:name="组织名称英"/>
      <w:bookmarkEnd w:id="2"/>
      <w:r>
        <w:rPr>
          <w:rFonts w:hint="eastAsia"/>
          <w:b/>
          <w:color w:val="000000" w:themeColor="text1"/>
          <w:sz w:val="22"/>
          <w:szCs w:val="22"/>
          <w:lang w:val="en-US" w:eastAsia="zh-CN"/>
        </w:rPr>
        <w:t>Chongqing Jianxin Building Waterproof Material Plant</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重庆市九龙坡区火炬大道101号16-12号</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400039</w:t>
      </w:r>
      <w:bookmarkEnd w:id="4"/>
    </w:p>
    <w:p>
      <w:pPr>
        <w:pStyle w:val="2"/>
        <w:spacing w:line="400" w:lineRule="exact"/>
        <w:ind w:firstLine="632" w:firstLineChars="286"/>
        <w:rPr>
          <w:rFonts w:hint="default" w:eastAsia="宋体"/>
          <w:b/>
          <w:color w:val="000000" w:themeColor="text1"/>
          <w:sz w:val="22"/>
          <w:szCs w:val="22"/>
          <w:u w:val="single"/>
          <w:lang w:val="en-US" w:eastAsia="zh-CN"/>
        </w:rPr>
      </w:pPr>
      <w:r>
        <w:rPr>
          <w:rFonts w:hint="eastAsia"/>
          <w:b/>
          <w:color w:val="000000" w:themeColor="text1"/>
          <w:sz w:val="22"/>
          <w:szCs w:val="22"/>
        </w:rPr>
        <w:t>(英文)：</w:t>
      </w:r>
      <w:r>
        <w:rPr>
          <w:rFonts w:hint="eastAsia"/>
          <w:b/>
          <w:color w:val="000000" w:themeColor="text1"/>
          <w:sz w:val="22"/>
          <w:szCs w:val="22"/>
          <w:lang w:val="en-US" w:eastAsia="zh-CN"/>
        </w:rPr>
        <w:t>No.16-12, No.101 Torch Avenue, Jiulongpo District ,Chongqing   Postcode:400039</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重庆市璧山区七塘镇</w:t>
      </w:r>
      <w:bookmarkEnd w:id="5"/>
      <w:r>
        <w:rPr>
          <w:rFonts w:hint="eastAsia"/>
          <w:b/>
          <w:color w:val="000000" w:themeColor="text1"/>
          <w:sz w:val="22"/>
          <w:szCs w:val="22"/>
        </w:rPr>
        <w:t>依凤乡</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402775</w:t>
      </w:r>
      <w:bookmarkEnd w:id="6"/>
    </w:p>
    <w:p>
      <w:pPr>
        <w:pStyle w:val="2"/>
        <w:spacing w:line="400" w:lineRule="exact"/>
        <w:ind w:firstLine="632" w:firstLineChars="286"/>
        <w:rPr>
          <w:rFonts w:hint="default"/>
          <w:b/>
          <w:color w:val="000000" w:themeColor="text1"/>
          <w:sz w:val="22"/>
          <w:szCs w:val="22"/>
          <w:u w:val="single"/>
          <w:lang w:val="en-US"/>
        </w:rPr>
      </w:pPr>
      <w:r>
        <w:rPr>
          <w:rFonts w:hint="eastAsia"/>
          <w:b/>
          <w:color w:val="000000" w:themeColor="text1"/>
          <w:sz w:val="22"/>
          <w:szCs w:val="22"/>
        </w:rPr>
        <w:t>(英文)：</w:t>
      </w:r>
      <w:r>
        <w:rPr>
          <w:rFonts w:hint="eastAsia"/>
          <w:b/>
          <w:color w:val="000000" w:themeColor="text1"/>
          <w:sz w:val="22"/>
          <w:szCs w:val="22"/>
          <w:lang w:val="en-US" w:eastAsia="zh-CN"/>
        </w:rPr>
        <w:t>Yifeng Township, Qitang Town, Bishan District ,Chongqing   Postcode:402775</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bookmarkStart w:id="16" w:name="_GoBack"/>
      <w:bookmarkEnd w:id="1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91500107203149358A</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023-65207274</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王卫东</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许云林</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63</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lang w:eastAsia="zh-CN"/>
        </w:rPr>
        <w:t>■</w:t>
      </w:r>
      <w:r>
        <w:rPr>
          <w:rFonts w:hint="eastAsia"/>
          <w:b/>
          <w:color w:val="000000" w:themeColor="text1"/>
          <w:sz w:val="22"/>
          <w:szCs w:val="22"/>
        </w:rPr>
        <w:t>OHSMS</w:t>
      </w:r>
      <w:r>
        <w:rPr>
          <w:rFonts w:hint="eastAsia"/>
          <w:b/>
          <w:color w:val="000000" w:themeColor="text1"/>
          <w:sz w:val="22"/>
          <w:szCs w:val="22"/>
          <w:lang w:eastAsia="zh-CN"/>
        </w:rPr>
        <w:t>：</w:t>
      </w:r>
      <w:r>
        <w:rPr>
          <w:rFonts w:hint="eastAsia"/>
          <w:b/>
          <w:color w:val="000000" w:themeColor="text1"/>
          <w:sz w:val="22"/>
          <w:szCs w:val="22"/>
        </w:rPr>
        <w:t>建筑防水卷材（石油沥青玻璃纤维胎防水卷材、自粘聚合物改性沥青防水卷材、弹性体改性沥青防水卷材）的生产所涉及场所的相关职业健康安全管理活动。</w:t>
      </w:r>
      <w:bookmarkEnd w:id="15"/>
    </w:p>
    <w:p>
      <w:pPr>
        <w:pStyle w:val="2"/>
        <w:spacing w:line="240" w:lineRule="auto"/>
        <w:ind w:firstLine="0"/>
        <w:rPr>
          <w:b/>
          <w:color w:val="000000" w:themeColor="text1"/>
          <w:sz w:val="22"/>
          <w:szCs w:val="22"/>
          <w:u w:val="single"/>
        </w:rPr>
      </w:pPr>
    </w:p>
    <w:p>
      <w:pPr>
        <w:pStyle w:val="2"/>
        <w:spacing w:line="240" w:lineRule="auto"/>
        <w:ind w:firstLine="0"/>
        <w:rPr>
          <w:rFonts w:hint="eastAsia" w:eastAsia="宋体"/>
          <w:b/>
          <w:color w:val="000000" w:themeColor="text1"/>
          <w:sz w:val="22"/>
          <w:szCs w:val="22"/>
          <w:u w:val="single"/>
          <w:lang w:val="en-US" w:eastAsia="zh-CN"/>
        </w:rPr>
      </w:pPr>
      <w:r>
        <w:rPr>
          <w:rFonts w:hint="eastAsia"/>
          <w:b/>
          <w:color w:val="000000" w:themeColor="text1"/>
          <w:sz w:val="22"/>
          <w:szCs w:val="22"/>
          <w:lang w:eastAsia="zh-CN"/>
        </w:rPr>
        <w:t>■</w:t>
      </w:r>
      <w:r>
        <w:rPr>
          <w:rFonts w:hint="eastAsia"/>
          <w:b/>
          <w:color w:val="000000" w:themeColor="text1"/>
          <w:sz w:val="22"/>
          <w:szCs w:val="22"/>
        </w:rPr>
        <w:t xml:space="preserve">OHSMS（英文：）The production of building waterproofing membrane (petroleum asphalt glass fiber tire waterproofing </w:t>
      </w:r>
      <w:r>
        <w:rPr>
          <w:rFonts w:hint="eastAsia"/>
          <w:b/>
          <w:color w:val="000000" w:themeColor="text1"/>
          <w:sz w:val="22"/>
          <w:szCs w:val="22"/>
          <w:lang w:val="en-US" w:eastAsia="zh-CN"/>
        </w:rPr>
        <w:t>rolls</w:t>
      </w:r>
      <w:r>
        <w:rPr>
          <w:rFonts w:hint="eastAsia"/>
          <w:b/>
          <w:color w:val="000000" w:themeColor="text1"/>
          <w:sz w:val="22"/>
          <w:szCs w:val="22"/>
        </w:rPr>
        <w:t xml:space="preserve">, self-adhesive polymer modified asphalt waterproofing </w:t>
      </w:r>
      <w:r>
        <w:rPr>
          <w:rFonts w:hint="eastAsia"/>
          <w:b/>
          <w:color w:val="000000" w:themeColor="text1"/>
          <w:sz w:val="22"/>
          <w:szCs w:val="22"/>
          <w:lang w:val="en-US" w:eastAsia="zh-CN"/>
        </w:rPr>
        <w:t>rolls</w:t>
      </w:r>
      <w:r>
        <w:rPr>
          <w:rFonts w:hint="eastAsia"/>
          <w:b/>
          <w:color w:val="000000" w:themeColor="text1"/>
          <w:sz w:val="22"/>
          <w:szCs w:val="22"/>
        </w:rPr>
        <w:t xml:space="preserve">, elastomer modified asphalt waterproofing </w:t>
      </w:r>
      <w:r>
        <w:rPr>
          <w:rFonts w:hint="eastAsia"/>
          <w:b/>
          <w:color w:val="000000" w:themeColor="text1"/>
          <w:sz w:val="22"/>
          <w:szCs w:val="22"/>
          <w:lang w:val="en-US" w:eastAsia="zh-CN"/>
        </w:rPr>
        <w:t>rolls</w:t>
      </w:r>
      <w:r>
        <w:rPr>
          <w:rFonts w:hint="eastAsia"/>
          <w:b/>
          <w:color w:val="000000" w:themeColor="text1"/>
          <w:sz w:val="22"/>
          <w:szCs w:val="22"/>
        </w:rPr>
        <w:t>) involves related occupational health and safety management activities</w:t>
      </w:r>
      <w:r>
        <w:rPr>
          <w:rFonts w:hint="eastAsia"/>
          <w:b/>
          <w:color w:val="000000" w:themeColor="text1"/>
          <w:sz w:val="22"/>
          <w:szCs w:val="22"/>
          <w:lang w:val="en-US" w:eastAsia="zh-CN"/>
        </w:rPr>
        <w:t>.</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hint="eastAsia" w:ascii="Wingdings 2" w:hAnsi="Wingdings 2"/>
          <w:b/>
          <w:color w:val="000000" w:themeColor="text1"/>
          <w:sz w:val="22"/>
          <w:szCs w:val="22"/>
          <w:lang w:eastAsia="zh-CN"/>
        </w:rPr>
        <w:t>☑</w:t>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r>
        <w:rPr>
          <w:rFonts w:hint="eastAsia"/>
          <w:b/>
          <w:sz w:val="22"/>
          <w:szCs w:val="22"/>
        </w:rPr>
        <w:drawing>
          <wp:anchor distT="0" distB="0" distL="114300" distR="114300" simplePos="0" relativeHeight="251660288" behindDoc="0" locked="0" layoutInCell="1" allowOverlap="1">
            <wp:simplePos x="0" y="0"/>
            <wp:positionH relativeFrom="column">
              <wp:posOffset>3781425</wp:posOffset>
            </wp:positionH>
            <wp:positionV relativeFrom="paragraph">
              <wp:posOffset>167005</wp:posOffset>
            </wp:positionV>
            <wp:extent cx="824865" cy="457200"/>
            <wp:effectExtent l="0" t="0" r="13335" b="0"/>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5" cstate="print"/>
                    <a:srcRect t="11587"/>
                    <a:stretch>
                      <a:fillRect/>
                    </a:stretch>
                  </pic:blipFill>
                  <pic:spPr>
                    <a:xfrm>
                      <a:off x="0" y="0"/>
                      <a:ext cx="824865" cy="457200"/>
                    </a:xfrm>
                    <a:prstGeom prst="rect">
                      <a:avLst/>
                    </a:prstGeom>
                    <a:noFill/>
                    <a:ln w="9525">
                      <a:noFill/>
                      <a:miter lim="800000"/>
                      <a:headEnd/>
                      <a:tailEnd/>
                    </a:ln>
                  </pic:spPr>
                </pic:pic>
              </a:graphicData>
            </a:graphic>
          </wp:anchor>
        </w:drawing>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rFonts w:hint="eastAsia"/>
          <w:b/>
          <w:color w:val="000000" w:themeColor="text1"/>
          <w:sz w:val="22"/>
          <w:szCs w:val="22"/>
        </w:rPr>
      </w:pP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                                      日期：</w:t>
      </w:r>
      <w:r>
        <w:rPr>
          <w:rFonts w:hint="eastAsia"/>
          <w:b/>
          <w:color w:val="000000" w:themeColor="text1"/>
          <w:sz w:val="22"/>
          <w:szCs w:val="22"/>
          <w:lang w:val="en-US" w:eastAsia="zh-CN"/>
        </w:rPr>
        <w:t>2021.4.7</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1D112FD"/>
    <w:rsid w:val="12AB08B5"/>
    <w:rsid w:val="2ACC1BD8"/>
    <w:rsid w:val="4FE87C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3</TotalTime>
  <ScaleCrop>false</ScaleCrop>
  <LinksUpToDate>false</LinksUpToDate>
  <CharactersWithSpaces>987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2021-04-07T08:11:05Z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483B775247A84CF3A24B999DB45A93C2</vt:lpwstr>
  </property>
</Properties>
</file>