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 w:ascii="宋体" w:hAnsi="宋体"/>
          <w:kern w:val="2"/>
          <w:sz w:val="24"/>
          <w:lang w:val="en-US" w:eastAsia="zh-CN" w:bidi="ar-SA"/>
        </w:rPr>
        <w:t>行政部、生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产部、市场部、品控部，陪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同人员：周高峰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审核员：李林、罗田、孙镱溪，审核时间：2021年4月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日</w:t>
      </w:r>
    </w:p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李林、罗田、孙镱溪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cs="Arial" w:asciiTheme="minorEastAsia" w:hAnsiTheme="minorEastAsia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  <w:t>四川众信食品有限公司始于1993年，原注册地址简阳市贾家镇活水村，为响应简阳市贾家镇人民政府打造工业园基地的号召，于2015年11月份迁移到四川省简阳市贾家镇食品工业园（租用四川小春农业厂房3000平方米），是一家集研发、分装、销售为一体的植物油脂食品企业。注册资金1000万元整，现场查看营业执照真实有效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该公司目前成立了四个部门：行政部、生产部、市场部、品控部。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审核核实：</w:t>
            </w:r>
            <w:bookmarkStart w:id="0" w:name="生产地址"/>
          </w:p>
          <w:p>
            <w:pPr>
              <w:spacing w:line="400" w:lineRule="exact"/>
              <w:ind w:firstLine="420" w:firstLineChars="200"/>
              <w:jc w:val="lef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公司注册地址：</w:t>
            </w:r>
            <w:bookmarkStart w:id="1" w:name="注册地址"/>
            <w:r>
              <w:t>成都市简阳市工业园区贾家中小企业园</w:t>
            </w:r>
            <w:bookmarkEnd w:id="1"/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经营地址：</w:t>
            </w:r>
            <w:bookmarkEnd w:id="0"/>
            <w:r>
              <w:t>成都市简阳市工业园区贾家中小企业园</w:t>
            </w:r>
            <w:r>
              <w:rPr>
                <w:rFonts w:hint="eastAsia" w:ascii="宋体" w:hAnsi="宋体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经确认，认证范围为：</w:t>
            </w:r>
            <w:bookmarkStart w:id="2" w:name="审核范围"/>
            <w:r>
              <w:rPr>
                <w:rFonts w:hint="eastAsia" w:ascii="宋体" w:hAnsi="宋体"/>
                <w:szCs w:val="21"/>
              </w:rPr>
              <w:t>许可范围内食用植物油、调味料（半固态、调味油）的生产</w:t>
            </w:r>
            <w:bookmarkEnd w:id="2"/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经确认，企业人数为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37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询问负责人，主要设备为</w:t>
            </w:r>
            <w:r>
              <w:rPr>
                <w:rFonts w:hint="eastAsia" w:ascii="宋体" w:hAnsi="宋体"/>
                <w:bCs/>
                <w:iCs/>
                <w:szCs w:val="22"/>
                <w:highlight w:val="none"/>
                <w:lang w:val="en-US" w:eastAsia="zh-CN"/>
              </w:rPr>
              <w:t>微电脑包装机、直线灌装机、易拉罐封口机、全自动贴标机、打包机、捆扎机等21台套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  <w:t>----外包过程：有害生物防治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----特殊过程的识别：调配过程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----关键过程的识别：调配过程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体系运行时间：20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05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组织实际与管理体系文件化信息描述基本一致。有管理层、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行政部、生产部、品控部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流程见《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业务流程图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查，管理体系文件名称：质量手册，程序文件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个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执行的</w:t>
            </w: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标准（QMS）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中华人民共和国食品安全法、中华人民共和国民法典、中华人民共和国计量法、中华人民共和国标准化法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等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GB 8955-2016食品安全国家标准 食用植物油及其制品生产卫生规范、GB14881-2013食品企业通用卫生规范、GB28050-2011预包装食品营养标签通则、GB2761-2017食品安全国家标准 食品中真菌毒素限量、CNCA/CTS0008-2008A食用油、油脂及其制品生产企业要求、GB-2716-2018食品安全国家标准 植物油、GB/T 1535-2003大豆油、GB/T 8233-2008芝麻油、GB/T 19111-2017玉米油等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原油品质验收——计量储存入库——工艺调配——成品检验——分装——打包出厂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  <w:t>公司许可范围内食用植物油、调味料（半固态、调味油）的生产,均按照国家的相关标准进行，不涉及设计和开发项目。不适用该条款后，不影响公司提供满足顾客和适用的法律法规要求的服务的能力，也不免除公司相应的责任，也仍然保持了质量管理体系的完整性。因此，ISO9001：2015标准中的“8.3产品和服务的设计和开发”的要求不适用合理。</w:t>
            </w:r>
          </w:p>
          <w:p>
            <w:pPr>
              <w:pStyle w:val="2"/>
              <w:rPr>
                <w:rFonts w:hint="default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highlight w:val="none"/>
                <w:lang w:val="en-US" w:eastAsia="zh-CN"/>
              </w:rPr>
              <w:t>有害生物防治过程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司的质量目标：</w:t>
            </w:r>
          </w:p>
          <w:p>
            <w:pPr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 xml:space="preserve">1、产品一次交检合格率95%以上； 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2、顾客满意率90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关键控制点受控率100%；</w:t>
            </w:r>
          </w:p>
          <w:p>
            <w:pP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4、客户投诉处理率100%。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经2020年12月-2021年2月完成情况统计，均满足质量目标要求。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/>
                <w:szCs w:val="21"/>
                <w:highlight w:val="none"/>
              </w:rPr>
              <w:t>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芝麻油、大豆油、芝麻酱、花椒油、包装箱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37人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主要设备为</w:t>
            </w:r>
            <w:r>
              <w:rPr>
                <w:rFonts w:hint="eastAsia" w:ascii="宋体" w:hAnsi="宋体"/>
                <w:bCs/>
                <w:iCs/>
                <w:szCs w:val="22"/>
                <w:highlight w:val="none"/>
                <w:lang w:val="en-US" w:eastAsia="zh-CN"/>
              </w:rPr>
              <w:t>微电脑包装机、直线灌装机、易拉罐封口机、全自动贴标机、打包机、捆扎机等21台套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储气罐1套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电子天平、温度计、手提式压力蒸汽灭菌器、量筒、数显酸度计、比较测色仪等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质量第一、降本增效、精益求精、持续改进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见有《</w:t>
            </w:r>
            <w:r>
              <w:rPr>
                <w:rFonts w:hint="eastAsia" w:ascii="宋体" w:hAnsi="宋体" w:cs="Times New Roman"/>
                <w:szCs w:val="21"/>
              </w:rPr>
              <w:t>内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部审核计划表》 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2021年3月1日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内审组：组长：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周高峰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组员：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张俊磊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见有：《内审不符合项报告》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份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涉及行政部不符合标准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Times New Roman"/>
                <w:szCs w:val="21"/>
              </w:rPr>
              <w:t>条款，查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行政部2021年1月份</w:t>
            </w:r>
            <w:r>
              <w:rPr>
                <w:rFonts w:hint="eastAsia" w:ascii="宋体" w:hAnsi="宋体" w:eastAsia="宋体" w:cs="Times New Roman"/>
                <w:szCs w:val="21"/>
              </w:rPr>
              <w:t>管理文件未按要求归档不便于检索，针对该不符合项，已及时采取纠正措施后，经内审员验证关闭。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687" w:type="dxa"/>
            <w:noWrap/>
          </w:tcPr>
          <w:p>
            <w:pPr>
              <w:spacing w:line="400" w:lineRule="exact"/>
            </w:pPr>
            <w:r>
              <w:rPr>
                <w:rFonts w:hint="eastAsia"/>
              </w:rPr>
              <w:t>管理评审：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时间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输入是否完整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提出的改进内容</w:t>
            </w:r>
          </w:p>
          <w:p>
            <w:pPr>
              <w:spacing w:line="400" w:lineRule="exact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/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9749" w:type="dxa"/>
            <w:noWrap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查见《管理评审计划》、《管理评审会议记录》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管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理评审于20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日由总经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/>
              </w:rPr>
              <w:t>提供主要</w:t>
            </w:r>
            <w:r>
              <w:rPr>
                <w:rFonts w:hint="eastAsia" w:ascii="Times New Roman" w:hAnsi="Times New Roman" w:cs="Times New Roman"/>
                <w:szCs w:val="22"/>
              </w:rPr>
              <w:t>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输出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见“管理评审报告”, 做出了管理体系基本适宜、充分和有效的评审结论。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提供有《管理评审报告》：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评审内容摘要：检查体系运行的适宜性、充分性和有效性，同时评价质量管理体系包括质量方针、目标改进的机会和变更的需要。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管理评审结论：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a)对内审发现的不符合已经整改关闭，纠正后对产品质量起到促进作用；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b)自体系运行实施以来，对于顾客的投诉现象，我们设有营销部能及时收集客户的反馈信息，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质量部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派人现场处理，并能够满足顾客更高的要求和期望；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c)通过体系运行，我们规范了管理，生产过程质量比较稳定，完善了各项改进措施和产品的符合性；工艺技术文件的管理需有待加强；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d)通过内审、数据分析和顾客满意度调查，初步建立了自我完善机制；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e)公司的质量方针和目标正在贯彻实施中，是适宜的；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f) 在体系的运行中，从管理层到员工对此项工作都给予了重视，大家都积极参于、配合工作。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改进建议：</w:t>
            </w:r>
          </w:p>
          <w:p>
            <w:pPr>
              <w:pStyle w:val="3"/>
              <w:rPr>
                <w:rFonts w:hint="eastAsia" w:ascii="宋体" w:hAnsi="宋体" w:cs="宋体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。</w:t>
            </w:r>
          </w:p>
          <w:p>
            <w:pPr>
              <w:pStyle w:val="4"/>
              <w:rPr>
                <w:rFonts w:hint="eastAsia"/>
              </w:rPr>
            </w:pPr>
            <w:bookmarkStart w:id="3" w:name="_GoBack"/>
            <w:bookmarkEnd w:id="3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经过一阶段的审核，并与公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司管理者沟通后组织确认具备二阶段的审核条件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014AA"/>
    <w:rsid w:val="0DB9372B"/>
    <w:rsid w:val="0F5F6F91"/>
    <w:rsid w:val="113F259D"/>
    <w:rsid w:val="1422274E"/>
    <w:rsid w:val="1547529E"/>
    <w:rsid w:val="19EA5CE3"/>
    <w:rsid w:val="1DF243F9"/>
    <w:rsid w:val="1E1B7A18"/>
    <w:rsid w:val="1E95340A"/>
    <w:rsid w:val="279177BD"/>
    <w:rsid w:val="27CF3F3E"/>
    <w:rsid w:val="34EB76B7"/>
    <w:rsid w:val="360E02ED"/>
    <w:rsid w:val="371A662D"/>
    <w:rsid w:val="3AE24673"/>
    <w:rsid w:val="415F4E18"/>
    <w:rsid w:val="4B020576"/>
    <w:rsid w:val="4C6B3064"/>
    <w:rsid w:val="585B64EF"/>
    <w:rsid w:val="592131EF"/>
    <w:rsid w:val="5A560982"/>
    <w:rsid w:val="5F5C6F82"/>
    <w:rsid w:val="5FC75254"/>
    <w:rsid w:val="60FC6A2A"/>
    <w:rsid w:val="62055C78"/>
    <w:rsid w:val="622B6B7A"/>
    <w:rsid w:val="68930BB3"/>
    <w:rsid w:val="68E94C7C"/>
    <w:rsid w:val="71663AD0"/>
    <w:rsid w:val="787D636A"/>
    <w:rsid w:val="7B0507E0"/>
    <w:rsid w:val="7C284C5F"/>
    <w:rsid w:val="7DAB1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2021-04-08T01:45:45Z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BEF7BD136F9C4499B004C53804559830</vt:lpwstr>
  </property>
</Properties>
</file>