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Cs w:val="21"/>
              </w:rPr>
              <w:t>管理层</w:t>
            </w:r>
            <w:r>
              <w:rPr>
                <w:rFonts w:hint="eastAsia"/>
                <w:color w:val="auto"/>
                <w:szCs w:val="21"/>
                <w:lang w:eastAsia="zh-CN"/>
              </w:rPr>
              <w:t>（</w:t>
            </w:r>
            <w:r>
              <w:rPr>
                <w:rFonts w:hint="eastAsia"/>
                <w:color w:val="auto"/>
                <w:szCs w:val="21"/>
                <w:lang w:val="en-US" w:eastAsia="zh-CN"/>
              </w:rPr>
              <w:t>含员工代表）</w:t>
            </w:r>
            <w:r>
              <w:rPr>
                <w:rFonts w:hint="eastAsia"/>
                <w:color w:val="auto"/>
                <w:szCs w:val="21"/>
              </w:rPr>
              <w:t xml:space="preserve">/战略发展部  </w:t>
            </w:r>
            <w:r>
              <w:rPr>
                <w:rFonts w:hint="eastAsia"/>
                <w:color w:val="auto"/>
                <w:sz w:val="24"/>
                <w:szCs w:val="24"/>
              </w:rPr>
              <w:t xml:space="preserve">   主管领导：</w:t>
            </w:r>
            <w:r>
              <w:rPr>
                <w:rFonts w:hint="eastAsia"/>
                <w:color w:val="auto"/>
                <w:szCs w:val="21"/>
              </w:rPr>
              <w:t>杨建青</w:t>
            </w:r>
            <w:r>
              <w:rPr>
                <w:rFonts w:hint="eastAsia"/>
                <w:color w:val="auto"/>
                <w:sz w:val="24"/>
                <w:szCs w:val="24"/>
              </w:rPr>
              <w:t xml:space="preserve">      陪同人员：</w:t>
            </w:r>
            <w:r>
              <w:rPr>
                <w:rFonts w:hint="eastAsia"/>
                <w:color w:val="auto"/>
                <w:szCs w:val="21"/>
              </w:rPr>
              <w:t>张萝建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 xml:space="preserve">李京田 </w:t>
            </w:r>
            <w:r>
              <w:rPr>
                <w:rFonts w:hint="eastAsia"/>
                <w:color w:val="auto"/>
                <w:sz w:val="24"/>
                <w:szCs w:val="24"/>
              </w:rPr>
              <w:t xml:space="preserve">    审核时间：202</w:t>
            </w:r>
            <w:r>
              <w:rPr>
                <w:rFonts w:hint="eastAsia"/>
                <w:color w:val="auto"/>
                <w:sz w:val="24"/>
                <w:szCs w:val="24"/>
                <w:lang w:val="en-US" w:eastAsia="zh-CN"/>
              </w:rPr>
              <w:t>1</w:t>
            </w:r>
            <w:r>
              <w:rPr>
                <w:rFonts w:hint="eastAsia"/>
                <w:color w:val="auto"/>
                <w:sz w:val="24"/>
                <w:szCs w:val="24"/>
              </w:rPr>
              <w:t>年</w:t>
            </w:r>
            <w:r>
              <w:rPr>
                <w:rFonts w:hint="eastAsia"/>
                <w:color w:val="auto"/>
                <w:sz w:val="24"/>
                <w:szCs w:val="24"/>
                <w:lang w:val="en-US" w:eastAsia="zh-CN"/>
              </w:rPr>
              <w:t>4</w:t>
            </w:r>
            <w:r>
              <w:rPr>
                <w:rFonts w:hint="eastAsia"/>
                <w:color w:val="auto"/>
                <w:sz w:val="24"/>
                <w:szCs w:val="24"/>
              </w:rPr>
              <w:t>月</w:t>
            </w:r>
            <w:r>
              <w:rPr>
                <w:rFonts w:hint="eastAsia"/>
                <w:color w:val="auto"/>
                <w:sz w:val="24"/>
                <w:szCs w:val="24"/>
                <w:lang w:val="en-US" w:eastAsia="zh-CN"/>
              </w:rPr>
              <w:t>4</w:t>
            </w:r>
            <w:r>
              <w:rPr>
                <w:rFonts w:hint="eastAsia"/>
                <w:color w:val="auto"/>
                <w:sz w:val="24"/>
                <w:szCs w:val="24"/>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pStyle w:val="2"/>
              <w:rPr>
                <w:rFonts w:hint="default" w:eastAsia="宋体"/>
                <w:color w:val="auto"/>
                <w:lang w:val="en-US" w:eastAsia="zh-CN"/>
              </w:rPr>
            </w:pPr>
            <w:r>
              <w:rPr>
                <w:rFonts w:hint="eastAsia"/>
                <w:color w:val="auto"/>
                <w:sz w:val="24"/>
                <w:szCs w:val="24"/>
              </w:rPr>
              <w:t>审核条款</w:t>
            </w:r>
            <w:r>
              <w:rPr>
                <w:rFonts w:hint="default" w:ascii="Times New Roman" w:hAnsi="Times New Roman" w:eastAsia="宋体" w:cs="Times New Roman"/>
                <w:b w:val="0"/>
                <w:bCs/>
                <w:color w:val="auto"/>
                <w:sz w:val="21"/>
                <w:szCs w:val="21"/>
                <w:lang w:val="en-US" w:eastAsia="zh-CN"/>
              </w:rPr>
              <w:t>E</w:t>
            </w:r>
            <w:r>
              <w:rPr>
                <w:rFonts w:hint="eastAsia" w:ascii="Times New Roman" w:hAnsi="Times New Roman" w:eastAsia="宋体" w:cs="Times New Roman"/>
                <w:b w:val="0"/>
                <w:bCs/>
                <w:color w:val="auto"/>
                <w:sz w:val="21"/>
                <w:szCs w:val="21"/>
                <w:lang w:val="en-US" w:eastAsia="zh-CN"/>
              </w:rPr>
              <w:t>O:</w:t>
            </w:r>
            <w:r>
              <w:rPr>
                <w:rFonts w:hint="default" w:ascii="Times New Roman" w:hAnsi="Times New Roman" w:eastAsia="宋体" w:cs="Times New Roman"/>
                <w:b w:val="0"/>
                <w:bCs/>
                <w:color w:val="auto"/>
                <w:sz w:val="21"/>
                <w:szCs w:val="21"/>
              </w:rPr>
              <w:t>4.1/4.2/4.3/4.4/5.1/5.2/5.3/6.1/6.2/7.1/9.1.1/9.3/10.1/10.3</w:t>
            </w:r>
            <w:r>
              <w:rPr>
                <w:rFonts w:hint="eastAsia" w:ascii="Times New Roman" w:hAnsi="Times New Roman" w:cs="Times New Roman"/>
                <w:b w:val="0"/>
                <w:bCs/>
                <w:color w:val="auto"/>
                <w:sz w:val="21"/>
                <w:szCs w:val="21"/>
                <w:lang w:eastAsia="zh-CN"/>
              </w:rPr>
              <w:t>；</w:t>
            </w:r>
            <w:r>
              <w:rPr>
                <w:rFonts w:hint="eastAsia" w:ascii="Times New Roman" w:hAnsi="Times New Roman" w:eastAsia="宋体" w:cs="Times New Roman"/>
                <w:b w:val="0"/>
                <w:bCs/>
                <w:color w:val="auto"/>
                <w:sz w:val="21"/>
                <w:szCs w:val="21"/>
                <w:lang w:val="en-US" w:eastAsia="zh-CN"/>
              </w:rPr>
              <w:t>O:5.4</w:t>
            </w:r>
          </w:p>
          <w:p>
            <w:pPr>
              <w:rPr>
                <w:color w:val="auto"/>
                <w:sz w:val="24"/>
                <w:szCs w:val="24"/>
              </w:rPr>
            </w:pPr>
            <w:r>
              <w:rPr>
                <w:rFonts w:hint="eastAsia" w:ascii="宋体" w:hAnsi="宋体"/>
                <w:color w:val="auto"/>
                <w:sz w:val="18"/>
              </w:rPr>
              <w:t>资质验证/范围再确认/</w:t>
            </w:r>
            <w:r>
              <w:rPr>
                <w:rFonts w:hint="eastAsia" w:ascii="宋体" w:hAnsi="宋体"/>
                <w:color w:val="auto"/>
                <w:sz w:val="18"/>
                <w:lang w:val="en-US" w:eastAsia="zh-CN"/>
              </w:rPr>
              <w:t>上次</w:t>
            </w:r>
            <w:r>
              <w:rPr>
                <w:rFonts w:hint="eastAsia" w:ascii="宋体" w:hAnsi="宋体"/>
                <w:color w:val="auto"/>
                <w:sz w:val="18"/>
              </w:rPr>
              <w:t>问题验证/投诉或事故/政府主管部门监督抽查情况</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color w:val="auto"/>
              </w:rPr>
            </w:pPr>
            <w:r>
              <w:rPr>
                <w:rFonts w:hint="eastAsia"/>
                <w:color w:val="auto"/>
                <w:szCs w:val="22"/>
              </w:rPr>
              <w:t>理解组织及其环境</w:t>
            </w:r>
          </w:p>
        </w:tc>
        <w:tc>
          <w:tcPr>
            <w:tcW w:w="960" w:type="dxa"/>
            <w:vAlign w:val="center"/>
          </w:tcPr>
          <w:p>
            <w:pPr>
              <w:rPr>
                <w:color w:val="auto"/>
              </w:rPr>
            </w:pPr>
            <w:r>
              <w:rPr>
                <w:color w:val="auto"/>
              </w:rPr>
              <w:t>E</w:t>
            </w:r>
            <w:r>
              <w:rPr>
                <w:rFonts w:hint="eastAsia"/>
                <w:color w:val="auto"/>
                <w:lang w:val="en-US" w:eastAsia="zh-CN"/>
              </w:rPr>
              <w:t>O</w:t>
            </w:r>
            <w:r>
              <w:rPr>
                <w:color w:val="auto"/>
              </w:rPr>
              <w:t>4.1</w:t>
            </w:r>
          </w:p>
        </w:tc>
        <w:tc>
          <w:tcPr>
            <w:tcW w:w="10004" w:type="dxa"/>
            <w:vAlign w:val="center"/>
          </w:tcPr>
          <w:p>
            <w:pPr>
              <w:rPr>
                <w:rFonts w:hint="eastAsia"/>
                <w:color w:val="auto"/>
                <w:szCs w:val="22"/>
              </w:rPr>
            </w:pPr>
          </w:p>
          <w:p>
            <w:pPr>
              <w:rPr>
                <w:rFonts w:hint="eastAsia"/>
                <w:color w:val="auto"/>
              </w:rPr>
            </w:pPr>
            <w:r>
              <w:rPr>
                <w:rFonts w:hint="eastAsia"/>
                <w:color w:val="auto"/>
              </w:rPr>
              <w:t>总经理：</w:t>
            </w:r>
            <w:r>
              <w:rPr>
                <w:rFonts w:hint="eastAsia"/>
                <w:color w:val="auto"/>
                <w:szCs w:val="21"/>
              </w:rPr>
              <w:t>杨建青</w:t>
            </w:r>
            <w:r>
              <w:rPr>
                <w:rFonts w:hint="eastAsia"/>
                <w:color w:val="auto"/>
                <w:sz w:val="24"/>
                <w:szCs w:val="24"/>
              </w:rPr>
              <w:t xml:space="preserve"> </w:t>
            </w:r>
            <w:r>
              <w:rPr>
                <w:rFonts w:hint="eastAsia"/>
                <w:color w:val="auto"/>
              </w:rPr>
              <w:tab/>
            </w:r>
            <w:r>
              <w:rPr>
                <w:rFonts w:hint="eastAsia"/>
                <w:color w:val="auto"/>
                <w:sz w:val="24"/>
                <w:szCs w:val="24"/>
              </w:rPr>
              <w:t xml:space="preserve"> </w:t>
            </w:r>
            <w:r>
              <w:rPr>
                <w:rFonts w:hint="eastAsia"/>
                <w:color w:val="auto"/>
              </w:rPr>
              <w:t xml:space="preserve">  </w:t>
            </w:r>
          </w:p>
          <w:p>
            <w:pPr>
              <w:rPr>
                <w:rFonts w:hint="eastAsia"/>
                <w:color w:val="auto"/>
              </w:rPr>
            </w:pPr>
            <w:r>
              <w:rPr>
                <w:rFonts w:hint="eastAsia"/>
                <w:color w:val="auto"/>
              </w:rPr>
              <w:t>企业注册</w:t>
            </w:r>
            <w:bookmarkStart w:id="0" w:name="注册地址"/>
            <w:r>
              <w:rPr>
                <w:rFonts w:hint="eastAsia"/>
                <w:color w:val="auto"/>
                <w:lang w:eastAsia="zh-CN"/>
              </w:rPr>
              <w:t>：</w:t>
            </w:r>
            <w:bookmarkEnd w:id="0"/>
            <w:r>
              <w:rPr>
                <w:rFonts w:hint="eastAsia"/>
                <w:color w:val="auto"/>
              </w:rPr>
              <w:t>海南省昌江黎族自治县石碌镇环城西一路海钢八达城7号；</w:t>
            </w:r>
          </w:p>
          <w:p>
            <w:pPr>
              <w:rPr>
                <w:rFonts w:hint="eastAsia"/>
                <w:color w:val="auto"/>
              </w:rPr>
            </w:pPr>
            <w:r>
              <w:rPr>
                <w:rFonts w:hint="eastAsia"/>
                <w:color w:val="auto"/>
              </w:rPr>
              <w:t>经营地址：海南省昌江黎族自治县石碌镇环城西一路海钢八达城7号</w:t>
            </w:r>
          </w:p>
          <w:p>
            <w:pPr>
              <w:rPr>
                <w:color w:val="auto"/>
              </w:rPr>
            </w:pPr>
            <w:r>
              <w:rPr>
                <w:rFonts w:hint="eastAsia"/>
                <w:color w:val="auto"/>
              </w:rPr>
              <w:t>提供了营业执照（统一社会信用代码</w:t>
            </w:r>
            <w:r>
              <w:rPr>
                <w:rFonts w:hint="eastAsia"/>
                <w:color w:val="auto"/>
                <w:szCs w:val="22"/>
              </w:rPr>
              <w:t>: 91469031MA5T6QA930），资</w:t>
            </w:r>
            <w:r>
              <w:rPr>
                <w:rFonts w:hint="eastAsia"/>
                <w:color w:val="auto"/>
              </w:rPr>
              <w:t>质文件有效。</w:t>
            </w:r>
          </w:p>
          <w:p>
            <w:pPr>
              <w:rPr>
                <w:color w:val="auto"/>
              </w:rPr>
            </w:pPr>
          </w:p>
          <w:p>
            <w:pPr>
              <w:rPr>
                <w:rFonts w:hint="eastAsia"/>
                <w:color w:val="auto"/>
                <w:szCs w:val="22"/>
              </w:rPr>
            </w:pPr>
            <w:r>
              <w:rPr>
                <w:rFonts w:hint="eastAsia"/>
                <w:color w:val="auto"/>
              </w:rPr>
              <w:t>海南河道综合整治工程有限公司</w:t>
            </w:r>
            <w:r>
              <w:rPr>
                <w:rFonts w:hint="eastAsia"/>
                <w:color w:val="auto"/>
                <w:lang w:val="en-US" w:eastAsia="zh-CN"/>
              </w:rPr>
              <w:t xml:space="preserve"> </w:t>
            </w:r>
            <w:r>
              <w:rPr>
                <w:rFonts w:hint="eastAsia"/>
                <w:color w:val="auto"/>
                <w:szCs w:val="22"/>
              </w:rPr>
              <w:t>成立于2018年10月24日，法定代表人为杨建青。2018年10月24日成立，经营范围包括河道疏浚；河砂开采、储存、运输、销售；海砂淡化；机制砂生产；环境综合治理；进出口贸易；水利管理业；水上运输业、道路货物运输业；商务服务业。（一般经营项目自主经营，许可经营项目凭相关许可证或者批准文件经营）（依法须经批准的项目，经相关部门批准后方可开展经营活动）</w:t>
            </w:r>
          </w:p>
          <w:p>
            <w:pPr>
              <w:rPr>
                <w:rFonts w:hint="eastAsia"/>
                <w:color w:val="auto"/>
              </w:rPr>
            </w:pPr>
          </w:p>
          <w:p>
            <w:pPr>
              <w:rPr>
                <w:rFonts w:hint="eastAsia"/>
                <w:color w:val="auto"/>
              </w:rPr>
            </w:pPr>
            <w:r>
              <w:rPr>
                <w:rFonts w:hint="eastAsia"/>
                <w:color w:val="auto"/>
              </w:rPr>
              <w:t>注：本次审核未</w:t>
            </w:r>
            <w:r>
              <w:rPr>
                <w:rFonts w:hint="eastAsia"/>
                <w:color w:val="auto"/>
                <w:lang w:eastAsia="zh-CN"/>
              </w:rPr>
              <w:t>现场</w:t>
            </w:r>
            <w:r>
              <w:rPr>
                <w:rFonts w:hint="eastAsia"/>
                <w:color w:val="auto"/>
              </w:rPr>
              <w:t>审核，使用微信询问；微信传输文件、记录；微信视频/拍摄现场照片等方式进行审核</w:t>
            </w:r>
          </w:p>
          <w:p>
            <w:pPr>
              <w:rPr>
                <w:rFonts w:hint="eastAsia"/>
                <w:color w:val="auto"/>
              </w:rPr>
            </w:pPr>
            <w:r>
              <w:rPr>
                <w:rFonts w:hint="eastAsia"/>
                <w:color w:val="auto"/>
              </w:rPr>
              <w:t>与企业负责人微信沟通：企业销售模式为投标、客户介绍、网络宣传等。目前行业竞争激烈，利润空间较小。企业销售服务，基本无环境污染。主要环境因素为固废排放、火灾。</w:t>
            </w:r>
            <w:r>
              <w:rPr>
                <w:rFonts w:hint="eastAsia"/>
                <w:color w:val="auto"/>
                <w:lang w:val="en-US" w:eastAsia="zh-CN"/>
              </w:rPr>
              <w:t>不可接受风险为：火灾、触电、意外伤害。</w:t>
            </w:r>
            <w:r>
              <w:rPr>
                <w:rFonts w:hint="eastAsia"/>
                <w:color w:val="auto"/>
              </w:rPr>
              <w:t>设置有垃圾存放点，配备有灭火器。因疫情影响，按当地政府部门要求进行疫情防护。</w:t>
            </w:r>
          </w:p>
          <w:p>
            <w:pPr>
              <w:rPr>
                <w:rFonts w:hint="eastAsia"/>
                <w:color w:val="auto"/>
              </w:rPr>
            </w:pPr>
            <w:r>
              <w:rPr>
                <w:rFonts w:hint="eastAsia"/>
                <w:color w:val="auto"/>
              </w:rPr>
              <w:t>公司依据GB/T24001-2016</w:t>
            </w:r>
            <w:r>
              <w:rPr>
                <w:rFonts w:hint="eastAsia"/>
                <w:color w:val="auto"/>
                <w:lang w:eastAsia="zh-CN"/>
              </w:rPr>
              <w:t>、</w:t>
            </w:r>
            <w:r>
              <w:rPr>
                <w:rFonts w:hint="eastAsia"/>
                <w:color w:val="auto"/>
              </w:rPr>
              <w:t>GB/</w:t>
            </w:r>
            <w:r>
              <w:rPr>
                <w:rFonts w:hint="eastAsia"/>
                <w:color w:val="auto"/>
                <w:lang w:val="en-US" w:eastAsia="zh-CN"/>
              </w:rPr>
              <w:t>T45001-2020</w:t>
            </w:r>
            <w:r>
              <w:rPr>
                <w:rFonts w:hint="eastAsia"/>
                <w:color w:val="auto"/>
              </w:rPr>
              <w:t>标准的要求，结合产品特点和战略发展规划，建立了环境</w:t>
            </w:r>
            <w:r>
              <w:rPr>
                <w:rFonts w:hint="eastAsia"/>
                <w:color w:val="auto"/>
                <w:lang w:eastAsia="zh-CN"/>
              </w:rPr>
              <w:t>、</w:t>
            </w:r>
            <w:r>
              <w:rPr>
                <w:rFonts w:hint="eastAsia"/>
                <w:color w:val="auto"/>
                <w:lang w:val="en-US" w:eastAsia="zh-CN"/>
              </w:rPr>
              <w:t>职业健康安全</w:t>
            </w:r>
            <w:r>
              <w:rPr>
                <w:rFonts w:hint="eastAsia"/>
                <w:color w:val="auto"/>
              </w:rPr>
              <w:t>管理体系，于2020年</w:t>
            </w:r>
            <w:r>
              <w:rPr>
                <w:rFonts w:hint="eastAsia"/>
                <w:color w:val="auto"/>
                <w:lang w:val="en-US" w:eastAsia="zh-CN"/>
              </w:rPr>
              <w:t>5</w:t>
            </w:r>
            <w:r>
              <w:rPr>
                <w:rFonts w:hint="eastAsia"/>
                <w:color w:val="auto"/>
              </w:rPr>
              <w:t>月</w:t>
            </w:r>
            <w:r>
              <w:rPr>
                <w:rFonts w:hint="eastAsia"/>
                <w:color w:val="auto"/>
                <w:lang w:val="en-US" w:eastAsia="zh-CN"/>
              </w:rPr>
              <w:t>8</w:t>
            </w:r>
            <w:r>
              <w:rPr>
                <w:rFonts w:hint="eastAsia"/>
                <w:color w:val="auto"/>
              </w:rPr>
              <w:t>日实施。确定了组织结构，建立、实现环境目标的方法有影响的内、外部因素的组合，明确对内外部因素的进行监视和评审的方式方法是：网站获取、顾客沟通、内部总结等。经评估：组织确定与其宗旨和战略方向相关并影响其实现质量环境。</w:t>
            </w:r>
          </w:p>
          <w:p>
            <w:pPr>
              <w:rPr>
                <w:color w:val="auto"/>
              </w:rPr>
            </w:pPr>
            <w:r>
              <w:rPr>
                <w:rFonts w:hint="eastAsia"/>
                <w:color w:val="auto"/>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color w:val="auto"/>
              </w:rPr>
            </w:pPr>
            <w:r>
              <w:rPr>
                <w:rFonts w:hint="eastAsia"/>
                <w:color w:val="auto"/>
              </w:rPr>
              <w:t>理解相关方的需求和期望</w:t>
            </w:r>
          </w:p>
        </w:tc>
        <w:tc>
          <w:tcPr>
            <w:tcW w:w="960" w:type="dxa"/>
            <w:vAlign w:val="center"/>
          </w:tcPr>
          <w:p>
            <w:pPr>
              <w:rPr>
                <w:color w:val="auto"/>
              </w:rPr>
            </w:pPr>
            <w:r>
              <w:rPr>
                <w:color w:val="auto"/>
              </w:rPr>
              <w:t>E</w:t>
            </w:r>
            <w:r>
              <w:rPr>
                <w:rFonts w:hint="eastAsia"/>
                <w:color w:val="auto"/>
                <w:lang w:val="en-US" w:eastAsia="zh-CN"/>
              </w:rPr>
              <w:t>O</w:t>
            </w:r>
            <w:r>
              <w:rPr>
                <w:color w:val="auto"/>
              </w:rPr>
              <w:t>4.2</w:t>
            </w:r>
          </w:p>
        </w:tc>
        <w:tc>
          <w:tcPr>
            <w:tcW w:w="10004" w:type="dxa"/>
            <w:vAlign w:val="center"/>
          </w:tcPr>
          <w:p>
            <w:pPr>
              <w:rPr>
                <w:rFonts w:hint="eastAsia"/>
                <w:color w:val="auto"/>
              </w:rPr>
            </w:pPr>
            <w:r>
              <w:rPr>
                <w:rFonts w:hint="eastAsia"/>
                <w:color w:val="auto"/>
              </w:rPr>
              <w:t>相关方主要包括：顾客、股东、员工、银行、供应商、雇员及其他为组织工作者、法律法规及监管机关、非政府组织等。相关方要求如：员工要求:工作稳定、受到尊重、有提升发展的机会等；供方要求:付款方式及周期/就环境管理进行及时沟通等；顾客要求：准时交货/保证品质/及时沟通/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pPr>
              <w:rPr>
                <w:color w:val="auto"/>
              </w:rPr>
            </w:pPr>
            <w:r>
              <w:rPr>
                <w:rFonts w:hint="eastAsia"/>
                <w:color w:val="auto"/>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rPr>
              <w:t>确定管理体系的范围</w:t>
            </w:r>
          </w:p>
        </w:tc>
        <w:tc>
          <w:tcPr>
            <w:tcW w:w="960" w:type="dxa"/>
            <w:vAlign w:val="center"/>
          </w:tcPr>
          <w:p>
            <w:pPr>
              <w:rPr>
                <w:color w:val="auto"/>
              </w:rPr>
            </w:pPr>
            <w:r>
              <w:rPr>
                <w:color w:val="auto"/>
              </w:rPr>
              <w:t>E</w:t>
            </w:r>
            <w:r>
              <w:rPr>
                <w:rFonts w:hint="eastAsia"/>
                <w:color w:val="auto"/>
                <w:lang w:val="en-US" w:eastAsia="zh-CN"/>
              </w:rPr>
              <w:t>O</w:t>
            </w:r>
            <w:r>
              <w:rPr>
                <w:color w:val="auto"/>
              </w:rPr>
              <w:t>4.3</w:t>
            </w:r>
          </w:p>
        </w:tc>
        <w:tc>
          <w:tcPr>
            <w:tcW w:w="10004" w:type="dxa"/>
            <w:vAlign w:val="center"/>
          </w:tcPr>
          <w:p>
            <w:pPr>
              <w:rPr>
                <w:rFonts w:hint="eastAsia"/>
                <w:color w:val="auto"/>
              </w:rPr>
            </w:pPr>
            <w:r>
              <w:rPr>
                <w:rFonts w:hint="eastAsia"/>
                <w:color w:val="auto"/>
              </w:rPr>
              <w:t>微信传输文件：公司建立并实施的《管理手册》中第4.3确定了环境管理体系的范围，明确了边界和适用性，从范围的内容来看，公司考虑了理念、价值观、文化等相关因素及相关方的要求，还考虑了公司在国际、国家、地区或本地引起的法律、技术、竞争、文化、社会、经济和自然环境等方面的问题及应对方法，针对所提供的产品和服务，组织按照顾客要求，经与领导层的座谈沟通、查看相关的体系文件以及询问了解到，</w:t>
            </w:r>
          </w:p>
          <w:p>
            <w:pPr>
              <w:rPr>
                <w:rFonts w:hint="eastAsia"/>
                <w:color w:val="auto"/>
              </w:rPr>
            </w:pPr>
          </w:p>
          <w:p>
            <w:pPr>
              <w:rPr>
                <w:rFonts w:hint="eastAsia"/>
                <w:color w:val="auto"/>
              </w:rPr>
            </w:pPr>
            <w:r>
              <w:rPr>
                <w:rFonts w:hint="eastAsia"/>
                <w:color w:val="auto"/>
              </w:rPr>
              <w:t>确定环境管理体系的范围：</w:t>
            </w:r>
            <w:bookmarkStart w:id="1" w:name="组织名称"/>
            <w:r>
              <w:rPr>
                <w:rFonts w:hint="eastAsia"/>
                <w:color w:val="auto"/>
                <w:lang w:val="en-US" w:eastAsia="zh-CN"/>
              </w:rPr>
              <w:t>位于</w:t>
            </w:r>
            <w:r>
              <w:rPr>
                <w:rFonts w:hint="eastAsia"/>
                <w:color w:val="auto"/>
              </w:rPr>
              <w:t>海南省昌江黎族自治县石碌镇环城西一路海钢八达城7号</w:t>
            </w:r>
            <w:r>
              <w:rPr>
                <w:rFonts w:hint="eastAsia"/>
                <w:color w:val="auto"/>
                <w:lang w:val="en-US" w:eastAsia="zh-CN"/>
              </w:rPr>
              <w:t xml:space="preserve"> </w:t>
            </w:r>
            <w:bookmarkEnd w:id="1"/>
            <w:bookmarkStart w:id="2" w:name="审核范围"/>
            <w:r>
              <w:rPr>
                <w:rFonts w:hint="eastAsia"/>
                <w:color w:val="auto"/>
              </w:rPr>
              <w:t>海南河道综合整治工程有限公司</w:t>
            </w:r>
          </w:p>
          <w:p>
            <w:pPr>
              <w:rPr>
                <w:rFonts w:hint="eastAsia"/>
                <w:color w:val="auto"/>
                <w:szCs w:val="21"/>
              </w:rPr>
            </w:pPr>
            <w:r>
              <w:rPr>
                <w:rFonts w:hint="eastAsia" w:ascii="宋体" w:hAnsi="宋体"/>
                <w:color w:val="auto"/>
                <w:szCs w:val="21"/>
              </w:rPr>
              <w:t>O：河砂的销售所涉及场所的相关职业健康安全管理活动</w:t>
            </w:r>
          </w:p>
          <w:p>
            <w:pPr>
              <w:ind w:left="210" w:hanging="210" w:hangingChars="100"/>
              <w:rPr>
                <w:color w:val="auto"/>
              </w:rPr>
            </w:pPr>
            <w:r>
              <w:rPr>
                <w:rFonts w:hint="eastAsia" w:ascii="宋体" w:hAnsi="宋体"/>
                <w:color w:val="auto"/>
                <w:szCs w:val="21"/>
              </w:rPr>
              <w:t>E：</w:t>
            </w:r>
            <w:bookmarkEnd w:id="2"/>
            <w:r>
              <w:rPr>
                <w:rFonts w:hint="eastAsia" w:ascii="宋体" w:hAnsi="宋体"/>
                <w:color w:val="auto"/>
                <w:szCs w:val="21"/>
              </w:rPr>
              <w:t>河砂的销售所涉及场所的相关环境管理活动</w:t>
            </w:r>
            <w:r>
              <w:rPr>
                <w:rFonts w:hint="eastAsia"/>
                <w:color w:val="auto"/>
              </w:rPr>
              <w:t>。</w:t>
            </w:r>
          </w:p>
          <w:p>
            <w:pPr>
              <w:rPr>
                <w:color w:val="auto"/>
              </w:rPr>
            </w:pPr>
            <w:r>
              <w:rPr>
                <w:rFonts w:hint="eastAsia"/>
                <w:color w:val="auto"/>
              </w:rPr>
              <w:t>文件的信息完整，符合标准4.3条款要求，有效。</w:t>
            </w: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pPr>
              <w:rPr>
                <w:color w:val="auto"/>
              </w:rPr>
            </w:pPr>
            <w:r>
              <w:rPr>
                <w:rFonts w:hint="eastAsia"/>
                <w:color w:val="auto"/>
              </w:rPr>
              <w:t>管理体系</w:t>
            </w:r>
          </w:p>
        </w:tc>
        <w:tc>
          <w:tcPr>
            <w:tcW w:w="960" w:type="dxa"/>
            <w:vAlign w:val="center"/>
          </w:tcPr>
          <w:p>
            <w:pPr>
              <w:rPr>
                <w:color w:val="auto"/>
              </w:rPr>
            </w:pPr>
            <w:r>
              <w:rPr>
                <w:color w:val="auto"/>
              </w:rPr>
              <w:t>E</w:t>
            </w:r>
            <w:r>
              <w:rPr>
                <w:rFonts w:hint="eastAsia"/>
                <w:color w:val="auto"/>
                <w:lang w:val="en-US" w:eastAsia="zh-CN"/>
              </w:rPr>
              <w:t>O</w:t>
            </w:r>
            <w:r>
              <w:rPr>
                <w:color w:val="auto"/>
              </w:rPr>
              <w:t>4.4</w:t>
            </w:r>
          </w:p>
        </w:tc>
        <w:tc>
          <w:tcPr>
            <w:tcW w:w="10004" w:type="dxa"/>
            <w:vAlign w:val="center"/>
          </w:tcPr>
          <w:p>
            <w:pPr>
              <w:rPr>
                <w:color w:val="auto"/>
              </w:rPr>
            </w:pPr>
            <w:r>
              <w:rPr>
                <w:rFonts w:hint="eastAsia"/>
                <w:color w:val="auto"/>
              </w:rPr>
              <w:t>组织按照GB/T24001-2016</w:t>
            </w:r>
            <w:r>
              <w:rPr>
                <w:rFonts w:hint="eastAsia"/>
                <w:color w:val="auto"/>
                <w:lang w:val="en-US" w:eastAsia="zh-CN"/>
              </w:rPr>
              <w:t>\</w:t>
            </w:r>
            <w:r>
              <w:rPr>
                <w:rFonts w:hint="eastAsia"/>
                <w:color w:val="auto"/>
              </w:rPr>
              <w:t>GB/</w:t>
            </w:r>
            <w:r>
              <w:rPr>
                <w:rFonts w:hint="eastAsia"/>
                <w:color w:val="auto"/>
                <w:lang w:val="en-US" w:eastAsia="zh-CN"/>
              </w:rPr>
              <w:t>T45001-2020</w:t>
            </w:r>
            <w:r>
              <w:rPr>
                <w:rFonts w:hint="eastAsia"/>
                <w:color w:val="auto"/>
              </w:rPr>
              <w:t>标准的要求，建立、实施、保持和持续改进管理体系，包括所需过程及其相互作用。 公司确定了环境</w:t>
            </w:r>
            <w:r>
              <w:rPr>
                <w:rFonts w:hint="eastAsia"/>
                <w:color w:val="auto"/>
                <w:lang w:eastAsia="zh-CN"/>
              </w:rPr>
              <w:t>、</w:t>
            </w:r>
            <w:r>
              <w:rPr>
                <w:rFonts w:hint="eastAsia"/>
                <w:color w:val="auto"/>
                <w:lang w:val="en-US" w:eastAsia="zh-CN"/>
              </w:rPr>
              <w:t>职业健康安全</w:t>
            </w:r>
            <w:r>
              <w:rPr>
                <w:rFonts w:hint="eastAsia"/>
                <w:color w:val="auto"/>
              </w:rPr>
              <w:t>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6.1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 PDCA 循环以及基于风险的思维对过程和体系进行整体控制和管理，从而有效利用机遇并防止发生非预期结果。</w:t>
            </w:r>
          </w:p>
          <w:p>
            <w:pPr>
              <w:rPr>
                <w:color w:val="auto"/>
              </w:rPr>
            </w:pPr>
            <w:r>
              <w:rPr>
                <w:rFonts w:hint="eastAsia"/>
                <w:color w:val="auto"/>
              </w:rPr>
              <w:t>公司保持形成为保证产品、过程或服务质量满足规定的或潜在的要求，把企业的组织机构、职责和权限、工作方法和程序、技术力量和业务活动、资金和资源、信息等协调统一起来所形成的文件化信息。</w:t>
            </w:r>
          </w:p>
          <w:p>
            <w:pPr>
              <w:rPr>
                <w:color w:val="auto"/>
              </w:rPr>
            </w:pPr>
            <w:r>
              <w:rPr>
                <w:rFonts w:hint="eastAsia"/>
                <w:color w:val="auto"/>
              </w:rPr>
              <w:t>组织于2020年</w:t>
            </w:r>
            <w:r>
              <w:rPr>
                <w:rFonts w:hint="eastAsia"/>
                <w:color w:val="auto"/>
                <w:lang w:val="en-US" w:eastAsia="zh-CN"/>
              </w:rPr>
              <w:t>5</w:t>
            </w:r>
            <w:r>
              <w:rPr>
                <w:rFonts w:hint="eastAsia"/>
                <w:color w:val="auto"/>
              </w:rPr>
              <w:t>月</w:t>
            </w:r>
            <w:r>
              <w:rPr>
                <w:rFonts w:hint="eastAsia"/>
                <w:color w:val="auto"/>
                <w:lang w:val="en-US" w:eastAsia="zh-CN"/>
              </w:rPr>
              <w:t>8</w:t>
            </w:r>
            <w:r>
              <w:rPr>
                <w:rFonts w:hint="eastAsia"/>
                <w:color w:val="auto"/>
              </w:rPr>
              <w:t>日实施了环境管理体系文件，并实施。包括管理手册、作业文件和记录。其中环境方针、目标指标形成文件并纳入环境管理手册中。组织建立的《环境因素识别、评价及控制程序》、《</w:t>
            </w:r>
            <w:r>
              <w:rPr>
                <w:rFonts w:hint="eastAsia"/>
                <w:color w:val="auto"/>
                <w:lang w:val="en-US" w:eastAsia="zh-CN"/>
              </w:rPr>
              <w:t>危险源</w:t>
            </w:r>
            <w:r>
              <w:rPr>
                <w:rFonts w:hint="eastAsia"/>
                <w:color w:val="auto"/>
              </w:rPr>
              <w:t>识别、评价及控制程序》《法律与其他要求获取控制程序》等等，覆盖了企业的管理体系范围，体现了对管理体系主要要素及其相关作用的表述，并将法律法规和标准的要求融入到体系文件中，覆盖了企业的管理体系范围，体现了对管理体系主要要素及其相关作用的表述，并将法律法规和标准的要求融入到体系文件中。策划内容与企业实际相符。</w:t>
            </w: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rPr>
              <w:t>领导作用和承诺</w:t>
            </w:r>
          </w:p>
        </w:tc>
        <w:tc>
          <w:tcPr>
            <w:tcW w:w="960" w:type="dxa"/>
            <w:vAlign w:val="center"/>
          </w:tcPr>
          <w:p>
            <w:pPr>
              <w:rPr>
                <w:color w:val="auto"/>
              </w:rPr>
            </w:pPr>
            <w:r>
              <w:rPr>
                <w:color w:val="auto"/>
              </w:rPr>
              <w:t>E</w:t>
            </w:r>
            <w:r>
              <w:rPr>
                <w:rFonts w:hint="eastAsia"/>
                <w:color w:val="auto"/>
                <w:lang w:val="en-US" w:eastAsia="zh-CN"/>
              </w:rPr>
              <w:t>O</w:t>
            </w:r>
            <w:r>
              <w:rPr>
                <w:color w:val="auto"/>
              </w:rPr>
              <w:t>5.1</w:t>
            </w:r>
          </w:p>
        </w:tc>
        <w:tc>
          <w:tcPr>
            <w:tcW w:w="10004" w:type="dxa"/>
            <w:vAlign w:val="center"/>
          </w:tcPr>
          <w:p>
            <w:pPr>
              <w:rPr>
                <w:color w:val="auto"/>
              </w:rPr>
            </w:pPr>
            <w:r>
              <w:rPr>
                <w:rFonts w:hint="eastAsia"/>
                <w:color w:val="auto"/>
              </w:rPr>
              <w:t xml:space="preserve">总经理通过如下方式（主要以会议、培训、交流、文件和记录等型式）对其建立、实施和改进环境管理体系的承诺提供证据。 </w:t>
            </w:r>
          </w:p>
          <w:p>
            <w:pPr>
              <w:rPr>
                <w:color w:val="auto"/>
              </w:rPr>
            </w:pPr>
            <w:r>
              <w:rPr>
                <w:rFonts w:hint="eastAsia"/>
                <w:color w:val="auto"/>
              </w:rPr>
              <w:t>1.负责环境体系的策划，负责公开的环境承诺，遵守环境保护的法律法规，制定环境方针，并签署批准、颁布环境方针；负责环境体系的管理评审工作；</w:t>
            </w:r>
          </w:p>
          <w:p>
            <w:pPr>
              <w:rPr>
                <w:color w:val="auto"/>
              </w:rPr>
            </w:pPr>
            <w:r>
              <w:rPr>
                <w:rFonts w:hint="eastAsia"/>
                <w:color w:val="auto"/>
              </w:rPr>
              <w:t>2.负责批准《管理手册》、“环境目标、指标和管理方案”和“培训计划”；</w:t>
            </w:r>
          </w:p>
          <w:p>
            <w:pPr>
              <w:rPr>
                <w:color w:val="auto"/>
              </w:rPr>
            </w:pPr>
            <w:r>
              <w:rPr>
                <w:rFonts w:hint="eastAsia"/>
                <w:color w:val="auto"/>
              </w:rPr>
              <w:t>3.确保提供建立、实施并保持环境管理体系所必要的资源；</w:t>
            </w:r>
          </w:p>
          <w:p>
            <w:pPr>
              <w:rPr>
                <w:color w:val="auto"/>
              </w:rPr>
            </w:pPr>
            <w:r>
              <w:rPr>
                <w:rFonts w:hint="eastAsia"/>
                <w:color w:val="auto"/>
              </w:rPr>
              <w:t>4.负责特殊合同的批准和签订，批准分/承包方的定点、扩点、撤点和恢复，批准《合格供应商名录》；</w:t>
            </w:r>
          </w:p>
          <w:p>
            <w:pPr>
              <w:rPr>
                <w:color w:val="auto"/>
              </w:rPr>
            </w:pPr>
            <w:r>
              <w:rPr>
                <w:rFonts w:hint="eastAsia"/>
                <w:color w:val="auto"/>
              </w:rPr>
              <w:t>5.对公司产品质量全面负责，对重大的批不合格品做出处置。</w:t>
            </w:r>
          </w:p>
          <w:p>
            <w:pPr>
              <w:rPr>
                <w:color w:val="auto"/>
              </w:rPr>
            </w:pPr>
            <w:r>
              <w:rPr>
                <w:rFonts w:hint="eastAsia"/>
                <w:color w:val="auto"/>
              </w:rPr>
              <w:t>管理者代表丁路路，确保管理体系符合环境标准的要求；</w:t>
            </w:r>
          </w:p>
          <w:p>
            <w:pPr>
              <w:rPr>
                <w:color w:val="auto"/>
              </w:rPr>
            </w:pPr>
            <w:r>
              <w:rPr>
                <w:rFonts w:hint="eastAsia"/>
                <w:color w:val="auto"/>
              </w:rPr>
              <w:t>确保管理体系相互作用并产生期望的结果；</w:t>
            </w:r>
          </w:p>
          <w:p>
            <w:pPr>
              <w:rPr>
                <w:color w:val="auto"/>
              </w:rPr>
            </w:pPr>
            <w:r>
              <w:rPr>
                <w:rFonts w:hint="eastAsia"/>
                <w:color w:val="auto"/>
              </w:rPr>
              <w:t>向最高管理者报告管理体系的绩效和任何改进的需求；</w:t>
            </w:r>
          </w:p>
          <w:p>
            <w:pPr>
              <w:rPr>
                <w:color w:val="auto"/>
              </w:rPr>
            </w:pPr>
            <w:r>
              <w:rPr>
                <w:rFonts w:hint="eastAsia"/>
                <w:color w:val="auto"/>
              </w:rPr>
              <w:t>确保在整个组织内提高满足顾客要求的意识等。</w:t>
            </w:r>
          </w:p>
          <w:p>
            <w:pPr>
              <w:rPr>
                <w:color w:val="auto"/>
              </w:rPr>
            </w:pPr>
            <w:r>
              <w:rPr>
                <w:rFonts w:hint="eastAsia"/>
                <w:color w:val="auto"/>
              </w:rPr>
              <w:t>望公司各级人员服从协调，履行职能，以确保管理有效运行和持续改进</w:t>
            </w: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rPr>
              <w:t>环境方针</w:t>
            </w:r>
          </w:p>
        </w:tc>
        <w:tc>
          <w:tcPr>
            <w:tcW w:w="960" w:type="dxa"/>
            <w:vAlign w:val="center"/>
          </w:tcPr>
          <w:p>
            <w:pPr>
              <w:rPr>
                <w:color w:val="auto"/>
              </w:rPr>
            </w:pPr>
            <w:r>
              <w:rPr>
                <w:color w:val="auto"/>
              </w:rPr>
              <w:t>E</w:t>
            </w:r>
            <w:r>
              <w:rPr>
                <w:rFonts w:hint="eastAsia"/>
                <w:color w:val="auto"/>
                <w:lang w:val="en-US" w:eastAsia="zh-CN"/>
              </w:rPr>
              <w:t>O</w:t>
            </w:r>
            <w:r>
              <w:rPr>
                <w:color w:val="auto"/>
              </w:rPr>
              <w:t>5.2</w:t>
            </w:r>
          </w:p>
        </w:tc>
        <w:tc>
          <w:tcPr>
            <w:tcW w:w="10004" w:type="dxa"/>
            <w:vAlign w:val="center"/>
          </w:tcPr>
          <w:p>
            <w:pPr>
              <w:rPr>
                <w:rFonts w:hint="eastAsia"/>
                <w:color w:val="auto"/>
              </w:rPr>
            </w:pPr>
            <w:r>
              <w:rPr>
                <w:rFonts w:hint="eastAsia"/>
                <w:color w:val="auto"/>
              </w:rPr>
              <w:t>在《环境管理手册》中形成了文件化的信息：</w:t>
            </w:r>
          </w:p>
          <w:p>
            <w:pPr>
              <w:rPr>
                <w:rFonts w:hint="eastAsia"/>
                <w:color w:val="auto"/>
              </w:rPr>
            </w:pPr>
            <w:r>
              <w:rPr>
                <w:rFonts w:hint="eastAsia"/>
                <w:color w:val="auto"/>
              </w:rPr>
              <w:t>环境方针： 遵守法规，绿色建造；预防污染，节能降耗。</w:t>
            </w:r>
          </w:p>
          <w:p>
            <w:pPr>
              <w:rPr>
                <w:rFonts w:hint="eastAsia"/>
                <w:color w:val="auto"/>
              </w:rPr>
            </w:pPr>
            <w:r>
              <w:rPr>
                <w:rFonts w:hint="eastAsia"/>
                <w:color w:val="auto"/>
              </w:rPr>
              <w:t>职业健康安全方针：以人为本，安全第一；预防为主，持续改进。</w:t>
            </w:r>
          </w:p>
          <w:p>
            <w:pPr>
              <w:rPr>
                <w:rFonts w:hint="eastAsia"/>
                <w:color w:val="auto"/>
              </w:rPr>
            </w:pPr>
            <w:r>
              <w:rPr>
                <w:rFonts w:hint="eastAsia"/>
                <w:color w:val="auto"/>
              </w:rPr>
              <w:t>公司通过半年</w:t>
            </w:r>
            <w:r>
              <w:rPr>
                <w:rFonts w:hint="eastAsia"/>
                <w:color w:val="auto"/>
                <w:lang w:val="en-US" w:eastAsia="zh-CN"/>
              </w:rPr>
              <w:t>多</w:t>
            </w:r>
            <w:r>
              <w:rPr>
                <w:rFonts w:hint="eastAsia"/>
                <w:color w:val="auto"/>
              </w:rPr>
              <w:t>的运行体系，证明公司的环境方针是适宜的。公司方针与公司的宗旨相适宜，符合公司的活动、产品或服务的性质、规模，满足顾客的要求，对持续改进也做出承诺。</w:t>
            </w:r>
          </w:p>
          <w:p>
            <w:pPr>
              <w:rPr>
                <w:color w:val="auto"/>
              </w:rPr>
            </w:pPr>
            <w:r>
              <w:rPr>
                <w:rFonts w:hint="eastAsia"/>
                <w:color w:val="auto"/>
              </w:rPr>
              <w:t>主要通过文件和培训方式向全体员工传达的环境方针，在组织内得到沟通、理解，公司环境</w:t>
            </w:r>
            <w:r>
              <w:rPr>
                <w:rFonts w:hint="eastAsia"/>
                <w:color w:val="auto"/>
                <w:lang w:val="en-US" w:eastAsia="zh-CN"/>
              </w:rPr>
              <w:t>、职业健康安全</w:t>
            </w:r>
            <w:r>
              <w:rPr>
                <w:rFonts w:hint="eastAsia"/>
                <w:color w:val="auto"/>
              </w:rPr>
              <w:t>方针形成的文件的信息完整，有效。</w:t>
            </w: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rPr>
              <w:t>组织的岗位、职责和权限</w:t>
            </w:r>
          </w:p>
        </w:tc>
        <w:tc>
          <w:tcPr>
            <w:tcW w:w="960" w:type="dxa"/>
            <w:vAlign w:val="center"/>
          </w:tcPr>
          <w:p>
            <w:pPr>
              <w:rPr>
                <w:color w:val="auto"/>
              </w:rPr>
            </w:pPr>
            <w:r>
              <w:rPr>
                <w:color w:val="auto"/>
              </w:rPr>
              <w:t>E</w:t>
            </w:r>
            <w:r>
              <w:rPr>
                <w:rFonts w:hint="eastAsia"/>
                <w:color w:val="auto"/>
                <w:lang w:val="en-US" w:eastAsia="zh-CN"/>
              </w:rPr>
              <w:t>O</w:t>
            </w:r>
            <w:r>
              <w:rPr>
                <w:color w:val="auto"/>
              </w:rPr>
              <w:t>5.3</w:t>
            </w:r>
          </w:p>
          <w:p>
            <w:pPr>
              <w:pStyle w:val="3"/>
              <w:rPr>
                <w:rFonts w:hint="default" w:eastAsia="宋体"/>
                <w:color w:val="auto"/>
                <w:lang w:val="en-US" w:eastAsia="zh-CN"/>
              </w:rPr>
            </w:pPr>
            <w:r>
              <w:rPr>
                <w:rFonts w:hint="eastAsia"/>
                <w:color w:val="auto"/>
                <w:lang w:val="en-US" w:eastAsia="zh-CN"/>
              </w:rPr>
              <w:t>O 5.4</w:t>
            </w:r>
          </w:p>
        </w:tc>
        <w:tc>
          <w:tcPr>
            <w:tcW w:w="10004" w:type="dxa"/>
            <w:vAlign w:val="center"/>
          </w:tcPr>
          <w:p>
            <w:pPr>
              <w:rPr>
                <w:color w:val="auto"/>
              </w:rPr>
            </w:pPr>
            <w:r>
              <w:rPr>
                <w:rFonts w:hint="eastAsia"/>
                <w:color w:val="auto"/>
              </w:rPr>
              <w:t>公司目前分设职能部门为：综合部  销售部。制定了各部门、各岗位人员职责、权限，并形成了文件。</w:t>
            </w:r>
          </w:p>
          <w:p>
            <w:pPr>
              <w:rPr>
                <w:color w:val="auto"/>
              </w:rPr>
            </w:pPr>
            <w:r>
              <w:rPr>
                <w:rFonts w:hint="eastAsia"/>
                <w:color w:val="auto"/>
              </w:rPr>
              <w:t>微信查阅：《管理手册》，在手册中编制了组织架构图，界定了部门之间的隶属关系，提供了职能分配表，反映了各部门承担的主要职能。</w:t>
            </w:r>
          </w:p>
          <w:p>
            <w:pPr>
              <w:rPr>
                <w:rFonts w:hint="eastAsia"/>
                <w:color w:val="auto"/>
              </w:rPr>
            </w:pPr>
            <w:r>
              <w:rPr>
                <w:rFonts w:hint="eastAsia"/>
                <w:color w:val="auto"/>
              </w:rPr>
              <w:t>公司通过文件、会议、培训等方式将职责、权限传达到企业内部，充分适宜。各部门负责人的职责和权限，分工比较明确，各部门负责清楚自己的工作职责和权限。基本符合标准要求。</w:t>
            </w:r>
          </w:p>
          <w:p>
            <w:pPr>
              <w:snapToGrid w:val="0"/>
              <w:spacing w:line="320" w:lineRule="exact"/>
              <w:ind w:firstLine="420" w:firstLineChars="200"/>
              <w:jc w:val="left"/>
              <w:rPr>
                <w:rFonts w:hint="eastAsia" w:asciiTheme="minorEastAsia" w:hAnsiTheme="minorEastAsia" w:eastAsiaTheme="minorEastAsia" w:cstheme="minorEastAsia"/>
                <w:color w:val="auto"/>
                <w:szCs w:val="21"/>
              </w:rPr>
            </w:pPr>
          </w:p>
          <w:p>
            <w:pPr>
              <w:rPr>
                <w:rFonts w:hint="eastAsia"/>
                <w:color w:val="auto"/>
                <w:szCs w:val="22"/>
              </w:rPr>
            </w:pPr>
            <w:r>
              <w:rPr>
                <w:rFonts w:hint="eastAsia"/>
                <w:color w:val="auto"/>
                <w:szCs w:val="22"/>
              </w:rPr>
              <w:t>查到《综合管理手册》中有安全事务代表任命书，公司任命</w:t>
            </w:r>
            <w:r>
              <w:rPr>
                <w:rFonts w:hint="eastAsia"/>
                <w:color w:val="auto"/>
              </w:rPr>
              <w:t xml:space="preserve">陈少雄 </w:t>
            </w:r>
            <w:r>
              <w:rPr>
                <w:rFonts w:hint="eastAsia"/>
                <w:color w:val="auto"/>
                <w:szCs w:val="22"/>
              </w:rPr>
              <w:t>为本公司的员工代表。相关人员均对本部门的管理职责了解，在其手册上面有书面的职责权限已公布。</w:t>
            </w:r>
          </w:p>
          <w:p>
            <w:pPr>
              <w:rPr>
                <w:rFonts w:hint="eastAsia"/>
                <w:color w:val="auto"/>
                <w:szCs w:val="22"/>
              </w:rPr>
            </w:pPr>
            <w:r>
              <w:rPr>
                <w:rFonts w:hint="eastAsia"/>
                <w:color w:val="auto"/>
                <w:szCs w:val="22"/>
              </w:rPr>
              <w:t xml:space="preserve">参与环境因素及危险源辨识、风险评价和风险控制； </w:t>
            </w:r>
          </w:p>
          <w:p>
            <w:pPr>
              <w:rPr>
                <w:rFonts w:hint="eastAsia"/>
                <w:color w:val="auto"/>
                <w:szCs w:val="22"/>
              </w:rPr>
            </w:pPr>
            <w:r>
              <w:rPr>
                <w:rFonts w:hint="eastAsia"/>
                <w:color w:val="auto"/>
                <w:szCs w:val="22"/>
              </w:rPr>
              <w:t>参与事故和事件的调查以及现场职业健康安全检查等职业健康安全事务；</w:t>
            </w:r>
          </w:p>
          <w:p>
            <w:pPr>
              <w:rPr>
                <w:rFonts w:hint="eastAsia"/>
                <w:color w:val="auto"/>
                <w:szCs w:val="22"/>
              </w:rPr>
            </w:pPr>
            <w:r>
              <w:rPr>
                <w:rFonts w:hint="eastAsia"/>
                <w:color w:val="auto"/>
                <w:szCs w:val="22"/>
              </w:rPr>
              <w:t>代表员工参与制定职业健康安全方针、目标、管理方案和运行控制程序；</w:t>
            </w:r>
          </w:p>
          <w:p>
            <w:pPr>
              <w:rPr>
                <w:rFonts w:hint="eastAsia"/>
                <w:color w:val="auto"/>
                <w:szCs w:val="22"/>
              </w:rPr>
            </w:pPr>
            <w:r>
              <w:rPr>
                <w:rFonts w:hint="eastAsia"/>
                <w:color w:val="auto"/>
                <w:szCs w:val="22"/>
              </w:rPr>
              <w:t>代表员工参与职业健康安全的管理评审；参与职业健康安全和环保协商、评审和改进活动，并向总经理反映职业健康安全和环保问题；</w:t>
            </w:r>
          </w:p>
          <w:p>
            <w:pPr>
              <w:rPr>
                <w:rFonts w:hint="eastAsia"/>
                <w:color w:val="auto"/>
                <w:szCs w:val="22"/>
              </w:rPr>
            </w:pPr>
            <w:r>
              <w:rPr>
                <w:rFonts w:hint="eastAsia"/>
                <w:color w:val="auto"/>
                <w:szCs w:val="22"/>
              </w:rPr>
              <w:t>代表员工参与商讨影响工作场所职业健康安全的任何变化；</w:t>
            </w:r>
          </w:p>
          <w:p>
            <w:pPr>
              <w:rPr>
                <w:rFonts w:hint="eastAsia"/>
                <w:color w:val="auto"/>
                <w:szCs w:val="22"/>
              </w:rPr>
            </w:pPr>
            <w:r>
              <w:rPr>
                <w:rFonts w:hint="eastAsia"/>
                <w:color w:val="auto"/>
                <w:szCs w:val="22"/>
              </w:rPr>
              <w:t>代表员工参与职业健康安全事务。</w:t>
            </w:r>
          </w:p>
          <w:p>
            <w:pPr>
              <w:rPr>
                <w:rFonts w:hint="eastAsia"/>
                <w:color w:val="auto"/>
                <w:szCs w:val="22"/>
              </w:rPr>
            </w:pPr>
            <w:r>
              <w:rPr>
                <w:rFonts w:hint="eastAsia"/>
                <w:color w:val="auto"/>
                <w:szCs w:val="22"/>
              </w:rPr>
              <w:t>询问管代</w:t>
            </w:r>
            <w:r>
              <w:rPr>
                <w:rFonts w:hint="eastAsia"/>
                <w:color w:val="auto"/>
              </w:rPr>
              <w:t>邓志刚</w:t>
            </w:r>
            <w:r>
              <w:rPr>
                <w:rFonts w:hint="eastAsia"/>
                <w:color w:val="auto"/>
                <w:szCs w:val="22"/>
              </w:rPr>
              <w:t>、安全事务代表</w:t>
            </w:r>
            <w:r>
              <w:rPr>
                <w:rFonts w:hint="eastAsia"/>
                <w:color w:val="auto"/>
              </w:rPr>
              <w:t xml:space="preserve">陈少雄 </w:t>
            </w:r>
            <w:r>
              <w:rPr>
                <w:rFonts w:hint="eastAsia"/>
                <w:color w:val="auto"/>
                <w:szCs w:val="22"/>
              </w:rPr>
              <w:t>职责回答正确。</w:t>
            </w:r>
          </w:p>
          <w:p>
            <w:pPr>
              <w:pStyle w:val="3"/>
              <w:rPr>
                <w:rFonts w:hint="eastAsia" w:eastAsia="宋体"/>
                <w:color w:val="auto"/>
                <w:lang w:val="en-US" w:eastAsia="zh-CN"/>
              </w:rPr>
            </w:pP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rPr>
              <w:t>应对风险和机遇的措施</w:t>
            </w:r>
          </w:p>
        </w:tc>
        <w:tc>
          <w:tcPr>
            <w:tcW w:w="960" w:type="dxa"/>
            <w:vAlign w:val="center"/>
          </w:tcPr>
          <w:p>
            <w:pPr>
              <w:rPr>
                <w:color w:val="auto"/>
              </w:rPr>
            </w:pPr>
            <w:r>
              <w:rPr>
                <w:color w:val="auto"/>
              </w:rPr>
              <w:t>E</w:t>
            </w:r>
            <w:r>
              <w:rPr>
                <w:rFonts w:hint="eastAsia"/>
                <w:color w:val="auto"/>
                <w:lang w:val="en-US" w:eastAsia="zh-CN"/>
              </w:rPr>
              <w:t>O</w:t>
            </w:r>
            <w:r>
              <w:rPr>
                <w:color w:val="auto"/>
              </w:rPr>
              <w:t>6.1 E</w:t>
            </w:r>
            <w:r>
              <w:rPr>
                <w:rFonts w:hint="eastAsia"/>
                <w:color w:val="auto"/>
                <w:lang w:val="en-US" w:eastAsia="zh-CN"/>
              </w:rPr>
              <w:t>O</w:t>
            </w:r>
            <w:r>
              <w:rPr>
                <w:color w:val="auto"/>
              </w:rPr>
              <w:t>6.1.1</w:t>
            </w:r>
          </w:p>
        </w:tc>
        <w:tc>
          <w:tcPr>
            <w:tcW w:w="10004" w:type="dxa"/>
            <w:vAlign w:val="center"/>
          </w:tcPr>
          <w:p>
            <w:pPr>
              <w:rPr>
                <w:rFonts w:hint="eastAsia"/>
                <w:color w:val="auto"/>
              </w:rPr>
            </w:pPr>
            <w:r>
              <w:rPr>
                <w:rFonts w:hint="eastAsia"/>
                <w:color w:val="auto"/>
              </w:rPr>
              <w:t>组织在策划管理体系时，综合考虑了组织的内外部问题，相关方的需求和期望及合规义务，环境</w:t>
            </w:r>
            <w:r>
              <w:rPr>
                <w:rFonts w:hint="eastAsia"/>
                <w:color w:val="auto"/>
                <w:lang w:val="en-US" w:eastAsia="zh-CN"/>
              </w:rPr>
              <w:t>、职业健康安全</w:t>
            </w:r>
            <w:r>
              <w:rPr>
                <w:rFonts w:hint="eastAsia"/>
                <w:color w:val="auto"/>
              </w:rPr>
              <w:t>管理体系的范围等。</w:t>
            </w:r>
          </w:p>
          <w:p>
            <w:pPr>
              <w:rPr>
                <w:color w:val="auto"/>
              </w:rPr>
            </w:pPr>
            <w:r>
              <w:rPr>
                <w:rFonts w:hint="eastAsia"/>
                <w:color w:val="auto"/>
              </w:rPr>
              <w:t>提供了“2020年度 SWOT经营环境分析及对策报告”：</w:t>
            </w:r>
          </w:p>
          <w:p>
            <w:pPr>
              <w:rPr>
                <w:color w:val="auto"/>
              </w:rPr>
            </w:pPr>
            <w:r>
              <w:rPr>
                <w:rFonts w:hint="eastAsia"/>
                <w:color w:val="auto"/>
              </w:rPr>
              <w:t>重要环境因素失控造成的风险，如固废废弃物(硒鼓/墨盒带/灯管等)未按规定进行管控，造成的危废污染；突发事件，如意外火灾造成的环境污染，合规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w:t>
            </w:r>
          </w:p>
          <w:p>
            <w:pPr>
              <w:rPr>
                <w:color w:val="auto"/>
              </w:rPr>
            </w:pPr>
            <w:r>
              <w:rPr>
                <w:rFonts w:hint="eastAsia"/>
                <w:color w:val="auto"/>
              </w:rPr>
              <w:t xml:space="preserve">抽查意外火灾造成环境污染的应对措施：开展有针对性的培训、加强员工环保意识和环境突发事件的处置培训宣传力度；按规定要求配备消防安全设施，并确保消防实施性能良好；定期组织对意外火灾突发事件的应急演练，提高全员应急处置能力；为突发事件应对提供必要的资金保障等。 </w:t>
            </w:r>
          </w:p>
          <w:p>
            <w:pPr>
              <w:rPr>
                <w:color w:val="auto"/>
              </w:rPr>
            </w:pPr>
            <w:r>
              <w:rPr>
                <w:rFonts w:hint="eastAsia"/>
                <w:color w:val="auto"/>
              </w:rPr>
              <w:t>与环境管理体系有关的风险和机遇识别基本充分，并针对潜在的风险制定了防患风险的应对措施，针对风险制定的应对措施切实有效、风险基本可控。</w:t>
            </w: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rPr>
              <w:t>措施的策划</w:t>
            </w:r>
          </w:p>
        </w:tc>
        <w:tc>
          <w:tcPr>
            <w:tcW w:w="960" w:type="dxa"/>
            <w:vAlign w:val="center"/>
          </w:tcPr>
          <w:p>
            <w:pPr>
              <w:rPr>
                <w:color w:val="auto"/>
              </w:rPr>
            </w:pPr>
            <w:r>
              <w:rPr>
                <w:color w:val="auto"/>
              </w:rPr>
              <w:t>E</w:t>
            </w:r>
            <w:r>
              <w:rPr>
                <w:rFonts w:hint="eastAsia"/>
                <w:color w:val="auto"/>
                <w:lang w:val="en-US" w:eastAsia="zh-CN"/>
              </w:rPr>
              <w:t>O</w:t>
            </w:r>
            <w:r>
              <w:rPr>
                <w:color w:val="auto"/>
              </w:rPr>
              <w:t>6.1.4</w:t>
            </w:r>
          </w:p>
        </w:tc>
        <w:tc>
          <w:tcPr>
            <w:tcW w:w="10004" w:type="dxa"/>
            <w:vAlign w:val="center"/>
          </w:tcPr>
          <w:p>
            <w:pPr>
              <w:rPr>
                <w:color w:val="auto"/>
              </w:rPr>
            </w:pPr>
            <w:r>
              <w:rPr>
                <w:rFonts w:hint="eastAsia"/>
                <w:color w:val="auto"/>
              </w:rPr>
              <w:t>组织对环境</w:t>
            </w:r>
            <w:r>
              <w:rPr>
                <w:rFonts w:hint="eastAsia"/>
                <w:color w:val="auto"/>
                <w:lang w:val="en-US" w:eastAsia="zh-CN"/>
              </w:rPr>
              <w:t>、职业健康安全</w:t>
            </w:r>
            <w:r>
              <w:rPr>
                <w:rFonts w:hint="eastAsia"/>
                <w:color w:val="auto"/>
              </w:rPr>
              <w:t>运行过程进行了识别和策划,运行控制包括固体废弃物排放、资源能源消耗、火灾、生活污水等方面，制定了节约用水、用电、纸张管理规定、GB8978-1996污水综合排放标准GB16297-1996大气污染物综合排放标准GB18599-2001一般工业固体废物贮存、处置场污染控制标准GB1495-79机动车辆允许噪音标准等文件，规定了具体的控制准则、控制方法及监视、测量和持续改进等要求。</w:t>
            </w: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pPr>
              <w:rPr>
                <w:color w:val="auto"/>
              </w:rPr>
            </w:pPr>
            <w:r>
              <w:rPr>
                <w:rFonts w:hint="eastAsia"/>
                <w:color w:val="auto"/>
              </w:rPr>
              <w:t>环境目标及实现措施策划</w:t>
            </w:r>
          </w:p>
        </w:tc>
        <w:tc>
          <w:tcPr>
            <w:tcW w:w="960" w:type="dxa"/>
            <w:vAlign w:val="center"/>
          </w:tcPr>
          <w:p>
            <w:pPr>
              <w:rPr>
                <w:color w:val="auto"/>
              </w:rPr>
            </w:pPr>
            <w:r>
              <w:rPr>
                <w:rFonts w:hint="eastAsia"/>
                <w:color w:val="auto"/>
              </w:rPr>
              <w:t>E</w:t>
            </w:r>
            <w:r>
              <w:rPr>
                <w:rFonts w:hint="eastAsia"/>
                <w:color w:val="auto"/>
                <w:lang w:val="en-US" w:eastAsia="zh-CN"/>
              </w:rPr>
              <w:t>O</w:t>
            </w:r>
            <w:r>
              <w:rPr>
                <w:rFonts w:hint="eastAsia"/>
                <w:color w:val="auto"/>
              </w:rPr>
              <w:t>6.2.1E</w:t>
            </w:r>
            <w:r>
              <w:rPr>
                <w:rFonts w:hint="eastAsia"/>
                <w:color w:val="auto"/>
                <w:lang w:val="en-US" w:eastAsia="zh-CN"/>
              </w:rPr>
              <w:t>O</w:t>
            </w:r>
            <w:r>
              <w:rPr>
                <w:rFonts w:hint="eastAsia"/>
                <w:color w:val="auto"/>
              </w:rPr>
              <w:t>6.2.2</w:t>
            </w:r>
          </w:p>
        </w:tc>
        <w:tc>
          <w:tcPr>
            <w:tcW w:w="10004" w:type="dxa"/>
            <w:vAlign w:val="center"/>
          </w:tcPr>
          <w:p>
            <w:pPr>
              <w:rPr>
                <w:rFonts w:hint="eastAsia"/>
                <w:color w:val="auto"/>
              </w:rPr>
            </w:pPr>
            <w:r>
              <w:rPr>
                <w:rFonts w:hint="eastAsia"/>
                <w:color w:val="auto"/>
              </w:rPr>
              <w:t>目标：</w:t>
            </w:r>
          </w:p>
          <w:p>
            <w:pPr>
              <w:rPr>
                <w:rFonts w:hint="eastAsia" w:ascii="Times New Roman" w:hAnsi="Times New Roman" w:cs="Times New Roman"/>
                <w:color w:val="auto"/>
                <w:szCs w:val="22"/>
              </w:rPr>
            </w:pPr>
            <w:r>
              <w:rPr>
                <w:rFonts w:hint="eastAsia" w:ascii="Times New Roman" w:hAnsi="Times New Roman" w:cs="Times New Roman"/>
                <w:color w:val="auto"/>
                <w:szCs w:val="22"/>
              </w:rPr>
              <w:t>环境目标：</w:t>
            </w:r>
          </w:p>
          <w:p>
            <w:pPr>
              <w:rPr>
                <w:rFonts w:hint="eastAsia" w:ascii="Times New Roman" w:hAnsi="Times New Roman" w:cs="Times New Roman"/>
                <w:color w:val="auto"/>
                <w:szCs w:val="22"/>
              </w:rPr>
            </w:pP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lang w:val="en-US" w:eastAsia="zh-CN"/>
              </w:rPr>
              <w:t>1</w:t>
            </w: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rPr>
              <w:t>污染物达标排放；</w:t>
            </w:r>
          </w:p>
          <w:p>
            <w:pPr>
              <w:rPr>
                <w:rFonts w:hint="eastAsia" w:ascii="Times New Roman" w:hAnsi="Times New Roman" w:cs="Times New Roman"/>
                <w:color w:val="auto"/>
                <w:szCs w:val="22"/>
              </w:rPr>
            </w:pP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lang w:val="en-US" w:eastAsia="zh-CN"/>
              </w:rPr>
              <w:t>2</w:t>
            </w: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rPr>
              <w:t>火灾、环境污染事故控制为0。</w:t>
            </w:r>
          </w:p>
          <w:p>
            <w:pPr>
              <w:rPr>
                <w:rFonts w:hint="eastAsia" w:ascii="Times New Roman" w:hAnsi="Times New Roman" w:cs="Times New Roman"/>
                <w:color w:val="auto"/>
                <w:szCs w:val="22"/>
              </w:rPr>
            </w:pPr>
            <w:r>
              <w:rPr>
                <w:rFonts w:hint="eastAsia" w:ascii="Times New Roman" w:hAnsi="Times New Roman" w:cs="Times New Roman"/>
                <w:color w:val="auto"/>
                <w:szCs w:val="22"/>
              </w:rPr>
              <w:t>职业健康安全目标：</w:t>
            </w:r>
          </w:p>
          <w:p>
            <w:pPr>
              <w:rPr>
                <w:rFonts w:hint="eastAsia" w:ascii="Times New Roman" w:hAnsi="Times New Roman" w:cs="Times New Roman"/>
                <w:color w:val="auto"/>
                <w:szCs w:val="22"/>
                <w:lang w:eastAsia="zh-CN"/>
              </w:rPr>
            </w:pP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lang w:val="en-US" w:eastAsia="zh-CN"/>
              </w:rPr>
              <w:t>1</w:t>
            </w: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rPr>
              <w:t>重特大对人身安全有影响的责任事故发生率为0</w:t>
            </w:r>
            <w:r>
              <w:rPr>
                <w:rFonts w:hint="eastAsia" w:ascii="Times New Roman" w:hAnsi="Times New Roman" w:cs="Times New Roman"/>
                <w:color w:val="auto"/>
                <w:szCs w:val="22"/>
                <w:lang w:eastAsia="zh-CN"/>
              </w:rPr>
              <w:t>；</w:t>
            </w:r>
          </w:p>
          <w:p>
            <w:pPr>
              <w:rPr>
                <w:rFonts w:hint="eastAsia" w:ascii="Times New Roman" w:hAnsi="Times New Roman" w:cs="Times New Roman"/>
                <w:color w:val="auto"/>
                <w:szCs w:val="22"/>
                <w:lang w:eastAsia="zh-CN"/>
              </w:rPr>
            </w:pP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lang w:val="en-US" w:eastAsia="zh-CN"/>
              </w:rPr>
              <w:t>2</w:t>
            </w: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rPr>
              <w:t>无死亡重伤事故，轻伤事故2‰以下</w:t>
            </w:r>
            <w:r>
              <w:rPr>
                <w:rFonts w:hint="eastAsia" w:ascii="Times New Roman" w:hAnsi="Times New Roman" w:cs="Times New Roman"/>
                <w:color w:val="auto"/>
                <w:szCs w:val="22"/>
                <w:lang w:eastAsia="zh-CN"/>
              </w:rPr>
              <w:t>。</w:t>
            </w:r>
          </w:p>
          <w:p>
            <w:pPr>
              <w:pStyle w:val="2"/>
              <w:rPr>
                <w:rFonts w:hint="default" w:eastAsia="宋体"/>
                <w:color w:val="auto"/>
                <w:lang w:val="en-US" w:eastAsia="zh-CN"/>
              </w:rPr>
            </w:pPr>
            <w:r>
              <w:rPr>
                <w:rFonts w:hint="eastAsia"/>
                <w:color w:val="auto"/>
                <w:lang w:val="en-US" w:eastAsia="zh-CN"/>
              </w:rPr>
              <w:t>提供2020年5-12月完成情况统计表，目标均完成</w:t>
            </w:r>
          </w:p>
          <w:p>
            <w:pPr>
              <w:rPr>
                <w:rFonts w:hint="eastAsia"/>
                <w:color w:val="auto"/>
              </w:rPr>
            </w:pPr>
            <w:r>
              <w:rPr>
                <w:rFonts w:hint="eastAsia"/>
                <w:color w:val="auto"/>
              </w:rPr>
              <w:t>管理方案：1 严格按照固体分类设置可回收、不可回收、固体废弃物存放处2 办公区域实行袋装化，定点集中处理3 执行《固体废弃物的管理办法》。</w:t>
            </w:r>
          </w:p>
          <w:p>
            <w:pPr>
              <w:rPr>
                <w:rFonts w:hint="eastAsia"/>
                <w:color w:val="auto"/>
              </w:rPr>
            </w:pPr>
            <w:r>
              <w:rPr>
                <w:rFonts w:hint="eastAsia"/>
                <w:color w:val="auto"/>
              </w:rPr>
              <w:t>目标：火灾事故为0</w:t>
            </w:r>
          </w:p>
          <w:p>
            <w:pPr>
              <w:rPr>
                <w:rFonts w:hint="eastAsia"/>
                <w:color w:val="auto"/>
              </w:rPr>
            </w:pPr>
            <w:r>
              <w:rPr>
                <w:rFonts w:hint="eastAsia"/>
                <w:color w:val="auto"/>
              </w:rPr>
              <w:t>管理方案：1 根据实际需要，合理配置消防灭火器2制定火灾应急预案，成立火灾应急小组，定期进行消防演习3 采取教育和警示办法，组织员工安全知识培训4 定期检查维护消防器材的运行，保存好记录，保证消防设施正常使用5执行相关国家规定，对</w:t>
            </w:r>
            <w:r>
              <w:rPr>
                <w:rFonts w:hint="eastAsia"/>
                <w:color w:val="auto"/>
                <w:lang w:val="en-US" w:eastAsia="zh-CN"/>
              </w:rPr>
              <w:t>综合部</w:t>
            </w:r>
            <w:r>
              <w:rPr>
                <w:rFonts w:hint="eastAsia"/>
                <w:color w:val="auto"/>
              </w:rPr>
              <w:t>各种线路检查整理使之处于安全状态6加强易燃品的管理。</w:t>
            </w:r>
          </w:p>
          <w:p>
            <w:pPr>
              <w:rPr>
                <w:rFonts w:hint="eastAsia"/>
                <w:color w:val="auto"/>
              </w:rPr>
            </w:pPr>
            <w:r>
              <w:rPr>
                <w:rFonts w:hint="eastAsia"/>
                <w:color w:val="auto"/>
              </w:rPr>
              <w:t>环境目标考虑了重要环境因素，与环境方针一致，可测量。</w:t>
            </w:r>
          </w:p>
          <w:p>
            <w:pPr>
              <w:rPr>
                <w:rFonts w:hint="eastAsia"/>
                <w:color w:val="auto"/>
              </w:rPr>
            </w:pPr>
            <w:r>
              <w:rPr>
                <w:rFonts w:hint="eastAsia"/>
                <w:color w:val="auto"/>
              </w:rPr>
              <w:t>根据环境</w:t>
            </w:r>
            <w:r>
              <w:rPr>
                <w:rFonts w:hint="eastAsia"/>
                <w:color w:val="auto"/>
                <w:lang w:val="en-US" w:eastAsia="zh-CN"/>
              </w:rPr>
              <w:t>、职业健康安全</w:t>
            </w:r>
            <w:r>
              <w:rPr>
                <w:rFonts w:hint="eastAsia"/>
                <w:color w:val="auto"/>
              </w:rPr>
              <w:t>目标指标，组织建立了环境目标及措施，内容包括方法措施、执行部门、负责人、启始日期等。</w:t>
            </w:r>
          </w:p>
          <w:p>
            <w:pPr>
              <w:rPr>
                <w:color w:val="auto"/>
              </w:rPr>
            </w:pPr>
            <w:r>
              <w:rPr>
                <w:rFonts w:hint="eastAsia"/>
                <w:color w:val="auto"/>
              </w:rPr>
              <w:t>微信抽查在相关职能、层次、过程上建立了环境目标，目标在各职能部门落实，行政部有对环境目标完成情况定期进行汇总统计。</w:t>
            </w: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vAlign w:val="center"/>
          </w:tcPr>
          <w:p>
            <w:pPr>
              <w:rPr>
                <w:color w:val="auto"/>
              </w:rPr>
            </w:pPr>
            <w:r>
              <w:rPr>
                <w:rFonts w:hint="eastAsia"/>
                <w:color w:val="auto"/>
              </w:rPr>
              <w:t>资源</w:t>
            </w:r>
          </w:p>
        </w:tc>
        <w:tc>
          <w:tcPr>
            <w:tcW w:w="960" w:type="dxa"/>
            <w:vAlign w:val="center"/>
          </w:tcPr>
          <w:p>
            <w:pPr>
              <w:rPr>
                <w:color w:val="auto"/>
              </w:rPr>
            </w:pPr>
            <w:r>
              <w:rPr>
                <w:color w:val="auto"/>
              </w:rPr>
              <w:t>E</w:t>
            </w:r>
            <w:r>
              <w:rPr>
                <w:rFonts w:hint="eastAsia"/>
                <w:color w:val="auto"/>
                <w:lang w:val="en-US" w:eastAsia="zh-CN"/>
              </w:rPr>
              <w:t>O</w:t>
            </w:r>
            <w:r>
              <w:rPr>
                <w:color w:val="auto"/>
              </w:rPr>
              <w:t>7.1</w:t>
            </w:r>
          </w:p>
        </w:tc>
        <w:tc>
          <w:tcPr>
            <w:tcW w:w="10004" w:type="dxa"/>
            <w:vAlign w:val="center"/>
          </w:tcPr>
          <w:p>
            <w:pPr>
              <w:rPr>
                <w:color w:val="auto"/>
              </w:rPr>
            </w:pPr>
            <w:r>
              <w:rPr>
                <w:rFonts w:hint="eastAsia"/>
                <w:color w:val="auto"/>
              </w:rPr>
              <w:t>公司确定、提供为建立、实施、保持和改进环境管理体系所需的资源。查公司现有资源，包括人力资源、基础设施（含办公场所、办公设备/设施、交通和通讯设施、消防安全设施等）、信息、技术、资金等。</w:t>
            </w: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rPr>
              <w:t>监视、测量、分析和评价/总则</w:t>
            </w:r>
          </w:p>
        </w:tc>
        <w:tc>
          <w:tcPr>
            <w:tcW w:w="960" w:type="dxa"/>
            <w:vAlign w:val="center"/>
          </w:tcPr>
          <w:p>
            <w:pPr>
              <w:rPr>
                <w:color w:val="auto"/>
              </w:rPr>
            </w:pPr>
            <w:r>
              <w:rPr>
                <w:color w:val="auto"/>
              </w:rPr>
              <w:t>E</w:t>
            </w:r>
            <w:r>
              <w:rPr>
                <w:rFonts w:hint="eastAsia"/>
                <w:color w:val="auto"/>
                <w:lang w:val="en-US" w:eastAsia="zh-CN"/>
              </w:rPr>
              <w:t>O</w:t>
            </w:r>
            <w:r>
              <w:rPr>
                <w:color w:val="auto"/>
              </w:rPr>
              <w:t>9.1</w:t>
            </w:r>
            <w:r>
              <w:rPr>
                <w:rFonts w:hint="eastAsia"/>
                <w:color w:val="auto"/>
              </w:rPr>
              <w:t>.1</w:t>
            </w:r>
          </w:p>
        </w:tc>
        <w:tc>
          <w:tcPr>
            <w:tcW w:w="10004" w:type="dxa"/>
            <w:vAlign w:val="center"/>
          </w:tcPr>
          <w:p>
            <w:pPr>
              <w:rPr>
                <w:color w:val="auto"/>
              </w:rPr>
            </w:pPr>
            <w:r>
              <w:rPr>
                <w:rFonts w:hint="eastAsia"/>
                <w:color w:val="auto"/>
              </w:rPr>
              <w:t>1、企业有策划管理体系绩效监视和测量准则，并实施；主要包括：内审、管理评审，管理目标考核以及环境管理方案完成情况检查，销售和服务提供过程监视和测量，环境绩效监视和测量，合格性评价，外部相关方监测和检查（如顾客满意调查等）；</w:t>
            </w:r>
          </w:p>
          <w:p>
            <w:pPr>
              <w:rPr>
                <w:color w:val="auto"/>
              </w:rPr>
            </w:pPr>
            <w:r>
              <w:rPr>
                <w:rFonts w:hint="eastAsia"/>
                <w:color w:val="auto"/>
              </w:rPr>
              <w:t>2、企业提供管理手册中对监视、测量、分析和评价要求进行了描述，监视和测量过程中发现的问题及时进行分析、评价，包括施工过程质量监视和测量，以及环境绩效监视和测量等，详见</w:t>
            </w:r>
            <w:r>
              <w:rPr>
                <w:rFonts w:hint="eastAsia"/>
                <w:color w:val="auto"/>
                <w:lang w:val="en-US" w:eastAsia="zh-CN"/>
              </w:rPr>
              <w:t>各部门</w:t>
            </w:r>
            <w:r>
              <w:rPr>
                <w:rFonts w:hint="eastAsia"/>
                <w:color w:val="auto"/>
              </w:rPr>
              <w:t>等部门的审核记录.</w:t>
            </w: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pPr>
              <w:rPr>
                <w:color w:val="auto"/>
              </w:rPr>
            </w:pPr>
            <w:r>
              <w:rPr>
                <w:rFonts w:hint="eastAsia"/>
                <w:color w:val="auto"/>
              </w:rPr>
              <w:t>管理评审</w:t>
            </w:r>
          </w:p>
        </w:tc>
        <w:tc>
          <w:tcPr>
            <w:tcW w:w="960" w:type="dxa"/>
            <w:vAlign w:val="center"/>
          </w:tcPr>
          <w:p>
            <w:pPr>
              <w:rPr>
                <w:color w:val="auto"/>
              </w:rPr>
            </w:pPr>
            <w:r>
              <w:rPr>
                <w:color w:val="auto"/>
              </w:rPr>
              <w:t>E</w:t>
            </w:r>
            <w:r>
              <w:rPr>
                <w:rFonts w:hint="eastAsia"/>
                <w:color w:val="auto"/>
                <w:lang w:val="en-US" w:eastAsia="zh-CN"/>
              </w:rPr>
              <w:t>O</w:t>
            </w:r>
            <w:r>
              <w:rPr>
                <w:color w:val="auto"/>
              </w:rPr>
              <w:t>9.3</w:t>
            </w:r>
          </w:p>
        </w:tc>
        <w:tc>
          <w:tcPr>
            <w:tcW w:w="10004" w:type="dxa"/>
            <w:vAlign w:val="center"/>
          </w:tcPr>
          <w:p>
            <w:pPr>
              <w:rPr>
                <w:color w:val="auto"/>
              </w:rPr>
            </w:pPr>
            <w:r>
              <w:rPr>
                <w:rFonts w:hint="eastAsia"/>
                <w:color w:val="auto"/>
              </w:rPr>
              <w:t>1.编制有《管理评审控制程序》，对管理评审的时间、方法均有明确的要求，文件符合标准要求。每年进行1次，时间间隔不超过12个月。</w:t>
            </w:r>
          </w:p>
          <w:p>
            <w:pPr>
              <w:rPr>
                <w:color w:val="auto"/>
              </w:rPr>
            </w:pPr>
            <w:r>
              <w:rPr>
                <w:rFonts w:hint="eastAsia"/>
                <w:color w:val="auto"/>
              </w:rPr>
              <w:t>2.组织于</w:t>
            </w:r>
            <w:r>
              <w:rPr>
                <w:rFonts w:hint="eastAsia"/>
                <w:color w:val="auto"/>
                <w:sz w:val="24"/>
                <w:szCs w:val="24"/>
                <w:lang w:eastAsia="zh-CN"/>
              </w:rPr>
              <w:t>2020</w:t>
            </w:r>
            <w:r>
              <w:rPr>
                <w:color w:val="auto"/>
                <w:sz w:val="24"/>
                <w:szCs w:val="24"/>
              </w:rPr>
              <w:t>.</w:t>
            </w:r>
            <w:r>
              <w:rPr>
                <w:rFonts w:hint="eastAsia"/>
                <w:color w:val="auto"/>
                <w:sz w:val="24"/>
                <w:szCs w:val="24"/>
                <w:lang w:val="en-US" w:eastAsia="zh-CN"/>
              </w:rPr>
              <w:t>11</w:t>
            </w:r>
            <w:r>
              <w:rPr>
                <w:color w:val="auto"/>
                <w:sz w:val="24"/>
                <w:szCs w:val="24"/>
              </w:rPr>
              <w:t>.2</w:t>
            </w:r>
            <w:r>
              <w:rPr>
                <w:rFonts w:hint="eastAsia"/>
                <w:color w:val="auto"/>
                <w:sz w:val="24"/>
                <w:szCs w:val="24"/>
                <w:lang w:val="en-US" w:eastAsia="zh-CN"/>
              </w:rPr>
              <w:t>8</w:t>
            </w:r>
            <w:r>
              <w:rPr>
                <w:color w:val="auto"/>
                <w:sz w:val="24"/>
                <w:szCs w:val="24"/>
              </w:rPr>
              <w:t>.</w:t>
            </w:r>
            <w:r>
              <w:rPr>
                <w:rFonts w:hint="eastAsia"/>
                <w:color w:val="auto"/>
              </w:rPr>
              <w:t>由最高管理者主持，以会议的形式召开，各部门负责人参加。</w:t>
            </w:r>
          </w:p>
          <w:p>
            <w:pPr>
              <w:rPr>
                <w:color w:val="auto"/>
              </w:rPr>
            </w:pPr>
            <w:r>
              <w:rPr>
                <w:rFonts w:hint="eastAsia"/>
                <w:color w:val="auto"/>
              </w:rPr>
              <w:t>抽查《管理评审计划》，管理评审输入的内容包括：与环境</w:t>
            </w:r>
            <w:r>
              <w:rPr>
                <w:rFonts w:hint="eastAsia"/>
                <w:color w:val="auto"/>
                <w:lang w:val="en-US" w:eastAsia="zh-CN"/>
              </w:rPr>
              <w:t>、职业健康安全</w:t>
            </w:r>
            <w:r>
              <w:rPr>
                <w:rFonts w:hint="eastAsia"/>
                <w:color w:val="auto"/>
              </w:rPr>
              <w:t>管理体系相关的内外部问题；相关方的需求和期望，包括合规义务；重要环境因素；</w:t>
            </w:r>
            <w:r>
              <w:rPr>
                <w:rFonts w:hint="eastAsia"/>
                <w:color w:val="auto"/>
                <w:lang w:val="en-US" w:eastAsia="zh-CN"/>
              </w:rPr>
              <w:t>不可接受风险，</w:t>
            </w:r>
            <w:r>
              <w:rPr>
                <w:rFonts w:hint="eastAsia"/>
                <w:color w:val="auto"/>
              </w:rPr>
              <w:t>风险和机遇；环境</w:t>
            </w:r>
            <w:r>
              <w:rPr>
                <w:rFonts w:hint="eastAsia"/>
                <w:color w:val="auto"/>
                <w:lang w:eastAsia="zh-CN"/>
              </w:rPr>
              <w:t>、</w:t>
            </w:r>
            <w:r>
              <w:rPr>
                <w:rFonts w:hint="eastAsia"/>
                <w:color w:val="auto"/>
                <w:lang w:val="en-US" w:eastAsia="zh-CN"/>
              </w:rPr>
              <w:t>、职业健康安全</w:t>
            </w:r>
            <w:r>
              <w:rPr>
                <w:rFonts w:hint="eastAsia"/>
                <w:color w:val="auto"/>
              </w:rPr>
              <w:t>目标的实现程度；环境</w:t>
            </w:r>
            <w:r>
              <w:rPr>
                <w:rFonts w:hint="eastAsia"/>
                <w:color w:val="auto"/>
                <w:lang w:val="en-US" w:eastAsia="zh-CN"/>
              </w:rPr>
              <w:t>、职业健康安全</w:t>
            </w:r>
            <w:r>
              <w:rPr>
                <w:rFonts w:hint="eastAsia"/>
                <w:color w:val="auto"/>
              </w:rPr>
              <w:t>绩效方面的信息（不符合和纠正措施；监视和测量的结果；合规义务的履行情况；内部审核结果；资源的充分性。）；来自相关方的有关信息交流，包括抱抱怨；持续改进的机会等。各部门负责人均对上评审的内容进行了汇报。</w:t>
            </w:r>
          </w:p>
          <w:p>
            <w:pPr>
              <w:rPr>
                <w:color w:val="auto"/>
              </w:rPr>
            </w:pPr>
            <w:r>
              <w:rPr>
                <w:rFonts w:hint="eastAsia"/>
                <w:color w:val="auto"/>
              </w:rPr>
              <w:t>提供了管理评审签到表，均由各部门负责人签名。</w:t>
            </w:r>
          </w:p>
          <w:p>
            <w:pPr>
              <w:rPr>
                <w:color w:val="auto"/>
              </w:rPr>
            </w:pPr>
            <w:r>
              <w:rPr>
                <w:rFonts w:hint="eastAsia"/>
                <w:color w:val="auto"/>
              </w:rPr>
              <w:t>3.以书面的形式输出，查见《管理评审报告》，对本次计划评审的内容进行了分析与报告。提出了改进建议，改进措施正在实施中。</w:t>
            </w:r>
          </w:p>
          <w:p>
            <w:pPr>
              <w:rPr>
                <w:rFonts w:hint="eastAsia"/>
                <w:color w:val="auto"/>
              </w:rPr>
            </w:pPr>
            <w:r>
              <w:rPr>
                <w:rFonts w:hint="eastAsia"/>
                <w:color w:val="auto"/>
              </w:rPr>
              <w:t>总体评价：本次管理评审由总经理主持，参加会议的有管理者代表、各部门的负责人。参加人员一致认为我公司的管理体系是适宜的、充分的并得到有效运行。方针和目标是适宜的并能实现。对相关方和顾客反馈问题，能及时处理。体系适应内外部环境的变化，运行有效。公司内全体员工的质量意识、环境保护意识得到了提高。</w:t>
            </w:r>
          </w:p>
          <w:p>
            <w:pPr>
              <w:rPr>
                <w:color w:val="auto"/>
              </w:rPr>
            </w:pPr>
            <w:r>
              <w:rPr>
                <w:rFonts w:hint="eastAsia"/>
                <w:color w:val="auto"/>
              </w:rPr>
              <w:t>纠正措施：未明确不同层次的培训需求</w:t>
            </w:r>
          </w:p>
          <w:p>
            <w:pPr>
              <w:rPr>
                <w:color w:val="auto"/>
              </w:rPr>
            </w:pPr>
            <w:r>
              <w:rPr>
                <w:rFonts w:hint="eastAsia"/>
                <w:color w:val="auto"/>
              </w:rPr>
              <w:t>抽改进措施完成情况，已完成。</w:t>
            </w:r>
          </w:p>
          <w:p>
            <w:pPr>
              <w:rPr>
                <w:color w:val="auto"/>
              </w:rPr>
            </w:pPr>
            <w:r>
              <w:rPr>
                <w:rFonts w:hint="eastAsia"/>
                <w:color w:val="auto"/>
              </w:rPr>
              <w:t>管理评审基本符合要求。</w:t>
            </w: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rPr>
              <w:t>改进总则/</w:t>
            </w:r>
          </w:p>
          <w:p>
            <w:pPr>
              <w:rPr>
                <w:color w:val="auto"/>
              </w:rPr>
            </w:pPr>
            <w:r>
              <w:rPr>
                <w:rFonts w:hint="eastAsia"/>
                <w:color w:val="auto"/>
              </w:rPr>
              <w:t>持续改进</w:t>
            </w:r>
          </w:p>
        </w:tc>
        <w:tc>
          <w:tcPr>
            <w:tcW w:w="960" w:type="dxa"/>
            <w:vAlign w:val="center"/>
          </w:tcPr>
          <w:p>
            <w:pPr>
              <w:rPr>
                <w:color w:val="auto"/>
              </w:rPr>
            </w:pPr>
            <w:r>
              <w:rPr>
                <w:color w:val="auto"/>
              </w:rPr>
              <w:t>E</w:t>
            </w:r>
            <w:r>
              <w:rPr>
                <w:rFonts w:hint="eastAsia"/>
                <w:color w:val="auto"/>
                <w:lang w:val="en-US" w:eastAsia="zh-CN"/>
              </w:rPr>
              <w:t>O</w:t>
            </w:r>
            <w:r>
              <w:rPr>
                <w:color w:val="auto"/>
              </w:rPr>
              <w:t>10.1.</w:t>
            </w:r>
          </w:p>
          <w:p>
            <w:pPr>
              <w:rPr>
                <w:color w:val="auto"/>
              </w:rPr>
            </w:pPr>
            <w:r>
              <w:rPr>
                <w:color w:val="auto"/>
              </w:rPr>
              <w:t>E</w:t>
            </w:r>
            <w:r>
              <w:rPr>
                <w:rFonts w:hint="eastAsia"/>
                <w:color w:val="auto"/>
                <w:lang w:val="en-US" w:eastAsia="zh-CN"/>
              </w:rPr>
              <w:t>O</w:t>
            </w:r>
            <w:r>
              <w:rPr>
                <w:color w:val="auto"/>
              </w:rPr>
              <w:t>10.3</w:t>
            </w:r>
          </w:p>
        </w:tc>
        <w:tc>
          <w:tcPr>
            <w:tcW w:w="10004" w:type="dxa"/>
            <w:vAlign w:val="center"/>
          </w:tcPr>
          <w:p>
            <w:pPr>
              <w:rPr>
                <w:color w:val="auto"/>
              </w:rPr>
            </w:pPr>
            <w:r>
              <w:rPr>
                <w:rFonts w:hint="eastAsia"/>
                <w:color w:val="auto"/>
              </w:rPr>
              <w:t>与总经理微信交流公司在持续改进方面主要做了哪些工作：1．提高绩效的PDCA循环和过程方法活动的建立，正逐步趋于完善，主要通过方针目标的建立，为公司明确改进方向，通过各种监测活动发现问题、查找问题， 运用过程方法包括按照组织的环境方针和战略方向，对各过程及其相互作用，系统地进行管理，从而实现预期结果运用分析与评价，寻找变化趋势，以发现潜在问题，获得有效的过程绩效，采取措施实现持续改进。</w:t>
            </w:r>
          </w:p>
          <w:p>
            <w:pPr>
              <w:rPr>
                <w:color w:val="auto"/>
              </w:rPr>
            </w:pPr>
            <w:r>
              <w:rPr>
                <w:rFonts w:hint="eastAsia"/>
                <w:color w:val="auto"/>
              </w:rPr>
              <w:t>2. 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pPr>
              <w:rPr>
                <w:color w:val="auto"/>
              </w:rPr>
            </w:pPr>
            <w:r>
              <w:rPr>
                <w:rFonts w:hint="eastAsia"/>
                <w:color w:val="auto"/>
              </w:rPr>
              <w:t>3.通过员工质量意识的提高，将提高绩效的循环工作做的更好。公司的不合格和纠正措施大多通过平时工作监督检查来实现。通过员工质量意识的提高，防止不符合或不合格的发生。在内审中发现的1个不符合项，已采取了纠正措施，并进行了有效整改。</w:t>
            </w:r>
          </w:p>
        </w:tc>
        <w:tc>
          <w:tcPr>
            <w:tcW w:w="1585" w:type="dxa"/>
          </w:tcPr>
          <w:p>
            <w:pPr>
              <w:rPr>
                <w:color w:val="auto"/>
              </w:rPr>
            </w:pPr>
            <w:r>
              <w:rPr>
                <w:rFonts w:hint="eastAsia"/>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rPr>
              <w:t>确认资质证照符合性和有效性、相关方投诉、接受行政处罚情况、</w:t>
            </w:r>
            <w:r>
              <w:rPr>
                <w:rFonts w:hint="eastAsia"/>
                <w:color w:val="auto"/>
                <w:lang w:val="en-US" w:eastAsia="zh-CN"/>
              </w:rPr>
              <w:t>上次</w:t>
            </w:r>
            <w:r>
              <w:rPr>
                <w:rFonts w:hint="eastAsia"/>
                <w:color w:val="auto"/>
              </w:rPr>
              <w:t>不符合验证等</w:t>
            </w:r>
          </w:p>
        </w:tc>
        <w:tc>
          <w:tcPr>
            <w:tcW w:w="960" w:type="dxa"/>
            <w:vAlign w:val="center"/>
          </w:tcPr>
          <w:p>
            <w:pPr>
              <w:rPr>
                <w:color w:val="auto"/>
              </w:rPr>
            </w:pPr>
          </w:p>
        </w:tc>
        <w:tc>
          <w:tcPr>
            <w:tcW w:w="10004" w:type="dxa"/>
            <w:vAlign w:val="center"/>
          </w:tcPr>
          <w:p>
            <w:pPr>
              <w:rPr>
                <w:color w:val="auto"/>
              </w:rPr>
            </w:pPr>
            <w:r>
              <w:rPr>
                <w:rFonts w:hint="eastAsia"/>
                <w:color w:val="auto"/>
              </w:rPr>
              <w:t>体系运行至今未发生相关方投诉情况。</w:t>
            </w:r>
          </w:p>
          <w:p>
            <w:pPr>
              <w:rPr>
                <w:color w:val="auto"/>
              </w:rPr>
            </w:pPr>
            <w:r>
              <w:rPr>
                <w:rFonts w:hint="eastAsia"/>
                <w:color w:val="auto"/>
              </w:rPr>
              <w:t>查见营业执照资质证书，资质文件有效。</w:t>
            </w:r>
          </w:p>
          <w:p>
            <w:pPr>
              <w:rPr>
                <w:color w:val="auto"/>
              </w:rPr>
            </w:pPr>
            <w:r>
              <w:rPr>
                <w:rFonts w:hint="eastAsia"/>
                <w:color w:val="auto"/>
              </w:rPr>
              <w:t>未发生重大环境事故，未发生违反相关法律法规的情况。</w:t>
            </w:r>
          </w:p>
          <w:p>
            <w:pPr>
              <w:rPr>
                <w:color w:val="auto"/>
              </w:rPr>
            </w:pPr>
            <w:r>
              <w:rPr>
                <w:rFonts w:hint="eastAsia"/>
                <w:color w:val="auto"/>
                <w:lang w:val="en-US" w:eastAsia="zh-CN"/>
              </w:rPr>
              <w:t>上次</w:t>
            </w:r>
            <w:r>
              <w:rPr>
                <w:rFonts w:hint="eastAsia"/>
                <w:color w:val="auto"/>
              </w:rPr>
              <w:t>未提出书面不符合</w:t>
            </w:r>
          </w:p>
        </w:tc>
        <w:tc>
          <w:tcPr>
            <w:tcW w:w="1585" w:type="dxa"/>
          </w:tcPr>
          <w:p>
            <w:pPr>
              <w:rPr>
                <w:color w:val="auto"/>
              </w:rPr>
            </w:pPr>
          </w:p>
        </w:tc>
      </w:tr>
    </w:tbl>
    <w:p>
      <w:pPr>
        <w:rPr>
          <w:color w:val="auto"/>
        </w:rPr>
      </w:pPr>
      <w:r>
        <w:rPr>
          <w:color w:val="auto"/>
        </w:rPr>
        <w:ptab w:relativeTo="margin" w:alignment="center" w:leader="none"/>
      </w:r>
    </w:p>
    <w:p>
      <w:pPr>
        <w:rPr>
          <w:color w:val="auto"/>
        </w:rPr>
      </w:pPr>
    </w:p>
    <w:p>
      <w:pPr>
        <w:pStyle w:val="6"/>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p>
      <w:pPr>
        <w:pStyle w:val="6"/>
        <w:rPr>
          <w:color w:val="auto"/>
        </w:rPr>
      </w:pPr>
    </w:p>
    <w:p>
      <w:pPr>
        <w:pStyle w:val="6"/>
        <w:rPr>
          <w:color w:val="auto"/>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val="0"/>
                <w:bCs w:val="0"/>
                <w:color w:val="auto"/>
                <w:sz w:val="24"/>
                <w:szCs w:val="24"/>
              </w:rPr>
            </w:pPr>
            <w:r>
              <w:rPr>
                <w:rFonts w:hint="eastAsia"/>
                <w:b w:val="0"/>
                <w:bCs w:val="0"/>
                <w:color w:val="auto"/>
                <w:sz w:val="24"/>
                <w:szCs w:val="24"/>
              </w:rPr>
              <w:t>过程与活动、</w:t>
            </w:r>
          </w:p>
          <w:p>
            <w:pPr>
              <w:jc w:val="center"/>
              <w:rPr>
                <w:b w:val="0"/>
                <w:bCs w:val="0"/>
                <w:color w:val="auto"/>
              </w:rPr>
            </w:pPr>
            <w:r>
              <w:rPr>
                <w:rFonts w:hint="eastAsia"/>
                <w:b w:val="0"/>
                <w:bCs w:val="0"/>
                <w:color w:val="auto"/>
                <w:sz w:val="24"/>
                <w:szCs w:val="24"/>
              </w:rPr>
              <w:t>抽样计划</w:t>
            </w:r>
          </w:p>
        </w:tc>
        <w:tc>
          <w:tcPr>
            <w:tcW w:w="960" w:type="dxa"/>
            <w:vMerge w:val="restart"/>
            <w:vAlign w:val="center"/>
          </w:tcPr>
          <w:p>
            <w:pPr>
              <w:rPr>
                <w:b w:val="0"/>
                <w:bCs w:val="0"/>
                <w:color w:val="auto"/>
                <w:sz w:val="24"/>
                <w:szCs w:val="24"/>
              </w:rPr>
            </w:pPr>
            <w:r>
              <w:rPr>
                <w:rFonts w:hint="eastAsia"/>
                <w:b w:val="0"/>
                <w:bCs w:val="0"/>
                <w:color w:val="auto"/>
                <w:sz w:val="24"/>
                <w:szCs w:val="24"/>
              </w:rPr>
              <w:t>涉及</w:t>
            </w:r>
          </w:p>
          <w:p>
            <w:pPr>
              <w:rPr>
                <w:b w:val="0"/>
                <w:bCs w:val="0"/>
                <w:color w:val="auto"/>
              </w:rPr>
            </w:pPr>
            <w:r>
              <w:rPr>
                <w:rFonts w:hint="eastAsia"/>
                <w:b w:val="0"/>
                <w:bCs w:val="0"/>
                <w:color w:val="auto"/>
                <w:sz w:val="24"/>
                <w:szCs w:val="24"/>
              </w:rPr>
              <w:t>条款</w:t>
            </w:r>
          </w:p>
        </w:tc>
        <w:tc>
          <w:tcPr>
            <w:tcW w:w="10004" w:type="dxa"/>
            <w:vAlign w:val="center"/>
          </w:tcPr>
          <w:p>
            <w:pPr>
              <w:rPr>
                <w:rFonts w:hint="default" w:eastAsia="宋体"/>
                <w:b w:val="0"/>
                <w:bCs w:val="0"/>
                <w:color w:val="auto"/>
                <w:sz w:val="24"/>
                <w:szCs w:val="24"/>
                <w:lang w:val="en-US" w:eastAsia="zh-CN"/>
              </w:rPr>
            </w:pPr>
            <w:r>
              <w:rPr>
                <w:rFonts w:hint="eastAsia"/>
                <w:b w:val="0"/>
                <w:bCs w:val="0"/>
                <w:color w:val="auto"/>
                <w:sz w:val="24"/>
                <w:szCs w:val="24"/>
              </w:rPr>
              <w:t>受审核部门：</w:t>
            </w:r>
            <w:r>
              <w:rPr>
                <w:rFonts w:hint="eastAsia" w:ascii="宋体" w:hAnsi="宋体"/>
                <w:b/>
                <w:bCs/>
                <w:color w:val="auto"/>
                <w:sz w:val="21"/>
                <w:szCs w:val="21"/>
              </w:rPr>
              <w:t>市场营销部</w:t>
            </w:r>
            <w:r>
              <w:rPr>
                <w:rFonts w:hint="eastAsia"/>
                <w:b w:val="0"/>
                <w:bCs w:val="0"/>
                <w:color w:val="auto"/>
                <w:sz w:val="24"/>
                <w:szCs w:val="24"/>
                <w:lang w:val="en-US" w:eastAsia="zh-CN"/>
              </w:rPr>
              <w:t xml:space="preserve"> </w:t>
            </w:r>
            <w:r>
              <w:rPr>
                <w:rFonts w:hint="eastAsia"/>
                <w:b w:val="0"/>
                <w:bCs w:val="0"/>
                <w:color w:val="auto"/>
                <w:sz w:val="24"/>
                <w:szCs w:val="24"/>
              </w:rPr>
              <w:t>主管领导</w:t>
            </w:r>
            <w:r>
              <w:rPr>
                <w:rFonts w:hint="eastAsia"/>
                <w:b w:val="0"/>
                <w:bCs w:val="0"/>
                <w:color w:val="auto"/>
                <w:sz w:val="24"/>
                <w:szCs w:val="24"/>
                <w:lang w:eastAsia="zh-CN"/>
              </w:rPr>
              <w:t>：</w:t>
            </w:r>
            <w:r>
              <w:rPr>
                <w:rFonts w:hint="eastAsia"/>
                <w:b w:val="0"/>
                <w:bCs w:val="0"/>
                <w:color w:val="auto"/>
                <w:sz w:val="24"/>
                <w:szCs w:val="24"/>
                <w:lang w:val="en-US" w:eastAsia="zh-CN"/>
              </w:rPr>
              <w:t xml:space="preserve"> </w:t>
            </w:r>
            <w:r>
              <w:rPr>
                <w:rFonts w:hint="default"/>
                <w:color w:val="auto"/>
                <w:sz w:val="24"/>
                <w:szCs w:val="24"/>
                <w:lang w:val="en-US" w:eastAsia="zh-CN"/>
              </w:rPr>
              <w:t>杨明虎</w:t>
            </w:r>
            <w:r>
              <w:rPr>
                <w:rFonts w:hint="eastAsia"/>
                <w:color w:val="auto"/>
                <w:sz w:val="24"/>
                <w:szCs w:val="24"/>
                <w:lang w:val="en-US" w:eastAsia="zh-CN"/>
              </w:rPr>
              <w:t xml:space="preserve">      </w:t>
            </w:r>
            <w:r>
              <w:rPr>
                <w:rFonts w:hint="eastAsia"/>
                <w:b w:val="0"/>
                <w:bCs w:val="0"/>
                <w:color w:val="auto"/>
                <w:sz w:val="24"/>
                <w:szCs w:val="24"/>
              </w:rPr>
              <w:t>陪同人员</w:t>
            </w:r>
            <w:r>
              <w:rPr>
                <w:rFonts w:hint="eastAsia"/>
                <w:b w:val="0"/>
                <w:bCs w:val="0"/>
                <w:color w:val="auto"/>
                <w:sz w:val="24"/>
                <w:szCs w:val="24"/>
                <w:lang w:eastAsia="zh-CN"/>
              </w:rPr>
              <w:t>：</w:t>
            </w:r>
            <w:r>
              <w:rPr>
                <w:rFonts w:hint="eastAsia"/>
                <w:color w:val="auto"/>
                <w:szCs w:val="21"/>
              </w:rPr>
              <w:t>张萝建</w:t>
            </w:r>
            <w:r>
              <w:rPr>
                <w:rFonts w:hint="eastAsia"/>
                <w:b w:val="0"/>
                <w:bCs w:val="0"/>
                <w:color w:val="auto"/>
                <w:sz w:val="24"/>
                <w:szCs w:val="24"/>
                <w:lang w:val="en-US" w:eastAsia="zh-CN"/>
              </w:rPr>
              <w:t xml:space="preserve">  </w:t>
            </w:r>
          </w:p>
        </w:tc>
        <w:tc>
          <w:tcPr>
            <w:tcW w:w="1585" w:type="dxa"/>
            <w:vMerge w:val="restart"/>
            <w:vAlign w:val="center"/>
          </w:tcPr>
          <w:p>
            <w:pPr>
              <w:rPr>
                <w:b w:val="0"/>
                <w:bCs w:val="0"/>
                <w:color w:val="auto"/>
                <w:sz w:val="24"/>
                <w:szCs w:val="24"/>
              </w:rPr>
            </w:pPr>
            <w:r>
              <w:rPr>
                <w:rFonts w:hint="eastAsia"/>
                <w:b w:val="0"/>
                <w:bCs w:val="0"/>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val="0"/>
                <w:bCs w:val="0"/>
                <w:color w:val="auto"/>
              </w:rPr>
            </w:pPr>
          </w:p>
        </w:tc>
        <w:tc>
          <w:tcPr>
            <w:tcW w:w="960" w:type="dxa"/>
            <w:vMerge w:val="continue"/>
            <w:vAlign w:val="center"/>
          </w:tcPr>
          <w:p>
            <w:pPr>
              <w:rPr>
                <w:b w:val="0"/>
                <w:bCs w:val="0"/>
                <w:color w:val="auto"/>
              </w:rPr>
            </w:pPr>
          </w:p>
        </w:tc>
        <w:tc>
          <w:tcPr>
            <w:tcW w:w="10004" w:type="dxa"/>
            <w:vAlign w:val="center"/>
          </w:tcPr>
          <w:p>
            <w:pPr>
              <w:spacing w:before="120"/>
              <w:rPr>
                <w:rFonts w:hint="default" w:eastAsia="宋体"/>
                <w:b w:val="0"/>
                <w:bCs w:val="0"/>
                <w:color w:val="auto"/>
                <w:lang w:val="en-US" w:eastAsia="zh-CN"/>
              </w:rPr>
            </w:pPr>
            <w:r>
              <w:rPr>
                <w:rFonts w:hint="eastAsia"/>
                <w:b w:val="0"/>
                <w:bCs w:val="0"/>
                <w:color w:val="auto"/>
                <w:sz w:val="24"/>
                <w:szCs w:val="24"/>
              </w:rPr>
              <w:t>审核员：</w:t>
            </w:r>
            <w:r>
              <w:rPr>
                <w:rFonts w:hint="eastAsia"/>
                <w:b w:val="0"/>
                <w:bCs w:val="0"/>
                <w:color w:val="auto"/>
                <w:sz w:val="24"/>
                <w:szCs w:val="24"/>
                <w:lang w:eastAsia="zh-CN"/>
              </w:rPr>
              <w:t>李京田</w:t>
            </w:r>
            <w:r>
              <w:rPr>
                <w:rFonts w:hint="eastAsia"/>
                <w:b w:val="0"/>
                <w:bCs w:val="0"/>
                <w:color w:val="auto"/>
                <w:sz w:val="24"/>
                <w:szCs w:val="24"/>
                <w:lang w:val="en-US" w:eastAsia="zh-CN"/>
              </w:rPr>
              <w:t xml:space="preserve">     </w:t>
            </w:r>
            <w:r>
              <w:rPr>
                <w:rFonts w:hint="eastAsia"/>
                <w:b w:val="0"/>
                <w:bCs w:val="0"/>
                <w:color w:val="auto"/>
                <w:sz w:val="24"/>
                <w:szCs w:val="24"/>
              </w:rPr>
              <w:t>审核时间：</w:t>
            </w:r>
            <w:r>
              <w:rPr>
                <w:rFonts w:hint="eastAsia"/>
                <w:b w:val="0"/>
                <w:bCs w:val="0"/>
                <w:color w:val="auto"/>
                <w:sz w:val="24"/>
                <w:szCs w:val="24"/>
                <w:lang w:val="en-US" w:eastAsia="zh-CN"/>
              </w:rPr>
              <w:t>2021.4.9</w:t>
            </w:r>
          </w:p>
        </w:tc>
        <w:tc>
          <w:tcPr>
            <w:tcW w:w="1585" w:type="dxa"/>
            <w:vMerge w:val="continue"/>
          </w:tcPr>
          <w:p>
            <w:pPr>
              <w:rPr>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val="0"/>
                <w:bCs w:val="0"/>
                <w:color w:val="auto"/>
              </w:rPr>
            </w:pPr>
          </w:p>
        </w:tc>
        <w:tc>
          <w:tcPr>
            <w:tcW w:w="960" w:type="dxa"/>
            <w:vMerge w:val="continue"/>
            <w:vAlign w:val="center"/>
          </w:tcPr>
          <w:p>
            <w:pPr>
              <w:rPr>
                <w:b w:val="0"/>
                <w:bCs w:val="0"/>
                <w:color w:val="auto"/>
              </w:rPr>
            </w:pPr>
          </w:p>
        </w:tc>
        <w:tc>
          <w:tcPr>
            <w:tcW w:w="10004" w:type="dxa"/>
            <w:vAlign w:val="center"/>
          </w:tcPr>
          <w:p>
            <w:pPr>
              <w:rPr>
                <w:rFonts w:ascii="宋体" w:hAnsi="宋体"/>
                <w:b w:val="0"/>
                <w:bCs w:val="0"/>
                <w:color w:val="auto"/>
                <w:sz w:val="18"/>
              </w:rPr>
            </w:pPr>
            <w:r>
              <w:rPr>
                <w:rFonts w:hint="eastAsia"/>
                <w:b w:val="0"/>
                <w:bCs w:val="0"/>
                <w:color w:val="auto"/>
                <w:sz w:val="24"/>
                <w:szCs w:val="24"/>
              </w:rPr>
              <w:t>审核条款：</w:t>
            </w:r>
            <w:r>
              <w:rPr>
                <w:rFonts w:hint="eastAsia" w:ascii="宋体" w:hAnsi="宋体"/>
                <w:b w:val="0"/>
                <w:bCs w:val="0"/>
                <w:color w:val="auto"/>
                <w:sz w:val="18"/>
              </w:rPr>
              <w:t>E</w:t>
            </w:r>
            <w:r>
              <w:rPr>
                <w:rFonts w:hint="eastAsia" w:ascii="宋体" w:hAnsi="宋体"/>
                <w:b w:val="0"/>
                <w:bCs w:val="0"/>
                <w:color w:val="auto"/>
                <w:sz w:val="18"/>
                <w:lang w:val="en-US" w:eastAsia="zh-CN"/>
              </w:rPr>
              <w:t>O</w:t>
            </w:r>
            <w:r>
              <w:rPr>
                <w:rFonts w:ascii="宋体" w:hAnsi="宋体"/>
                <w:b w:val="0"/>
                <w:bCs w:val="0"/>
                <w:color w:val="auto"/>
                <w:sz w:val="18"/>
              </w:rPr>
              <w:t>:5.3/6.</w:t>
            </w:r>
            <w:r>
              <w:rPr>
                <w:rFonts w:hint="eastAsia" w:ascii="宋体" w:hAnsi="宋体"/>
                <w:b w:val="0"/>
                <w:bCs w:val="0"/>
                <w:color w:val="auto"/>
                <w:sz w:val="18"/>
                <w:lang w:val="en-US" w:eastAsia="zh-CN"/>
              </w:rPr>
              <w:t>1</w:t>
            </w:r>
            <w:r>
              <w:rPr>
                <w:rFonts w:ascii="宋体" w:hAnsi="宋体"/>
                <w:b w:val="0"/>
                <w:bCs w:val="0"/>
                <w:color w:val="auto"/>
                <w:sz w:val="18"/>
              </w:rPr>
              <w:t>/6.</w:t>
            </w:r>
            <w:r>
              <w:rPr>
                <w:rFonts w:hint="eastAsia" w:ascii="宋体" w:hAnsi="宋体"/>
                <w:b w:val="0"/>
                <w:bCs w:val="0"/>
                <w:color w:val="auto"/>
                <w:sz w:val="18"/>
                <w:lang w:val="en-US" w:eastAsia="zh-CN"/>
              </w:rPr>
              <w:t>2</w:t>
            </w:r>
            <w:r>
              <w:rPr>
                <w:rFonts w:ascii="宋体" w:hAnsi="宋体"/>
                <w:b w:val="0"/>
                <w:bCs w:val="0"/>
                <w:color w:val="auto"/>
                <w:sz w:val="18"/>
              </w:rPr>
              <w:t>/8.1/8.2</w:t>
            </w:r>
          </w:p>
          <w:p>
            <w:pPr>
              <w:rPr>
                <w:b w:val="0"/>
                <w:bCs w:val="0"/>
                <w:color w:val="auto"/>
                <w:sz w:val="24"/>
                <w:szCs w:val="24"/>
              </w:rPr>
            </w:pPr>
          </w:p>
        </w:tc>
        <w:tc>
          <w:tcPr>
            <w:tcW w:w="1585" w:type="dxa"/>
            <w:vMerge w:val="continue"/>
          </w:tcPr>
          <w:p>
            <w:pPr>
              <w:rPr>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val="0"/>
                <w:bCs w:val="0"/>
                <w:color w:val="auto"/>
              </w:rPr>
            </w:pPr>
            <w:r>
              <w:rPr>
                <w:rFonts w:hint="eastAsia" w:ascii="Times New Roman" w:hAnsi="Times New Roman" w:eastAsia="宋体" w:cs="Lucida Sans"/>
                <w:b w:val="0"/>
                <w:bCs w:val="0"/>
                <w:color w:val="auto"/>
                <w:szCs w:val="20"/>
              </w:rPr>
              <w:t>职责和权限</w:t>
            </w:r>
          </w:p>
        </w:tc>
        <w:tc>
          <w:tcPr>
            <w:tcW w:w="960" w:type="dxa"/>
            <w:vAlign w:val="center"/>
          </w:tcPr>
          <w:p>
            <w:pPr>
              <w:spacing w:line="360" w:lineRule="exact"/>
              <w:rPr>
                <w:b w:val="0"/>
                <w:bCs w:val="0"/>
                <w:color w:val="auto"/>
                <w:szCs w:val="21"/>
              </w:rPr>
            </w:pPr>
            <w:r>
              <w:rPr>
                <w:rFonts w:hint="eastAsia"/>
                <w:b w:val="0"/>
                <w:bCs w:val="0"/>
                <w:color w:val="auto"/>
                <w:szCs w:val="21"/>
              </w:rPr>
              <w:t>E</w:t>
            </w:r>
            <w:r>
              <w:rPr>
                <w:rFonts w:hint="eastAsia"/>
                <w:b w:val="0"/>
                <w:bCs w:val="0"/>
                <w:color w:val="auto"/>
                <w:szCs w:val="21"/>
                <w:lang w:val="en-US" w:eastAsia="zh-CN"/>
              </w:rPr>
              <w:t>O</w:t>
            </w:r>
            <w:r>
              <w:rPr>
                <w:rFonts w:hint="eastAsia"/>
                <w:b w:val="0"/>
                <w:bCs w:val="0"/>
                <w:color w:val="auto"/>
                <w:szCs w:val="21"/>
              </w:rPr>
              <w:t>5.3</w:t>
            </w:r>
          </w:p>
          <w:p>
            <w:pPr>
              <w:rPr>
                <w:b w:val="0"/>
                <w:bCs w:val="0"/>
                <w:color w:val="auto"/>
              </w:rPr>
            </w:pPr>
          </w:p>
        </w:tc>
        <w:tc>
          <w:tcPr>
            <w:tcW w:w="10004" w:type="dxa"/>
          </w:tcPr>
          <w:p>
            <w:pPr>
              <w:ind w:firstLine="420" w:firstLineChars="200"/>
              <w:jc w:val="both"/>
              <w:rPr>
                <w:rFonts w:hint="eastAsia"/>
                <w:b w:val="0"/>
                <w:bCs w:val="0"/>
                <w:color w:val="auto"/>
                <w:lang w:eastAsia="zh-CN"/>
              </w:rPr>
            </w:pPr>
            <w:r>
              <w:rPr>
                <w:rFonts w:hint="eastAsia"/>
                <w:b w:val="0"/>
                <w:bCs w:val="0"/>
                <w:color w:val="auto"/>
                <w:lang w:eastAsia="zh-CN"/>
              </w:rPr>
              <w:t>负责本部门的环境</w:t>
            </w:r>
            <w:r>
              <w:rPr>
                <w:rFonts w:hint="eastAsia"/>
                <w:color w:val="auto"/>
                <w:lang w:val="en-US" w:eastAsia="zh-CN"/>
              </w:rPr>
              <w:t>、职业健康安全</w:t>
            </w:r>
            <w:r>
              <w:rPr>
                <w:rFonts w:hint="eastAsia"/>
                <w:b w:val="0"/>
                <w:bCs w:val="0"/>
                <w:color w:val="auto"/>
                <w:lang w:eastAsia="zh-CN"/>
              </w:rPr>
              <w:t>因素的辨识；</w:t>
            </w:r>
          </w:p>
          <w:p>
            <w:pPr>
              <w:ind w:firstLine="420" w:firstLineChars="200"/>
              <w:jc w:val="both"/>
              <w:rPr>
                <w:rFonts w:hint="eastAsia"/>
                <w:b w:val="0"/>
                <w:bCs w:val="0"/>
                <w:color w:val="auto"/>
                <w:lang w:eastAsia="zh-CN"/>
              </w:rPr>
            </w:pPr>
            <w:r>
              <w:rPr>
                <w:rFonts w:hint="eastAsia"/>
                <w:b w:val="0"/>
                <w:bCs w:val="0"/>
                <w:color w:val="auto"/>
                <w:lang w:eastAsia="zh-CN"/>
              </w:rPr>
              <w:t>负责本部门的环境</w:t>
            </w:r>
            <w:r>
              <w:rPr>
                <w:rFonts w:hint="eastAsia"/>
                <w:color w:val="auto"/>
                <w:lang w:val="en-US" w:eastAsia="zh-CN"/>
              </w:rPr>
              <w:t>、职业健康安全</w:t>
            </w:r>
            <w:r>
              <w:rPr>
                <w:rFonts w:hint="eastAsia"/>
                <w:b w:val="0"/>
                <w:bCs w:val="0"/>
                <w:color w:val="auto"/>
                <w:lang w:eastAsia="zh-CN"/>
              </w:rPr>
              <w:t>运行工作</w:t>
            </w:r>
          </w:p>
          <w:p>
            <w:pPr>
              <w:ind w:firstLine="420" w:firstLineChars="200"/>
              <w:jc w:val="both"/>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负责辨识本部门的法律、法规及其他要求的获取及识别其适用性，</w:t>
            </w:r>
          </w:p>
          <w:p>
            <w:pPr>
              <w:pStyle w:val="2"/>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负责本部门相关方的识别及管理工作</w:t>
            </w:r>
          </w:p>
          <w:p>
            <w:pPr>
              <w:pStyle w:val="2"/>
              <w:rPr>
                <w:rFonts w:hint="default"/>
                <w:b w:val="0"/>
                <w:bCs w:val="0"/>
                <w:color w:val="auto"/>
                <w:lang w:val="en-US" w:eastAsia="zh-CN"/>
              </w:rPr>
            </w:pPr>
            <w:r>
              <w:rPr>
                <w:rFonts w:hint="eastAsia" w:ascii="宋体" w:hAnsi="宋体" w:cs="宋体"/>
                <w:b w:val="0"/>
                <w:bCs w:val="0"/>
                <w:color w:val="auto"/>
                <w:sz w:val="21"/>
                <w:szCs w:val="21"/>
                <w:lang w:eastAsia="zh-CN"/>
              </w:rPr>
              <w:t>参与公司应急预案及演练工作</w:t>
            </w:r>
          </w:p>
        </w:tc>
        <w:tc>
          <w:tcPr>
            <w:tcW w:w="1585" w:type="dxa"/>
          </w:tcPr>
          <w:p>
            <w:pPr>
              <w:rPr>
                <w:rFonts w:hint="default" w:eastAsia="宋体"/>
                <w:b w:val="0"/>
                <w:bCs w:val="0"/>
                <w:color w:val="auto"/>
                <w:lang w:val="en-US" w:eastAsia="zh-CN"/>
              </w:rPr>
            </w:pPr>
            <w:r>
              <w:rPr>
                <w:rFonts w:hint="eastAsia"/>
                <w:b w:val="0"/>
                <w:bCs w:val="0"/>
                <w:color w:val="auto"/>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val="0"/>
                <w:bCs w:val="0"/>
                <w:color w:val="auto"/>
              </w:rPr>
            </w:pPr>
            <w:r>
              <w:rPr>
                <w:rFonts w:hint="eastAsia" w:ascii="Times New Roman" w:hAnsi="Times New Roman" w:eastAsia="宋体" w:cs="Lucida Sans"/>
                <w:b w:val="0"/>
                <w:bCs w:val="0"/>
                <w:color w:val="auto"/>
                <w:szCs w:val="20"/>
              </w:rPr>
              <w:t>目标分解及考核，目标指标及管理方案</w:t>
            </w:r>
          </w:p>
        </w:tc>
        <w:tc>
          <w:tcPr>
            <w:tcW w:w="960" w:type="dxa"/>
            <w:vAlign w:val="center"/>
          </w:tcPr>
          <w:p>
            <w:pPr>
              <w:rPr>
                <w:rFonts w:ascii="Times New Roman" w:hAnsi="Times New Roman" w:eastAsia="宋体" w:cs="Lucida Sans"/>
                <w:b w:val="0"/>
                <w:bCs w:val="0"/>
                <w:color w:val="auto"/>
                <w:szCs w:val="20"/>
              </w:rPr>
            </w:pPr>
          </w:p>
          <w:p>
            <w:pPr>
              <w:rPr>
                <w:rFonts w:ascii="Times New Roman" w:hAnsi="Times New Roman" w:eastAsia="宋体" w:cs="Lucida Sans"/>
                <w:b w:val="0"/>
                <w:bCs w:val="0"/>
                <w:color w:val="auto"/>
                <w:szCs w:val="20"/>
              </w:rPr>
            </w:pPr>
            <w:r>
              <w:rPr>
                <w:rFonts w:ascii="Times New Roman" w:hAnsi="Times New Roman" w:eastAsia="宋体" w:cs="Lucida Sans"/>
                <w:b w:val="0"/>
                <w:bCs w:val="0"/>
                <w:color w:val="auto"/>
                <w:szCs w:val="20"/>
              </w:rPr>
              <w:t>E</w:t>
            </w:r>
            <w:r>
              <w:rPr>
                <w:rFonts w:hint="eastAsia" w:cs="Lucida Sans"/>
                <w:b w:val="0"/>
                <w:bCs w:val="0"/>
                <w:color w:val="auto"/>
                <w:szCs w:val="20"/>
                <w:lang w:val="en-US" w:eastAsia="zh-CN"/>
              </w:rPr>
              <w:t>O</w:t>
            </w:r>
            <w:r>
              <w:rPr>
                <w:rFonts w:ascii="Times New Roman" w:hAnsi="Times New Roman" w:eastAsia="宋体" w:cs="Lucida Sans"/>
                <w:b w:val="0"/>
                <w:bCs w:val="0"/>
                <w:color w:val="auto"/>
                <w:szCs w:val="20"/>
              </w:rPr>
              <w:t>6.2</w:t>
            </w:r>
          </w:p>
          <w:p>
            <w:pPr>
              <w:rPr>
                <w:b w:val="0"/>
                <w:bCs w:val="0"/>
                <w:color w:val="auto"/>
              </w:rPr>
            </w:pPr>
          </w:p>
        </w:tc>
        <w:tc>
          <w:tcPr>
            <w:tcW w:w="10004" w:type="dxa"/>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 xml:space="preserve">部门分解的质量目标： </w:t>
            </w:r>
            <w:r>
              <w:rPr>
                <w:rFonts w:hint="eastAsia" w:cs="Lucida Sans"/>
                <w:b w:val="0"/>
                <w:bCs w:val="0"/>
                <w:color w:val="auto"/>
                <w:szCs w:val="20"/>
                <w:lang w:val="en-US" w:eastAsia="zh-CN"/>
              </w:rPr>
              <w:t xml:space="preserve">     </w:t>
            </w:r>
          </w:p>
          <w:p>
            <w:pPr>
              <w:rPr>
                <w:rFonts w:hint="eastAsia"/>
                <w:color w:val="auto"/>
              </w:rPr>
            </w:pPr>
            <w:r>
              <w:rPr>
                <w:rFonts w:hint="eastAsia"/>
                <w:color w:val="auto"/>
              </w:rPr>
              <w:t>固体废弃物分类处置率100%</w:t>
            </w:r>
          </w:p>
          <w:p>
            <w:pPr>
              <w:rPr>
                <w:rFonts w:hint="eastAsia"/>
                <w:color w:val="auto"/>
              </w:rPr>
            </w:pPr>
            <w:r>
              <w:rPr>
                <w:rFonts w:hint="eastAsia"/>
                <w:color w:val="auto"/>
              </w:rPr>
              <w:t>火灾事故为0</w:t>
            </w:r>
          </w:p>
          <w:p>
            <w:pPr>
              <w:rPr>
                <w:rFonts w:hint="eastAsia"/>
                <w:color w:val="auto"/>
              </w:rPr>
            </w:pPr>
            <w:r>
              <w:rPr>
                <w:rFonts w:hint="eastAsia"/>
                <w:color w:val="auto"/>
              </w:rPr>
              <w:t>交通事故为0</w:t>
            </w:r>
          </w:p>
          <w:p>
            <w:pPr>
              <w:rPr>
                <w:rFonts w:hint="eastAsia"/>
                <w:color w:val="auto"/>
                <w:sz w:val="21"/>
                <w:szCs w:val="21"/>
              </w:rPr>
            </w:pPr>
            <w:r>
              <w:rPr>
                <w:rFonts w:hint="eastAsia" w:cs="Lucida Sans"/>
                <w:b/>
                <w:color w:val="auto"/>
                <w:szCs w:val="20"/>
                <w:lang w:val="en-US" w:eastAsia="zh-CN"/>
              </w:rPr>
              <w:t>提供2020年第5-12月考核统计，目标均完成，</w:t>
            </w:r>
            <w:r>
              <w:rPr>
                <w:rFonts w:hint="eastAsia" w:ascii="Times New Roman" w:hAnsi="Times New Roman" w:eastAsia="宋体" w:cs="Lucida Sans"/>
                <w:b/>
                <w:color w:val="auto"/>
                <w:szCs w:val="20"/>
              </w:rPr>
              <w:t>考核人：</w:t>
            </w:r>
            <w:r>
              <w:rPr>
                <w:rFonts w:hint="eastAsia" w:ascii="宋体" w:hAnsi="宋体"/>
                <w:color w:val="auto"/>
                <w:sz w:val="22"/>
                <w:szCs w:val="22"/>
              </w:rPr>
              <w:t xml:space="preserve">陈少雄  </w:t>
            </w:r>
            <w:r>
              <w:rPr>
                <w:rFonts w:hint="eastAsia"/>
                <w:b w:val="0"/>
                <w:bCs w:val="0"/>
                <w:color w:val="auto"/>
                <w:sz w:val="21"/>
                <w:szCs w:val="21"/>
              </w:rPr>
              <w:t>，</w:t>
            </w:r>
            <w:r>
              <w:rPr>
                <w:rFonts w:hint="eastAsia" w:ascii="Times New Roman" w:hAnsi="Times New Roman" w:eastAsia="宋体" w:cs="Lucida Sans"/>
                <w:b/>
                <w:color w:val="auto"/>
                <w:szCs w:val="20"/>
              </w:rPr>
              <w:t>，目标适宜。</w:t>
            </w:r>
          </w:p>
          <w:p>
            <w:pPr>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对可回收废弃物、危险废弃物分类管理，并集中收集和处理，完成了部门该项环境目标和指标。</w:t>
            </w:r>
          </w:p>
          <w:p>
            <w:pPr>
              <w:ind w:firstLine="420" w:firstLineChars="200"/>
              <w:rPr>
                <w:rFonts w:hint="eastAsia"/>
                <w:b w:val="0"/>
                <w:bCs w:val="0"/>
                <w:color w:val="auto"/>
                <w:sz w:val="21"/>
                <w:szCs w:val="21"/>
              </w:rPr>
            </w:pPr>
            <w:r>
              <w:rPr>
                <w:rFonts w:hint="eastAsia"/>
                <w:b w:val="0"/>
                <w:bCs w:val="0"/>
                <w:color w:val="auto"/>
                <w:sz w:val="21"/>
                <w:szCs w:val="21"/>
              </w:rPr>
              <w:t>对以上的目标指标制定了管理方案：</w:t>
            </w:r>
          </w:p>
          <w:p>
            <w:pPr>
              <w:ind w:left="210" w:leftChars="100" w:firstLine="210" w:firstLineChars="100"/>
              <w:rPr>
                <w:rFonts w:ascii="宋体" w:hAnsi="宋体" w:cs="宋体"/>
                <w:b w:val="0"/>
                <w:bCs w:val="0"/>
                <w:color w:val="auto"/>
                <w:sz w:val="21"/>
                <w:szCs w:val="21"/>
              </w:rPr>
            </w:pPr>
            <w:r>
              <w:rPr>
                <w:rFonts w:hint="eastAsia" w:ascii="宋体" w:hAnsi="宋体" w:cs="宋体"/>
                <w:b w:val="0"/>
                <w:bCs w:val="0"/>
                <w:color w:val="auto"/>
                <w:sz w:val="21"/>
                <w:szCs w:val="21"/>
              </w:rPr>
              <w:t>环境体系建立了管理方案，查管理方案表，共</w:t>
            </w:r>
            <w:r>
              <w:rPr>
                <w:rFonts w:ascii="宋体" w:hAnsi="宋体" w:cs="宋体"/>
                <w:b w:val="0"/>
                <w:bCs w:val="0"/>
                <w:color w:val="auto"/>
                <w:sz w:val="21"/>
                <w:szCs w:val="21"/>
              </w:rPr>
              <w:t>3</w:t>
            </w:r>
            <w:r>
              <w:rPr>
                <w:rFonts w:hint="eastAsia" w:ascii="宋体" w:hAnsi="宋体" w:cs="宋体"/>
                <w:b w:val="0"/>
                <w:bCs w:val="0"/>
                <w:color w:val="auto"/>
                <w:sz w:val="21"/>
                <w:szCs w:val="21"/>
              </w:rPr>
              <w:t>项： 1、办公用硒鼓、墨盒等固废；</w:t>
            </w:r>
            <w:r>
              <w:rPr>
                <w:rFonts w:hint="eastAsia" w:ascii="宋体" w:hAnsi="宋体" w:cs="宋体"/>
                <w:b w:val="0"/>
                <w:bCs w:val="0"/>
                <w:color w:val="auto"/>
                <w:sz w:val="21"/>
                <w:szCs w:val="21"/>
                <w:lang w:eastAsia="zh-CN"/>
              </w:rPr>
              <w:t>办公</w:t>
            </w:r>
            <w:r>
              <w:rPr>
                <w:rFonts w:hint="eastAsia" w:ascii="宋体" w:hAnsi="宋体" w:cs="宋体"/>
                <w:b w:val="0"/>
                <w:bCs w:val="0"/>
                <w:color w:val="auto"/>
                <w:sz w:val="21"/>
                <w:szCs w:val="21"/>
              </w:rPr>
              <w:t>废弃物等分类收集保管，交由相应部门处置；</w:t>
            </w:r>
          </w:p>
          <w:p>
            <w:pPr>
              <w:ind w:firstLine="420" w:firstLineChars="200"/>
              <w:rPr>
                <w:rFonts w:hint="eastAsia"/>
                <w:b w:val="0"/>
                <w:bCs w:val="0"/>
                <w:color w:val="auto"/>
                <w:sz w:val="21"/>
                <w:szCs w:val="21"/>
              </w:rPr>
            </w:pPr>
            <w:r>
              <w:rPr>
                <w:rFonts w:hint="eastAsia" w:ascii="宋体" w:hAnsi="宋体" w:cs="宋体"/>
                <w:b w:val="0"/>
                <w:bCs w:val="0"/>
                <w:color w:val="auto"/>
                <w:sz w:val="21"/>
                <w:szCs w:val="21"/>
              </w:rPr>
              <w:t>2、杜绝火灾发生，制定了管理方案:</w:t>
            </w:r>
            <w:r>
              <w:rPr>
                <w:rFonts w:hint="eastAsia"/>
                <w:b w:val="0"/>
                <w:bCs w:val="0"/>
                <w:color w:val="auto"/>
              </w:rPr>
              <w:t xml:space="preserve"> </w:t>
            </w:r>
            <w:r>
              <w:rPr>
                <w:rFonts w:hint="eastAsia" w:ascii="宋体" w:hAnsi="宋体" w:cs="宋体"/>
                <w:b w:val="0"/>
                <w:bCs w:val="0"/>
                <w:color w:val="auto"/>
                <w:sz w:val="21"/>
                <w:szCs w:val="21"/>
              </w:rPr>
              <w:t>制定3项管理方案：.制定相应的管理制度并严格执行，配备必要的防火设施（包括灭火器</w:t>
            </w:r>
            <w:r>
              <w:rPr>
                <w:rFonts w:ascii="宋体" w:hAnsi="宋体" w:cs="宋体"/>
                <w:b w:val="0"/>
                <w:bCs w:val="0"/>
                <w:color w:val="auto"/>
                <w:sz w:val="21"/>
                <w:szCs w:val="21"/>
              </w:rPr>
              <w:t>a</w:t>
            </w:r>
            <w:r>
              <w:rPr>
                <w:rFonts w:hint="eastAsia" w:ascii="宋体" w:hAnsi="宋体" w:cs="宋体"/>
                <w:b w:val="0"/>
                <w:bCs w:val="0"/>
                <w:color w:val="auto"/>
                <w:sz w:val="21"/>
                <w:szCs w:val="21"/>
              </w:rPr>
              <w:t>、消防栓等）</w:t>
            </w:r>
            <w:r>
              <w:rPr>
                <w:rFonts w:hint="eastAsia"/>
                <w:b w:val="0"/>
                <w:bCs w:val="0"/>
                <w:color w:val="auto"/>
                <w:sz w:val="21"/>
                <w:szCs w:val="21"/>
              </w:rPr>
              <w:t>并保证其完好</w:t>
            </w:r>
          </w:p>
          <w:p>
            <w:pPr>
              <w:ind w:firstLine="420" w:firstLineChars="200"/>
              <w:rPr>
                <w:rFonts w:hint="eastAsia"/>
                <w:b w:val="0"/>
                <w:bCs w:val="0"/>
                <w:color w:val="auto"/>
                <w:sz w:val="21"/>
                <w:szCs w:val="21"/>
              </w:rPr>
            </w:pPr>
            <w:r>
              <w:rPr>
                <w:rFonts w:hint="eastAsia"/>
                <w:b w:val="0"/>
                <w:bCs w:val="0"/>
                <w:color w:val="auto"/>
                <w:sz w:val="21"/>
                <w:szCs w:val="21"/>
              </w:rPr>
              <w:t>b. 成立应急响应工作小组（见《应急预案》）</w:t>
            </w:r>
          </w:p>
          <w:p>
            <w:pPr>
              <w:ind w:firstLine="420" w:firstLineChars="200"/>
              <w:rPr>
                <w:rFonts w:hint="eastAsia" w:eastAsia="宋体"/>
                <w:b w:val="0"/>
                <w:bCs w:val="0"/>
                <w:color w:val="auto"/>
                <w:sz w:val="21"/>
                <w:szCs w:val="21"/>
                <w:lang w:val="en-US" w:eastAsia="zh-CN"/>
              </w:rPr>
            </w:pPr>
            <w:r>
              <w:rPr>
                <w:rFonts w:hint="eastAsia"/>
                <w:b w:val="0"/>
                <w:bCs w:val="0"/>
                <w:color w:val="auto"/>
                <w:sz w:val="21"/>
                <w:szCs w:val="21"/>
              </w:rPr>
              <w:t>c. 淘汰过期、报废设备,对灭火器更新；每年进行一次消防演习。执行部门：各部门，检查人：</w:t>
            </w:r>
            <w:r>
              <w:rPr>
                <w:rFonts w:hint="eastAsia" w:ascii="宋体" w:hAnsi="宋体"/>
                <w:color w:val="auto"/>
                <w:sz w:val="22"/>
                <w:szCs w:val="22"/>
              </w:rPr>
              <w:t>张萝建</w:t>
            </w:r>
            <w:r>
              <w:rPr>
                <w:rFonts w:hint="eastAsia"/>
                <w:b w:val="0"/>
                <w:bCs w:val="0"/>
                <w:color w:val="auto"/>
                <w:sz w:val="21"/>
                <w:szCs w:val="21"/>
              </w:rPr>
              <w:t>，资金投入</w:t>
            </w:r>
            <w:r>
              <w:rPr>
                <w:rFonts w:hint="eastAsia"/>
                <w:b w:val="0"/>
                <w:bCs w:val="0"/>
                <w:color w:val="auto"/>
                <w:sz w:val="21"/>
                <w:szCs w:val="21"/>
                <w:lang w:val="en-US" w:eastAsia="zh-CN"/>
              </w:rPr>
              <w:t>5000</w:t>
            </w:r>
            <w:r>
              <w:rPr>
                <w:rFonts w:hint="eastAsia"/>
                <w:b w:val="0"/>
                <w:bCs w:val="0"/>
                <w:color w:val="auto"/>
                <w:sz w:val="21"/>
                <w:szCs w:val="21"/>
              </w:rPr>
              <w:t>元，</w:t>
            </w:r>
            <w:r>
              <w:rPr>
                <w:rFonts w:hint="eastAsia"/>
                <w:b w:val="0"/>
                <w:bCs w:val="0"/>
                <w:color w:val="auto"/>
                <w:sz w:val="21"/>
                <w:szCs w:val="21"/>
                <w:lang w:eastAsia="zh-CN"/>
              </w:rPr>
              <w:t>责任</w:t>
            </w:r>
            <w:r>
              <w:rPr>
                <w:rFonts w:hint="eastAsia"/>
                <w:b w:val="0"/>
                <w:bCs w:val="0"/>
                <w:color w:val="auto"/>
                <w:sz w:val="21"/>
                <w:szCs w:val="21"/>
              </w:rPr>
              <w:t>人：</w:t>
            </w:r>
            <w:r>
              <w:rPr>
                <w:rFonts w:hint="eastAsia" w:ascii="宋体" w:hAnsi="宋体"/>
                <w:color w:val="auto"/>
                <w:sz w:val="22"/>
                <w:szCs w:val="22"/>
              </w:rPr>
              <w:t xml:space="preserve">张萝建 </w:t>
            </w:r>
            <w:r>
              <w:rPr>
                <w:rFonts w:hint="eastAsia"/>
                <w:b w:val="0"/>
                <w:bCs w:val="0"/>
                <w:color w:val="auto"/>
                <w:sz w:val="21"/>
                <w:szCs w:val="21"/>
              </w:rPr>
              <w:t>，，执行日期：</w:t>
            </w:r>
            <w:r>
              <w:rPr>
                <w:rFonts w:hint="eastAsia"/>
                <w:b w:val="0"/>
                <w:bCs w:val="0"/>
                <w:color w:val="auto"/>
                <w:sz w:val="21"/>
                <w:szCs w:val="21"/>
                <w:lang w:val="en-US" w:eastAsia="zh-CN"/>
              </w:rPr>
              <w:t>长期</w:t>
            </w:r>
          </w:p>
          <w:p>
            <w:pPr>
              <w:ind w:firstLine="420" w:firstLineChars="200"/>
              <w:rPr>
                <w:rFonts w:hint="eastAsia"/>
                <w:b w:val="0"/>
                <w:bCs w:val="0"/>
                <w:color w:val="auto"/>
                <w:sz w:val="21"/>
                <w:szCs w:val="21"/>
              </w:rPr>
            </w:pPr>
            <w:r>
              <w:rPr>
                <w:rFonts w:hint="eastAsia"/>
                <w:b w:val="0"/>
                <w:bCs w:val="0"/>
                <w:color w:val="auto"/>
                <w:sz w:val="21"/>
                <w:szCs w:val="21"/>
              </w:rPr>
              <w:t>3、电线老化引发火灾、临时接电触电,管理方案：a、电线检修               b、对职工进行安全教育培训。</w:t>
            </w:r>
          </w:p>
          <w:p>
            <w:pPr>
              <w:ind w:firstLine="420" w:firstLineChars="200"/>
              <w:rPr>
                <w:rFonts w:hint="eastAsia"/>
                <w:b w:val="0"/>
                <w:bCs w:val="0"/>
                <w:color w:val="auto"/>
                <w:sz w:val="21"/>
                <w:szCs w:val="21"/>
              </w:rPr>
            </w:pPr>
            <w:r>
              <w:rPr>
                <w:rFonts w:hint="eastAsia"/>
                <w:b w:val="0"/>
                <w:bCs w:val="0"/>
                <w:color w:val="auto"/>
                <w:sz w:val="21"/>
                <w:szCs w:val="21"/>
              </w:rPr>
              <w:t>资金预算费</w:t>
            </w:r>
            <w:r>
              <w:rPr>
                <w:rFonts w:hint="eastAsia"/>
                <w:b w:val="0"/>
                <w:bCs w:val="0"/>
                <w:color w:val="auto"/>
                <w:sz w:val="21"/>
                <w:szCs w:val="21"/>
                <w:lang w:val="en-US" w:eastAsia="zh-CN"/>
              </w:rPr>
              <w:t>1万</w:t>
            </w:r>
            <w:r>
              <w:rPr>
                <w:rFonts w:hint="eastAsia"/>
                <w:b w:val="0"/>
                <w:bCs w:val="0"/>
                <w:color w:val="auto"/>
                <w:sz w:val="21"/>
                <w:szCs w:val="21"/>
              </w:rPr>
              <w:t>元，执行部门：各部门，</w:t>
            </w:r>
            <w:r>
              <w:rPr>
                <w:rFonts w:hint="eastAsia"/>
                <w:b w:val="0"/>
                <w:bCs w:val="0"/>
                <w:color w:val="auto"/>
                <w:sz w:val="21"/>
                <w:szCs w:val="21"/>
                <w:lang w:eastAsia="zh-CN"/>
              </w:rPr>
              <w:t>责任</w:t>
            </w:r>
            <w:r>
              <w:rPr>
                <w:rFonts w:hint="eastAsia"/>
                <w:b w:val="0"/>
                <w:bCs w:val="0"/>
                <w:color w:val="auto"/>
                <w:sz w:val="21"/>
                <w:szCs w:val="21"/>
              </w:rPr>
              <w:t>人：</w:t>
            </w:r>
            <w:r>
              <w:rPr>
                <w:rFonts w:hint="eastAsia" w:ascii="宋体" w:hAnsi="宋体"/>
                <w:color w:val="auto"/>
                <w:sz w:val="22"/>
                <w:szCs w:val="22"/>
              </w:rPr>
              <w:t xml:space="preserve">张萝建 </w:t>
            </w:r>
            <w:r>
              <w:rPr>
                <w:rFonts w:hint="eastAsia"/>
                <w:b w:val="0"/>
                <w:bCs w:val="0"/>
                <w:color w:val="auto"/>
                <w:sz w:val="21"/>
                <w:szCs w:val="21"/>
              </w:rPr>
              <w:t>，执行日期：</w:t>
            </w:r>
            <w:r>
              <w:rPr>
                <w:rFonts w:hint="eastAsia"/>
                <w:b w:val="0"/>
                <w:bCs w:val="0"/>
                <w:color w:val="auto"/>
                <w:sz w:val="21"/>
                <w:szCs w:val="21"/>
                <w:lang w:val="en-US" w:eastAsia="zh-CN"/>
              </w:rPr>
              <w:t>长期</w:t>
            </w:r>
          </w:p>
          <w:p>
            <w:pPr>
              <w:ind w:firstLine="420" w:firstLineChars="200"/>
              <w:rPr>
                <w:rFonts w:hint="eastAsia"/>
                <w:b w:val="0"/>
                <w:bCs w:val="0"/>
                <w:color w:val="auto"/>
                <w:sz w:val="21"/>
                <w:szCs w:val="21"/>
              </w:rPr>
            </w:pPr>
            <w:r>
              <w:rPr>
                <w:rFonts w:hint="eastAsia"/>
                <w:b w:val="0"/>
                <w:bCs w:val="0"/>
                <w:color w:val="auto"/>
                <w:sz w:val="21"/>
                <w:szCs w:val="21"/>
              </w:rPr>
              <w:t>上述目标、指标</w:t>
            </w:r>
            <w:r>
              <w:rPr>
                <w:rFonts w:hint="eastAsia"/>
                <w:b w:val="0"/>
                <w:bCs w:val="0"/>
                <w:color w:val="auto"/>
                <w:sz w:val="21"/>
                <w:szCs w:val="21"/>
                <w:lang w:eastAsia="zh-CN"/>
              </w:rPr>
              <w:t>2020</w:t>
            </w:r>
            <w:r>
              <w:rPr>
                <w:rFonts w:hint="eastAsia"/>
                <w:b w:val="0"/>
                <w:bCs w:val="0"/>
                <w:color w:val="auto"/>
                <w:sz w:val="21"/>
                <w:szCs w:val="21"/>
              </w:rPr>
              <w:t>年</w:t>
            </w:r>
            <w:r>
              <w:rPr>
                <w:rFonts w:hint="eastAsia"/>
                <w:b w:val="0"/>
                <w:bCs w:val="0"/>
                <w:color w:val="auto"/>
                <w:sz w:val="21"/>
                <w:szCs w:val="21"/>
                <w:lang w:val="en-US" w:eastAsia="zh-CN"/>
              </w:rPr>
              <w:t>5-12月</w:t>
            </w:r>
            <w:r>
              <w:rPr>
                <w:rFonts w:hint="eastAsia"/>
                <w:b w:val="0"/>
                <w:bCs w:val="0"/>
                <w:color w:val="auto"/>
                <w:sz w:val="21"/>
                <w:szCs w:val="21"/>
              </w:rPr>
              <w:t>度进行考核，考核结果：全部达标，考核人：</w:t>
            </w:r>
            <w:r>
              <w:rPr>
                <w:rFonts w:hint="eastAsia" w:ascii="宋体" w:hAnsi="宋体"/>
                <w:color w:val="auto"/>
                <w:sz w:val="22"/>
                <w:szCs w:val="22"/>
              </w:rPr>
              <w:t>张萝建</w:t>
            </w:r>
            <w:r>
              <w:rPr>
                <w:rFonts w:hint="eastAsia"/>
                <w:b w:val="0"/>
                <w:bCs w:val="0"/>
                <w:color w:val="auto"/>
                <w:sz w:val="21"/>
                <w:szCs w:val="21"/>
              </w:rPr>
              <w:t>。</w:t>
            </w:r>
          </w:p>
          <w:p>
            <w:pPr>
              <w:rPr>
                <w:b w:val="0"/>
                <w:bCs w:val="0"/>
                <w:color w:val="auto"/>
              </w:rPr>
            </w:pPr>
            <w:r>
              <w:rPr>
                <w:rFonts w:hint="eastAsia"/>
                <w:b w:val="0"/>
                <w:bCs w:val="0"/>
                <w:color w:val="auto"/>
                <w:sz w:val="21"/>
                <w:szCs w:val="21"/>
              </w:rPr>
              <w:t>制定的指标和管理方案基本可行。</w:t>
            </w:r>
          </w:p>
        </w:tc>
        <w:tc>
          <w:tcPr>
            <w:tcW w:w="1585" w:type="dxa"/>
          </w:tcPr>
          <w:p>
            <w:pPr>
              <w:rPr>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b w:val="0"/>
                <w:bCs w:val="0"/>
                <w:color w:val="auto"/>
                <w:sz w:val="21"/>
                <w:szCs w:val="21"/>
              </w:rPr>
            </w:pPr>
          </w:p>
          <w:p>
            <w:pPr>
              <w:rPr>
                <w:rFonts w:hint="eastAsia"/>
                <w:b w:val="0"/>
                <w:bCs w:val="0"/>
                <w:color w:val="auto"/>
                <w:sz w:val="21"/>
                <w:szCs w:val="21"/>
              </w:rPr>
            </w:pPr>
          </w:p>
          <w:p>
            <w:pPr>
              <w:rPr>
                <w:rFonts w:hint="eastAsia" w:eastAsia="宋体"/>
                <w:b w:val="0"/>
                <w:bCs w:val="0"/>
                <w:color w:val="auto"/>
                <w:lang w:eastAsia="zh-CN"/>
              </w:rPr>
            </w:pPr>
            <w:r>
              <w:rPr>
                <w:rFonts w:hint="eastAsia"/>
                <w:b w:val="0"/>
                <w:bCs w:val="0"/>
                <w:color w:val="auto"/>
                <w:sz w:val="21"/>
                <w:szCs w:val="21"/>
              </w:rPr>
              <w:t>环境因素、危险源识别</w:t>
            </w:r>
          </w:p>
        </w:tc>
        <w:tc>
          <w:tcPr>
            <w:tcW w:w="960" w:type="dxa"/>
            <w:vAlign w:val="center"/>
          </w:tcPr>
          <w:p>
            <w:pPr>
              <w:rPr>
                <w:rFonts w:hint="eastAsia"/>
                <w:b w:val="0"/>
                <w:bCs w:val="0"/>
                <w:color w:val="auto"/>
                <w:sz w:val="21"/>
                <w:szCs w:val="21"/>
              </w:rPr>
            </w:pPr>
            <w:r>
              <w:rPr>
                <w:rFonts w:hint="eastAsia"/>
                <w:b w:val="0"/>
                <w:bCs w:val="0"/>
                <w:color w:val="auto"/>
                <w:sz w:val="21"/>
                <w:szCs w:val="21"/>
              </w:rPr>
              <w:t>E</w:t>
            </w:r>
            <w:r>
              <w:rPr>
                <w:rFonts w:hint="eastAsia"/>
                <w:b w:val="0"/>
                <w:bCs w:val="0"/>
                <w:color w:val="auto"/>
                <w:sz w:val="21"/>
                <w:szCs w:val="21"/>
                <w:lang w:val="en-US" w:eastAsia="zh-CN"/>
              </w:rPr>
              <w:t>O</w:t>
            </w:r>
            <w:r>
              <w:rPr>
                <w:rFonts w:hint="eastAsia"/>
                <w:b w:val="0"/>
                <w:bCs w:val="0"/>
                <w:color w:val="auto"/>
                <w:sz w:val="21"/>
                <w:szCs w:val="21"/>
              </w:rPr>
              <w:t>6.1.2</w:t>
            </w:r>
          </w:p>
          <w:p>
            <w:pPr>
              <w:rPr>
                <w:b w:val="0"/>
                <w:bCs w:val="0"/>
                <w:color w:val="auto"/>
              </w:rPr>
            </w:pPr>
          </w:p>
        </w:tc>
        <w:tc>
          <w:tcPr>
            <w:tcW w:w="10004" w:type="dxa"/>
            <w:vAlign w:val="center"/>
          </w:tcPr>
          <w:p>
            <w:pPr>
              <w:spacing w:line="394" w:lineRule="exact"/>
              <w:ind w:firstLine="420" w:firstLineChars="200"/>
              <w:rPr>
                <w:rFonts w:hint="eastAsia"/>
                <w:b w:val="0"/>
                <w:bCs w:val="0"/>
                <w:color w:val="auto"/>
                <w:sz w:val="21"/>
                <w:szCs w:val="21"/>
              </w:rPr>
            </w:pPr>
            <w:r>
              <w:rPr>
                <w:rFonts w:hint="eastAsia"/>
                <w:b w:val="0"/>
                <w:bCs w:val="0"/>
                <w:color w:val="auto"/>
                <w:sz w:val="21"/>
                <w:szCs w:val="21"/>
              </w:rPr>
              <w:t>编制了</w:t>
            </w:r>
            <w:r>
              <w:rPr>
                <w:b w:val="0"/>
                <w:bCs w:val="0"/>
                <w:color w:val="auto"/>
                <w:sz w:val="21"/>
                <w:szCs w:val="21"/>
              </w:rPr>
              <w:t>《环境因素的识别与评价控制程序》《危险源辩识、风险评价和风险控制策划程序》</w:t>
            </w:r>
            <w:r>
              <w:rPr>
                <w:rFonts w:hint="eastAsia"/>
                <w:b w:val="0"/>
                <w:bCs w:val="0"/>
                <w:color w:val="auto"/>
                <w:sz w:val="21"/>
                <w:szCs w:val="21"/>
              </w:rPr>
              <w:t>符合标准要求.</w:t>
            </w:r>
          </w:p>
          <w:p>
            <w:pPr>
              <w:rPr>
                <w:rFonts w:ascii="宋体" w:hAnsi="宋体" w:cs="宋体"/>
                <w:b w:val="0"/>
                <w:bCs w:val="0"/>
                <w:color w:val="auto"/>
                <w:kern w:val="0"/>
                <w:szCs w:val="21"/>
              </w:rPr>
            </w:pPr>
            <w:r>
              <w:rPr>
                <w:rFonts w:hint="eastAsia"/>
                <w:b w:val="0"/>
                <w:bCs w:val="0"/>
                <w:color w:val="auto"/>
                <w:sz w:val="21"/>
                <w:szCs w:val="21"/>
              </w:rPr>
              <w:t>提供的“环境因素识别评价表”“重要环境因素清单”， 评价考虑了三种时态现在、过去、将来、三种状态、异常、正常、紧急考虑了法律法规，并进行了评价，</w:t>
            </w:r>
            <w:r>
              <w:rPr>
                <w:color w:val="auto"/>
                <w:sz w:val="20"/>
              </w:rPr>
              <w:t>环保机械设备的销售服务</w:t>
            </w:r>
            <w:r>
              <w:rPr>
                <w:color w:val="auto"/>
              </w:rPr>
              <w:t>及其相关的环境</w:t>
            </w:r>
            <w:r>
              <w:rPr>
                <w:rFonts w:hint="eastAsia"/>
                <w:color w:val="auto"/>
                <w:lang w:val="en-US" w:eastAsia="zh-CN"/>
              </w:rPr>
              <w:t>、职业健康安全</w:t>
            </w:r>
            <w:r>
              <w:rPr>
                <w:color w:val="auto"/>
              </w:rPr>
              <w:t>管理活动</w:t>
            </w:r>
          </w:p>
          <w:p>
            <w:pPr>
              <w:ind w:firstLine="420" w:firstLineChars="200"/>
              <w:rPr>
                <w:b w:val="0"/>
                <w:bCs w:val="0"/>
                <w:color w:val="auto"/>
                <w:sz w:val="21"/>
                <w:szCs w:val="21"/>
              </w:rPr>
            </w:pPr>
            <w:r>
              <w:rPr>
                <w:rFonts w:hint="eastAsia"/>
                <w:b w:val="0"/>
                <w:bCs w:val="0"/>
                <w:color w:val="auto"/>
                <w:sz w:val="21"/>
                <w:szCs w:val="21"/>
              </w:rPr>
              <w:t>服务过程，用打分法考虑了法规符合性、发生频次、影响范围等, 通过定性判断法，共识别出重大环境因素</w:t>
            </w:r>
            <w:r>
              <w:rPr>
                <w:b w:val="0"/>
                <w:bCs w:val="0"/>
                <w:color w:val="auto"/>
                <w:sz w:val="21"/>
                <w:szCs w:val="21"/>
              </w:rPr>
              <w:t>2</w:t>
            </w:r>
            <w:r>
              <w:rPr>
                <w:rFonts w:hint="eastAsia"/>
                <w:b w:val="0"/>
                <w:bCs w:val="0"/>
                <w:color w:val="auto"/>
                <w:sz w:val="21"/>
                <w:szCs w:val="21"/>
              </w:rPr>
              <w:t>项：固废排放、火灾，评价符合程序要求及公司的实际情况。</w:t>
            </w:r>
          </w:p>
          <w:p>
            <w:pPr>
              <w:ind w:firstLine="420" w:firstLineChars="200"/>
              <w:rPr>
                <w:rFonts w:hint="eastAsia"/>
                <w:b w:val="0"/>
                <w:bCs w:val="0"/>
                <w:color w:val="auto"/>
                <w:sz w:val="21"/>
                <w:szCs w:val="21"/>
              </w:rPr>
            </w:pPr>
            <w:r>
              <w:rPr>
                <w:rFonts w:hint="eastAsia"/>
                <w:b w:val="0"/>
                <w:bCs w:val="0"/>
                <w:color w:val="auto"/>
                <w:sz w:val="21"/>
                <w:szCs w:val="21"/>
              </w:rPr>
              <w:t>对重要环境因素的控制措施包括制定管理制度、监督检查、应急预案、培训等。提供《重要环境因素识别清单》，其中综合办涉及的重要环境因素：固废排放</w:t>
            </w:r>
            <w:r>
              <w:rPr>
                <w:rFonts w:hint="eastAsia"/>
                <w:b w:val="0"/>
                <w:bCs w:val="0"/>
                <w:color w:val="auto"/>
                <w:sz w:val="21"/>
                <w:szCs w:val="21"/>
                <w:lang w:eastAsia="zh-CN"/>
              </w:rPr>
              <w:t>、</w:t>
            </w:r>
            <w:r>
              <w:rPr>
                <w:rFonts w:hint="eastAsia"/>
                <w:b w:val="0"/>
                <w:bCs w:val="0"/>
                <w:color w:val="auto"/>
                <w:sz w:val="21"/>
                <w:szCs w:val="21"/>
              </w:rPr>
              <w:t>意外火灾的发生，评价基本合理。</w:t>
            </w:r>
          </w:p>
          <w:p>
            <w:pPr>
              <w:ind w:firstLine="420" w:firstLineChars="200"/>
              <w:rPr>
                <w:color w:val="auto"/>
                <w:szCs w:val="21"/>
              </w:rPr>
            </w:pPr>
            <w:r>
              <w:rPr>
                <w:rFonts w:hint="eastAsia"/>
                <w:color w:val="auto"/>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b w:val="0"/>
                <w:bCs w:val="0"/>
                <w:color w:val="auto"/>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auto"/>
                <w:szCs w:val="21"/>
                <w:lang w:val="en-US" w:eastAsia="zh-CN"/>
              </w:rPr>
              <w:t>3</w:t>
            </w:r>
            <w:r>
              <w:rPr>
                <w:rFonts w:hint="eastAsia"/>
                <w:color w:val="auto"/>
                <w:szCs w:val="21"/>
              </w:rPr>
              <w:t>项，涉及：火灾和触电</w:t>
            </w:r>
            <w:r>
              <w:rPr>
                <w:rFonts w:hint="eastAsia"/>
                <w:color w:val="auto"/>
                <w:szCs w:val="21"/>
                <w:lang w:eastAsia="zh-CN"/>
              </w:rPr>
              <w:t>、</w:t>
            </w:r>
            <w:r>
              <w:rPr>
                <w:rFonts w:hint="eastAsia"/>
                <w:color w:val="auto"/>
                <w:szCs w:val="21"/>
                <w:lang w:val="en-US" w:eastAsia="zh-CN"/>
              </w:rPr>
              <w:t>意外伤害</w:t>
            </w:r>
            <w:r>
              <w:rPr>
                <w:rFonts w:hint="eastAsia"/>
                <w:color w:val="auto"/>
                <w:szCs w:val="21"/>
              </w:rPr>
              <w:t>，评价符合程序要求及公司的实际情况。对危险源的控制措施包括制定管理制度、监督检查、应急预案、培训等。</w:t>
            </w:r>
          </w:p>
        </w:tc>
        <w:tc>
          <w:tcPr>
            <w:tcW w:w="1585" w:type="dxa"/>
          </w:tcPr>
          <w:p>
            <w:pPr>
              <w:rPr>
                <w:rFonts w:hint="default" w:eastAsia="宋体"/>
                <w:b w:val="0"/>
                <w:bCs w:val="0"/>
                <w:color w:val="auto"/>
                <w:lang w:val="en-US" w:eastAsia="zh-CN"/>
              </w:rPr>
            </w:pPr>
            <w:r>
              <w:rPr>
                <w:rFonts w:hint="eastAsia"/>
                <w:b w:val="0"/>
                <w:bCs w:val="0"/>
                <w:color w:val="auto"/>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b w:val="0"/>
                <w:bCs w:val="0"/>
                <w:color w:val="auto"/>
              </w:rPr>
            </w:pPr>
            <w:r>
              <w:rPr>
                <w:rFonts w:ascii="Times New Roman" w:hAnsi="Times New Roman" w:eastAsia="宋体" w:cs="Lucida Sans"/>
                <w:b w:val="0"/>
                <w:bCs w:val="0"/>
                <w:color w:val="auto"/>
                <w:szCs w:val="20"/>
              </w:rPr>
              <w:t>环境运行控制</w:t>
            </w:r>
          </w:p>
        </w:tc>
        <w:tc>
          <w:tcPr>
            <w:tcW w:w="960" w:type="dxa"/>
            <w:vAlign w:val="center"/>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E</w:t>
            </w:r>
            <w:r>
              <w:rPr>
                <w:rFonts w:hint="eastAsia" w:cs="Lucida Sans"/>
                <w:b w:val="0"/>
                <w:bCs w:val="0"/>
                <w:color w:val="auto"/>
                <w:szCs w:val="20"/>
                <w:lang w:val="en-US" w:eastAsia="zh-CN"/>
              </w:rPr>
              <w:t>O</w:t>
            </w:r>
            <w:r>
              <w:rPr>
                <w:rFonts w:ascii="Times New Roman" w:hAnsi="Times New Roman" w:eastAsia="宋体" w:cs="Lucida Sans"/>
                <w:b w:val="0"/>
                <w:bCs w:val="0"/>
                <w:color w:val="auto"/>
                <w:szCs w:val="20"/>
              </w:rPr>
              <w:t>8.1</w:t>
            </w:r>
          </w:p>
          <w:p>
            <w:pPr>
              <w:rPr>
                <w:b w:val="0"/>
                <w:bCs w:val="0"/>
                <w:color w:val="auto"/>
              </w:rPr>
            </w:pPr>
          </w:p>
        </w:tc>
        <w:tc>
          <w:tcPr>
            <w:tcW w:w="10004" w:type="dxa"/>
            <w:vAlign w:val="center"/>
          </w:tcPr>
          <w:p>
            <w:pPr>
              <w:ind w:firstLine="420" w:firstLineChars="200"/>
              <w:rPr>
                <w:rFonts w:hint="eastAsia"/>
                <w:b w:val="0"/>
                <w:bCs w:val="0"/>
                <w:color w:val="auto"/>
                <w:sz w:val="21"/>
                <w:szCs w:val="21"/>
              </w:rPr>
            </w:pPr>
            <w:r>
              <w:rPr>
                <w:rFonts w:hint="eastAsia"/>
                <w:b w:val="0"/>
                <w:bCs w:val="0"/>
                <w:color w:val="auto"/>
                <w:sz w:val="21"/>
                <w:szCs w:val="21"/>
              </w:rPr>
              <w:t>本部门执行节能降耗控制程序、固体废弃物控制程序、环境管理控制程序、档案管理制定合同管理制定、印章管理制度、代理工作办法项目管理手册</w:t>
            </w:r>
            <w:r>
              <w:rPr>
                <w:rFonts w:hint="eastAsia"/>
                <w:b w:val="0"/>
                <w:bCs w:val="0"/>
                <w:color w:val="auto"/>
                <w:sz w:val="21"/>
                <w:szCs w:val="21"/>
                <w:lang w:val="en-GB"/>
              </w:rPr>
              <w:t>、车辆管理规定</w:t>
            </w:r>
            <w:r>
              <w:rPr>
                <w:rFonts w:hint="eastAsia"/>
                <w:b w:val="0"/>
                <w:bCs w:val="0"/>
                <w:color w:val="auto"/>
                <w:sz w:val="21"/>
                <w:szCs w:val="21"/>
              </w:rPr>
              <w:t>等。</w:t>
            </w:r>
          </w:p>
          <w:p>
            <w:pPr>
              <w:ind w:firstLine="420" w:firstLineChars="200"/>
              <w:rPr>
                <w:rFonts w:ascii="宋体" w:hAnsi="宋体" w:cs="宋体"/>
                <w:b w:val="0"/>
                <w:bCs w:val="0"/>
                <w:color w:val="auto"/>
                <w:sz w:val="21"/>
                <w:szCs w:val="21"/>
                <w:lang w:val="en-GB"/>
              </w:rPr>
            </w:pPr>
            <w:r>
              <w:rPr>
                <w:rFonts w:hint="eastAsia" w:ascii="宋体" w:hAnsi="宋体" w:cs="宋体"/>
                <w:b w:val="0"/>
                <w:bCs w:val="0"/>
                <w:color w:val="auto"/>
                <w:sz w:val="21"/>
                <w:szCs w:val="21"/>
                <w:lang w:val="en-GB"/>
              </w:rPr>
              <w:t>运行控制情况：办公过程注意节约用电，做到人走灯灭，电脑长时间不用时关机，下班前要关闭电源；办公区域内配置的灭火器,在有效期内。</w:t>
            </w:r>
          </w:p>
          <w:p>
            <w:pPr>
              <w:ind w:firstLine="420" w:firstLineChars="200"/>
              <w:rPr>
                <w:rFonts w:hint="eastAsia" w:ascii="宋体" w:hAnsi="宋体" w:cs="宋体"/>
                <w:b w:val="0"/>
                <w:bCs w:val="0"/>
                <w:color w:val="auto"/>
                <w:sz w:val="21"/>
                <w:szCs w:val="21"/>
                <w:lang w:val="en-GB"/>
              </w:rPr>
            </w:pPr>
            <w:r>
              <w:rPr>
                <w:rFonts w:hint="eastAsia" w:ascii="宋体" w:hAnsi="宋体" w:cs="宋体"/>
                <w:b w:val="0"/>
                <w:bCs w:val="0"/>
                <w:color w:val="auto"/>
                <w:sz w:val="21"/>
                <w:szCs w:val="21"/>
              </w:rPr>
              <w:t>办公过程使用的电器如：空调、电脑、灯具均符合安全设计要求，使用过程注意安全，预防触电，工作时间平均每天8小时；</w:t>
            </w:r>
          </w:p>
          <w:p>
            <w:pPr>
              <w:ind w:firstLine="420" w:firstLineChars="200"/>
              <w:rPr>
                <w:rFonts w:hint="eastAsia" w:ascii="宋体" w:hAnsi="宋体" w:cs="宋体"/>
                <w:b w:val="0"/>
                <w:bCs w:val="0"/>
                <w:color w:val="auto"/>
                <w:sz w:val="21"/>
                <w:szCs w:val="21"/>
                <w:lang w:val="en-GB"/>
              </w:rPr>
            </w:pPr>
            <w:r>
              <w:rPr>
                <w:rFonts w:hint="eastAsia" w:ascii="宋体" w:hAnsi="宋体" w:cs="宋体"/>
                <w:b w:val="0"/>
                <w:bCs w:val="0"/>
                <w:color w:val="auto"/>
                <w:sz w:val="21"/>
                <w:szCs w:val="21"/>
                <w:lang w:val="en-GB"/>
              </w:rPr>
              <w:t>办公用品按要求由</w:t>
            </w:r>
            <w:r>
              <w:rPr>
                <w:rFonts w:hint="eastAsia" w:ascii="宋体" w:hAnsi="宋体" w:cs="宋体"/>
                <w:b w:val="0"/>
                <w:bCs w:val="0"/>
                <w:color w:val="auto"/>
                <w:sz w:val="21"/>
                <w:szCs w:val="21"/>
                <w:lang w:eastAsia="zh-CN"/>
              </w:rPr>
              <w:t>厂办</w:t>
            </w:r>
            <w:r>
              <w:rPr>
                <w:rFonts w:hint="eastAsia" w:ascii="宋体" w:hAnsi="宋体" w:cs="宋体"/>
                <w:b w:val="0"/>
                <w:bCs w:val="0"/>
                <w:color w:val="auto"/>
                <w:sz w:val="21"/>
                <w:szCs w:val="21"/>
                <w:lang w:val="en-GB"/>
              </w:rPr>
              <w:t>负责发放，作好记录；</w:t>
            </w:r>
          </w:p>
          <w:p>
            <w:pPr>
              <w:ind w:firstLine="420" w:firstLineChars="200"/>
              <w:rPr>
                <w:rFonts w:hint="eastAsia" w:ascii="宋体" w:hAnsi="宋体" w:cs="宋体"/>
                <w:b w:val="0"/>
                <w:bCs w:val="0"/>
                <w:color w:val="auto"/>
                <w:sz w:val="21"/>
                <w:szCs w:val="21"/>
                <w:lang w:val="en-GB"/>
              </w:rPr>
            </w:pPr>
            <w:r>
              <w:rPr>
                <w:rFonts w:hint="eastAsia" w:ascii="宋体" w:hAnsi="宋体" w:cs="宋体"/>
                <w:b w:val="0"/>
                <w:bCs w:val="0"/>
                <w:color w:val="auto"/>
                <w:sz w:val="2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hint="eastAsia" w:ascii="宋体" w:hAnsi="宋体" w:cs="宋体"/>
                <w:b w:val="0"/>
                <w:bCs w:val="0"/>
                <w:color w:val="auto"/>
                <w:sz w:val="21"/>
                <w:szCs w:val="21"/>
                <w:lang w:val="en-GB"/>
              </w:rPr>
            </w:pPr>
            <w:r>
              <w:rPr>
                <w:rFonts w:hint="eastAsia" w:ascii="宋体" w:hAnsi="宋体" w:cs="宋体"/>
                <w:b w:val="0"/>
                <w:bCs w:val="0"/>
                <w:color w:val="auto"/>
                <w:sz w:val="21"/>
                <w:szCs w:val="21"/>
                <w:lang w:val="en-GB"/>
              </w:rPr>
              <w:t>公司办公产生的废硒鼓、废墨盒、色带由供应方公司回收；</w:t>
            </w:r>
          </w:p>
          <w:p>
            <w:pPr>
              <w:rPr>
                <w:rFonts w:hint="eastAsia" w:ascii="宋体" w:hAnsi="宋体" w:cs="宋体"/>
                <w:b w:val="0"/>
                <w:bCs w:val="0"/>
                <w:color w:val="auto"/>
                <w:sz w:val="21"/>
                <w:szCs w:val="21"/>
              </w:rPr>
            </w:pPr>
            <w:r>
              <w:rPr>
                <w:rFonts w:hint="eastAsia" w:ascii="宋体" w:hAnsi="宋体" w:cs="宋体"/>
                <w:b w:val="0"/>
                <w:bCs w:val="0"/>
                <w:color w:val="auto"/>
                <w:sz w:val="21"/>
                <w:szCs w:val="21"/>
              </w:rPr>
              <w:t>查：废弃物回收处理登记表</w:t>
            </w:r>
          </w:p>
          <w:p>
            <w:pPr>
              <w:rPr>
                <w:rFonts w:hint="eastAsia" w:ascii="宋体" w:hAnsi="宋体" w:cs="宋体"/>
                <w:b w:val="0"/>
                <w:bCs w:val="0"/>
                <w:color w:val="auto"/>
                <w:sz w:val="21"/>
                <w:szCs w:val="21"/>
                <w:lang w:val="en-GB"/>
              </w:rPr>
            </w:pPr>
            <w:r>
              <w:rPr>
                <w:rFonts w:hint="eastAsia" w:ascii="宋体" w:hAnsi="宋体" w:cs="宋体"/>
                <w:b w:val="0"/>
                <w:bCs w:val="0"/>
                <w:color w:val="auto"/>
                <w:sz w:val="21"/>
                <w:szCs w:val="21"/>
                <w:lang w:val="en-GB"/>
              </w:rPr>
              <w:t>废弃物种类</w:t>
            </w:r>
            <w:r>
              <w:rPr>
                <w:rFonts w:hint="eastAsia" w:ascii="宋体" w:hAnsi="宋体" w:cs="宋体"/>
                <w:b w:val="0"/>
                <w:bCs w:val="0"/>
                <w:color w:val="auto"/>
                <w:sz w:val="21"/>
                <w:szCs w:val="21"/>
                <w:lang w:val="en-GB"/>
              </w:rPr>
              <w:tab/>
            </w:r>
            <w:r>
              <w:rPr>
                <w:rFonts w:hint="eastAsia" w:ascii="宋体" w:hAnsi="宋体" w:cs="宋体"/>
                <w:b w:val="0"/>
                <w:bCs w:val="0"/>
                <w:color w:val="auto"/>
                <w:sz w:val="21"/>
                <w:szCs w:val="21"/>
                <w:lang w:val="en-GB"/>
              </w:rPr>
              <w:t xml:space="preserve">排放量  </w:t>
            </w:r>
            <w:r>
              <w:rPr>
                <w:rFonts w:ascii="宋体" w:hAnsi="宋体" w:cs="宋体"/>
                <w:b w:val="0"/>
                <w:bCs w:val="0"/>
                <w:color w:val="auto"/>
                <w:sz w:val="21"/>
                <w:szCs w:val="21"/>
                <w:lang w:val="en-GB"/>
              </w:rPr>
              <w:t xml:space="preserve"> </w:t>
            </w:r>
            <w:r>
              <w:rPr>
                <w:rFonts w:hint="eastAsia" w:ascii="宋体" w:hAnsi="宋体" w:cs="宋体"/>
                <w:b w:val="0"/>
                <w:bCs w:val="0"/>
                <w:color w:val="auto"/>
                <w:sz w:val="21"/>
                <w:szCs w:val="21"/>
                <w:lang w:val="en-GB"/>
              </w:rPr>
              <w:t>日期</w:t>
            </w:r>
            <w:r>
              <w:rPr>
                <w:rFonts w:hint="eastAsia" w:ascii="宋体" w:hAnsi="宋体" w:cs="宋体"/>
                <w:b w:val="0"/>
                <w:bCs w:val="0"/>
                <w:color w:val="auto"/>
                <w:sz w:val="21"/>
                <w:szCs w:val="21"/>
                <w:lang w:val="en-GB"/>
              </w:rPr>
              <w:tab/>
            </w:r>
            <w:r>
              <w:rPr>
                <w:rFonts w:ascii="宋体" w:hAnsi="宋体" w:cs="宋体"/>
                <w:b w:val="0"/>
                <w:bCs w:val="0"/>
                <w:color w:val="auto"/>
                <w:sz w:val="21"/>
                <w:szCs w:val="21"/>
                <w:lang w:val="en-GB"/>
              </w:rPr>
              <w:t xml:space="preserve">      </w:t>
            </w:r>
            <w:r>
              <w:rPr>
                <w:rFonts w:hint="eastAsia" w:ascii="宋体" w:hAnsi="宋体" w:cs="宋体"/>
                <w:b w:val="0"/>
                <w:bCs w:val="0"/>
                <w:color w:val="auto"/>
                <w:sz w:val="21"/>
                <w:szCs w:val="21"/>
                <w:lang w:val="en-GB"/>
              </w:rPr>
              <w:t>统计人</w:t>
            </w:r>
            <w:r>
              <w:rPr>
                <w:rFonts w:hint="eastAsia" w:ascii="宋体" w:hAnsi="宋体" w:cs="宋体"/>
                <w:b w:val="0"/>
                <w:bCs w:val="0"/>
                <w:color w:val="auto"/>
                <w:sz w:val="21"/>
                <w:szCs w:val="21"/>
                <w:lang w:val="en-GB"/>
              </w:rPr>
              <w:tab/>
            </w:r>
            <w:r>
              <w:rPr>
                <w:rFonts w:ascii="宋体" w:hAnsi="宋体" w:cs="宋体"/>
                <w:b w:val="0"/>
                <w:bCs w:val="0"/>
                <w:color w:val="auto"/>
                <w:sz w:val="21"/>
                <w:szCs w:val="21"/>
                <w:lang w:val="en-GB"/>
              </w:rPr>
              <w:t xml:space="preserve">    </w:t>
            </w:r>
            <w:r>
              <w:rPr>
                <w:rFonts w:hint="eastAsia" w:ascii="宋体" w:hAnsi="宋体" w:cs="宋体"/>
                <w:b w:val="0"/>
                <w:bCs w:val="0"/>
                <w:color w:val="auto"/>
                <w:sz w:val="21"/>
                <w:szCs w:val="21"/>
                <w:lang w:val="en-GB"/>
              </w:rPr>
              <w:t>处置办法</w:t>
            </w:r>
            <w:r>
              <w:rPr>
                <w:rFonts w:hint="eastAsia" w:ascii="宋体" w:hAnsi="宋体" w:cs="宋体"/>
                <w:b w:val="0"/>
                <w:bCs w:val="0"/>
                <w:color w:val="auto"/>
                <w:sz w:val="21"/>
                <w:szCs w:val="21"/>
                <w:lang w:val="en-GB"/>
              </w:rPr>
              <w:tab/>
            </w:r>
          </w:p>
          <w:p>
            <w:pPr>
              <w:rPr>
                <w:rFonts w:hint="eastAsia" w:ascii="宋体" w:hAnsi="宋体" w:cs="宋体"/>
                <w:b w:val="0"/>
                <w:bCs w:val="0"/>
                <w:color w:val="auto"/>
                <w:sz w:val="21"/>
                <w:szCs w:val="21"/>
                <w:lang w:val="en-GB"/>
              </w:rPr>
            </w:pPr>
            <w:r>
              <w:rPr>
                <w:rFonts w:hint="eastAsia" w:ascii="宋体" w:hAnsi="宋体" w:cs="宋体"/>
                <w:b w:val="0"/>
                <w:bCs w:val="0"/>
                <w:color w:val="auto"/>
                <w:sz w:val="21"/>
                <w:szCs w:val="21"/>
                <w:lang w:val="en-GB"/>
              </w:rPr>
              <w:t xml:space="preserve">废硒鼓墨盒 </w:t>
            </w:r>
            <w:r>
              <w:rPr>
                <w:rFonts w:ascii="宋体" w:hAnsi="宋体" w:cs="宋体"/>
                <w:b w:val="0"/>
                <w:bCs w:val="0"/>
                <w:color w:val="auto"/>
                <w:sz w:val="21"/>
                <w:szCs w:val="21"/>
                <w:lang w:val="en-GB"/>
              </w:rPr>
              <w:t xml:space="preserve">  </w:t>
            </w:r>
            <w:r>
              <w:rPr>
                <w:rFonts w:hint="eastAsia" w:ascii="宋体" w:hAnsi="宋体" w:cs="宋体"/>
                <w:b w:val="0"/>
                <w:bCs w:val="0"/>
                <w:color w:val="auto"/>
                <w:sz w:val="21"/>
                <w:szCs w:val="21"/>
                <w:lang w:val="en-US" w:eastAsia="zh-CN"/>
              </w:rPr>
              <w:t>8</w:t>
            </w:r>
            <w:r>
              <w:rPr>
                <w:rFonts w:hint="eastAsia" w:ascii="宋体" w:hAnsi="宋体" w:cs="宋体"/>
                <w:b w:val="0"/>
                <w:bCs w:val="0"/>
                <w:color w:val="auto"/>
                <w:sz w:val="21"/>
                <w:szCs w:val="21"/>
                <w:lang w:val="en-GB"/>
              </w:rPr>
              <w:t xml:space="preserve">个 </w:t>
            </w:r>
            <w:r>
              <w:rPr>
                <w:rFonts w:ascii="宋体" w:hAnsi="宋体" w:cs="宋体"/>
                <w:b w:val="0"/>
                <w:bCs w:val="0"/>
                <w:color w:val="auto"/>
                <w:sz w:val="21"/>
                <w:szCs w:val="21"/>
                <w:lang w:val="en-GB"/>
              </w:rPr>
              <w:t xml:space="preserve"> </w:t>
            </w:r>
            <w:r>
              <w:rPr>
                <w:rFonts w:hint="eastAsia" w:ascii="宋体" w:hAnsi="宋体" w:cs="宋体"/>
                <w:b w:val="0"/>
                <w:bCs w:val="0"/>
                <w:color w:val="auto"/>
                <w:sz w:val="21"/>
                <w:szCs w:val="21"/>
                <w:lang w:val="en-GB" w:eastAsia="zh-CN"/>
              </w:rPr>
              <w:t>2020</w:t>
            </w:r>
            <w:r>
              <w:rPr>
                <w:rFonts w:hint="eastAsia" w:ascii="宋体" w:hAnsi="宋体" w:cs="宋体"/>
                <w:b w:val="0"/>
                <w:bCs w:val="0"/>
                <w:color w:val="auto"/>
                <w:sz w:val="21"/>
                <w:szCs w:val="21"/>
                <w:lang w:val="en-GB"/>
              </w:rPr>
              <w:t>.</w:t>
            </w:r>
            <w:r>
              <w:rPr>
                <w:rFonts w:hint="eastAsia" w:ascii="宋体" w:hAnsi="宋体" w:cs="宋体"/>
                <w:b w:val="0"/>
                <w:bCs w:val="0"/>
                <w:color w:val="auto"/>
                <w:sz w:val="21"/>
                <w:szCs w:val="21"/>
                <w:lang w:val="en-US" w:eastAsia="zh-CN"/>
              </w:rPr>
              <w:t>8</w:t>
            </w:r>
            <w:r>
              <w:rPr>
                <w:rFonts w:hint="eastAsia" w:ascii="宋体" w:hAnsi="宋体" w:cs="宋体"/>
                <w:b w:val="0"/>
                <w:bCs w:val="0"/>
                <w:color w:val="auto"/>
                <w:sz w:val="21"/>
                <w:szCs w:val="21"/>
                <w:lang w:val="en-GB"/>
              </w:rPr>
              <w:t>.16</w:t>
            </w:r>
            <w:r>
              <w:rPr>
                <w:rFonts w:hint="eastAsia" w:ascii="宋体" w:hAnsi="宋体" w:cs="宋体"/>
                <w:b w:val="0"/>
                <w:bCs w:val="0"/>
                <w:color w:val="auto"/>
                <w:sz w:val="21"/>
                <w:szCs w:val="21"/>
                <w:lang w:val="en-GB"/>
              </w:rPr>
              <w:tab/>
            </w:r>
            <w:r>
              <w:rPr>
                <w:rFonts w:hint="eastAsia" w:ascii="宋体" w:hAnsi="宋体"/>
                <w:color w:val="auto"/>
                <w:sz w:val="22"/>
                <w:szCs w:val="22"/>
              </w:rPr>
              <w:t>张萝建</w:t>
            </w:r>
            <w:r>
              <w:rPr>
                <w:rFonts w:hint="eastAsia" w:ascii="宋体" w:hAnsi="宋体"/>
                <w:color w:val="auto"/>
                <w:sz w:val="22"/>
                <w:szCs w:val="22"/>
                <w:lang w:val="en-US" w:eastAsia="zh-CN"/>
              </w:rPr>
              <w:t xml:space="preserve"> </w:t>
            </w:r>
            <w:r>
              <w:rPr>
                <w:rFonts w:ascii="宋体" w:hAnsi="宋体" w:cs="宋体"/>
                <w:b w:val="0"/>
                <w:bCs w:val="0"/>
                <w:color w:val="auto"/>
                <w:sz w:val="21"/>
                <w:szCs w:val="21"/>
                <w:lang w:val="en-GB"/>
              </w:rPr>
              <w:t xml:space="preserve">  </w:t>
            </w:r>
            <w:r>
              <w:rPr>
                <w:rFonts w:hint="eastAsia" w:ascii="宋体" w:hAnsi="宋体" w:cs="宋体"/>
                <w:b w:val="0"/>
                <w:bCs w:val="0"/>
                <w:color w:val="auto"/>
                <w:sz w:val="21"/>
                <w:szCs w:val="21"/>
                <w:lang w:val="en-GB"/>
              </w:rPr>
              <w:t>集中存放交供应商</w:t>
            </w:r>
          </w:p>
          <w:p>
            <w:pPr>
              <w:rPr>
                <w:rFonts w:ascii="宋体" w:hAnsi="宋体" w:cs="宋体"/>
                <w:b w:val="0"/>
                <w:bCs w:val="0"/>
                <w:color w:val="auto"/>
                <w:sz w:val="21"/>
                <w:szCs w:val="21"/>
                <w:lang w:val="en-GB"/>
              </w:rPr>
            </w:pPr>
            <w:r>
              <w:rPr>
                <w:rFonts w:hint="eastAsia" w:ascii="宋体" w:hAnsi="宋体" w:cs="宋体"/>
                <w:b w:val="0"/>
                <w:bCs w:val="0"/>
                <w:color w:val="auto"/>
                <w:sz w:val="21"/>
                <w:szCs w:val="21"/>
                <w:lang w:val="en-GB"/>
              </w:rPr>
              <w:t xml:space="preserve">生活垃圾 </w:t>
            </w:r>
            <w:r>
              <w:rPr>
                <w:rFonts w:ascii="宋体" w:hAnsi="宋体" w:cs="宋体"/>
                <w:b w:val="0"/>
                <w:bCs w:val="0"/>
                <w:color w:val="auto"/>
                <w:sz w:val="21"/>
                <w:szCs w:val="21"/>
                <w:lang w:val="en-GB"/>
              </w:rPr>
              <w:t xml:space="preserve"> </w:t>
            </w:r>
            <w:r>
              <w:rPr>
                <w:rFonts w:hint="eastAsia" w:ascii="宋体" w:hAnsi="宋体" w:cs="宋体"/>
                <w:b w:val="0"/>
                <w:bCs w:val="0"/>
                <w:color w:val="auto"/>
                <w:sz w:val="21"/>
                <w:szCs w:val="21"/>
                <w:lang w:val="en-GB"/>
              </w:rPr>
              <w:t>随时</w:t>
            </w:r>
            <w:r>
              <w:rPr>
                <w:rFonts w:hint="eastAsia" w:ascii="宋体" w:hAnsi="宋体" w:cs="宋体"/>
                <w:b w:val="0"/>
                <w:bCs w:val="0"/>
                <w:color w:val="auto"/>
                <w:sz w:val="21"/>
                <w:szCs w:val="21"/>
                <w:lang w:val="en-GB"/>
              </w:rPr>
              <w:tab/>
            </w:r>
            <w:r>
              <w:rPr>
                <w:rFonts w:hint="eastAsia" w:ascii="宋体" w:hAnsi="宋体" w:cs="宋体"/>
                <w:b w:val="0"/>
                <w:bCs w:val="0"/>
                <w:color w:val="auto"/>
                <w:sz w:val="21"/>
                <w:szCs w:val="21"/>
                <w:lang w:val="en-GB"/>
              </w:rPr>
              <w:t>环卫所</w:t>
            </w:r>
          </w:p>
          <w:p>
            <w:pPr>
              <w:ind w:firstLine="420" w:firstLineChars="200"/>
              <w:rPr>
                <w:rFonts w:hint="eastAsia" w:ascii="宋体" w:hAnsi="宋体" w:cs="宋体"/>
                <w:b w:val="0"/>
                <w:bCs w:val="0"/>
                <w:color w:val="auto"/>
                <w:sz w:val="21"/>
                <w:szCs w:val="21"/>
                <w:lang w:val="en-GB"/>
              </w:rPr>
            </w:pPr>
            <w:r>
              <w:rPr>
                <w:rFonts w:hint="eastAsia" w:ascii="宋体" w:hAnsi="宋体" w:cs="宋体"/>
                <w:b w:val="0"/>
                <w:bCs w:val="0"/>
                <w:color w:val="auto"/>
                <w:sz w:val="21"/>
                <w:szCs w:val="21"/>
                <w:lang w:val="en-GB"/>
              </w:rPr>
              <w:t>公司为员工缴纳了养老、工伤、医疗等保险。</w:t>
            </w:r>
          </w:p>
          <w:p>
            <w:pPr>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驾驶员要求遵守道路交通安全法，不违章驾车，驾驶证和车辆定期年审，确保行车安全。</w:t>
            </w:r>
          </w:p>
          <w:p>
            <w:pPr>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现场查看办公区域配备有符合要求的灭火器，综合办设备、电器状态良好，无安全隐患。</w:t>
            </w:r>
          </w:p>
          <w:p>
            <w:pPr>
              <w:pStyle w:val="2"/>
              <w:ind w:firstLine="420" w:firstLineChars="200"/>
              <w:rPr>
                <w:rFonts w:hint="eastAsia" w:ascii="宋体" w:hAnsi="宋体" w:cs="宋体"/>
                <w:b w:val="0"/>
                <w:bCs w:val="0"/>
                <w:color w:val="auto"/>
                <w:spacing w:val="0"/>
                <w:sz w:val="21"/>
                <w:szCs w:val="21"/>
              </w:rPr>
            </w:pPr>
            <w:r>
              <w:rPr>
                <w:rFonts w:hint="eastAsia" w:ascii="宋体" w:hAnsi="宋体" w:cs="宋体"/>
                <w:b w:val="0"/>
                <w:bCs w:val="0"/>
                <w:color w:val="auto"/>
                <w:spacing w:val="0"/>
                <w:sz w:val="21"/>
                <w:szCs w:val="21"/>
              </w:rPr>
              <w:t>提供了每季度工作环境检查表，抽查：</w:t>
            </w:r>
            <w:r>
              <w:rPr>
                <w:rFonts w:hint="eastAsia" w:ascii="宋体" w:hAnsi="宋体" w:cs="宋体"/>
                <w:b w:val="0"/>
                <w:bCs w:val="0"/>
                <w:color w:val="auto"/>
                <w:spacing w:val="0"/>
                <w:sz w:val="21"/>
                <w:szCs w:val="21"/>
                <w:lang w:val="en-US" w:eastAsia="zh-CN"/>
              </w:rPr>
              <w:t>2020.8.15</w:t>
            </w:r>
            <w:r>
              <w:rPr>
                <w:rFonts w:hint="eastAsia" w:ascii="宋体" w:hAnsi="宋体" w:cs="宋体"/>
                <w:b w:val="0"/>
                <w:bCs w:val="0"/>
                <w:color w:val="auto"/>
                <w:spacing w:val="0"/>
                <w:sz w:val="21"/>
                <w:szCs w:val="21"/>
              </w:rPr>
              <w:t>的检查表，对办公环境、卫生等情况进行了检查，检查人：</w:t>
            </w:r>
            <w:r>
              <w:rPr>
                <w:rFonts w:hint="eastAsia" w:ascii="宋体" w:hAnsi="宋体"/>
                <w:color w:val="auto"/>
                <w:sz w:val="22"/>
                <w:szCs w:val="22"/>
              </w:rPr>
              <w:t>陈少雄</w:t>
            </w:r>
            <w:r>
              <w:rPr>
                <w:rFonts w:hint="eastAsia" w:ascii="宋体" w:hAnsi="宋体" w:cs="宋体"/>
                <w:b w:val="0"/>
                <w:bCs w:val="0"/>
                <w:color w:val="auto"/>
                <w:spacing w:val="0"/>
                <w:sz w:val="21"/>
                <w:szCs w:val="21"/>
              </w:rPr>
              <w:t>，无问题。</w:t>
            </w:r>
          </w:p>
          <w:p>
            <w:pPr>
              <w:pStyle w:val="2"/>
              <w:rPr>
                <w:b w:val="0"/>
                <w:bCs w:val="0"/>
                <w:color w:val="auto"/>
              </w:rPr>
            </w:pPr>
            <w:r>
              <w:rPr>
                <w:rFonts w:hint="eastAsia"/>
                <w:b w:val="0"/>
                <w:bCs w:val="0"/>
                <w:color w:val="auto"/>
                <w:sz w:val="21"/>
                <w:szCs w:val="21"/>
              </w:rPr>
              <w:t xml:space="preserve"> </w:t>
            </w:r>
            <w:r>
              <w:rPr>
                <w:b w:val="0"/>
                <w:bCs w:val="0"/>
                <w:color w:val="auto"/>
                <w:sz w:val="21"/>
                <w:szCs w:val="21"/>
              </w:rPr>
              <w:t xml:space="preserve"> </w:t>
            </w:r>
          </w:p>
        </w:tc>
        <w:tc>
          <w:tcPr>
            <w:tcW w:w="1585" w:type="dxa"/>
          </w:tcPr>
          <w:p>
            <w:pPr>
              <w:rPr>
                <w:rFonts w:hint="default" w:eastAsia="宋体"/>
                <w:b w:val="0"/>
                <w:bCs w:val="0"/>
                <w:color w:val="auto"/>
                <w:lang w:val="en-US" w:eastAsia="zh-CN"/>
              </w:rPr>
            </w:pPr>
            <w:r>
              <w:rPr>
                <w:rFonts w:hint="eastAsia"/>
                <w:b w:val="0"/>
                <w:bCs w:val="0"/>
                <w:color w:val="auto"/>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color w:val="auto"/>
              </w:rPr>
            </w:pPr>
            <w:r>
              <w:rPr>
                <w:rFonts w:hint="eastAsia" w:ascii="Times New Roman" w:hAnsi="Times New Roman" w:eastAsia="宋体" w:cs="Lucida Sans"/>
                <w:b w:val="0"/>
                <w:bCs w:val="0"/>
                <w:color w:val="auto"/>
                <w:szCs w:val="20"/>
              </w:rPr>
              <w:t>应急准备和响应</w:t>
            </w:r>
          </w:p>
        </w:tc>
        <w:tc>
          <w:tcPr>
            <w:tcW w:w="960" w:type="dxa"/>
            <w:vAlign w:val="center"/>
          </w:tcPr>
          <w:p>
            <w:pPr>
              <w:rPr>
                <w:rFonts w:ascii="Times New Roman" w:hAnsi="Times New Roman" w:eastAsia="宋体" w:cs="Lucida Sans"/>
                <w:b w:val="0"/>
                <w:bCs w:val="0"/>
                <w:color w:val="auto"/>
                <w:szCs w:val="20"/>
              </w:rPr>
            </w:pPr>
            <w:r>
              <w:rPr>
                <w:rFonts w:ascii="Times New Roman" w:hAnsi="Times New Roman" w:eastAsia="宋体" w:cs="Lucida Sans"/>
                <w:b w:val="0"/>
                <w:bCs w:val="0"/>
                <w:color w:val="auto"/>
                <w:szCs w:val="20"/>
              </w:rPr>
              <w:t>E</w:t>
            </w:r>
            <w:r>
              <w:rPr>
                <w:rFonts w:hint="eastAsia" w:cs="Lucida Sans"/>
                <w:b w:val="0"/>
                <w:bCs w:val="0"/>
                <w:color w:val="auto"/>
                <w:szCs w:val="20"/>
                <w:lang w:val="en-US" w:eastAsia="zh-CN"/>
              </w:rPr>
              <w:t>O</w:t>
            </w:r>
            <w:r>
              <w:rPr>
                <w:rFonts w:ascii="Times New Roman" w:hAnsi="Times New Roman" w:eastAsia="宋体" w:cs="Lucida Sans"/>
                <w:b w:val="0"/>
                <w:bCs w:val="0"/>
                <w:color w:val="auto"/>
                <w:szCs w:val="20"/>
              </w:rPr>
              <w:t>8.2</w:t>
            </w:r>
          </w:p>
          <w:p>
            <w:pPr>
              <w:rPr>
                <w:b w:val="0"/>
                <w:bCs w:val="0"/>
                <w:color w:val="auto"/>
              </w:rPr>
            </w:pPr>
          </w:p>
        </w:tc>
        <w:tc>
          <w:tcPr>
            <w:tcW w:w="10004" w:type="dxa"/>
            <w:vAlign w:val="center"/>
          </w:tcPr>
          <w:p>
            <w:pPr>
              <w:ind w:firstLine="420" w:firstLineChars="200"/>
              <w:rPr>
                <w:rFonts w:hint="default" w:ascii="Times New Roman" w:hAnsi="Times New Roman" w:eastAsia="宋体" w:cs="Lucida Sans"/>
                <w:b w:val="0"/>
                <w:bCs w:val="0"/>
                <w:color w:val="auto"/>
                <w:szCs w:val="20"/>
                <w:lang w:val="en-US" w:eastAsia="zh-CN"/>
              </w:rPr>
            </w:pPr>
            <w:r>
              <w:rPr>
                <w:rFonts w:hint="eastAsia" w:cs="Lucida Sans"/>
                <w:b w:val="0"/>
                <w:bCs w:val="0"/>
                <w:color w:val="auto"/>
                <w:szCs w:val="20"/>
                <w:lang w:val="en-US" w:eastAsia="zh-CN"/>
              </w:rPr>
              <w:t>参加公司统一组织的应急演练活动，具体详见行政部EO8.2审核记录</w:t>
            </w:r>
          </w:p>
          <w:p>
            <w:pPr>
              <w:rPr>
                <w:b w:val="0"/>
                <w:bCs w:val="0"/>
                <w:color w:val="auto"/>
              </w:rPr>
            </w:pPr>
          </w:p>
        </w:tc>
        <w:tc>
          <w:tcPr>
            <w:tcW w:w="1585" w:type="dxa"/>
          </w:tcPr>
          <w:p>
            <w:pPr>
              <w:rPr>
                <w:rFonts w:hint="default" w:eastAsia="宋体"/>
                <w:b w:val="0"/>
                <w:bCs w:val="0"/>
                <w:color w:val="auto"/>
                <w:lang w:val="en-US" w:eastAsia="zh-CN"/>
              </w:rPr>
            </w:pPr>
            <w:r>
              <w:rPr>
                <w:rFonts w:hint="eastAsia"/>
                <w:b w:val="0"/>
                <w:bCs w:val="0"/>
                <w:color w:val="auto"/>
                <w:lang w:val="en-US" w:eastAsia="zh-CN"/>
              </w:rPr>
              <w:t>OK</w:t>
            </w:r>
          </w:p>
        </w:tc>
      </w:tr>
    </w:tbl>
    <w:p>
      <w:pPr>
        <w:pStyle w:val="6"/>
        <w:rPr>
          <w:color w:val="auto"/>
        </w:rPr>
      </w:pPr>
    </w:p>
    <w:p>
      <w:pPr>
        <w:pStyle w:val="6"/>
        <w:rPr>
          <w:color w:val="auto"/>
        </w:rPr>
      </w:pPr>
    </w:p>
    <w:p>
      <w:pPr>
        <w:pStyle w:val="6"/>
        <w:rPr>
          <w:color w:val="auto"/>
        </w:rPr>
      </w:pPr>
    </w:p>
    <w:p>
      <w:pPr>
        <w:pStyle w:val="6"/>
        <w:rPr>
          <w:color w:val="auto"/>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val="en-US" w:eastAsia="zh-CN"/>
              </w:rPr>
            </w:pPr>
            <w:r>
              <w:rPr>
                <w:rFonts w:hint="eastAsia"/>
                <w:color w:val="auto"/>
                <w:sz w:val="24"/>
                <w:szCs w:val="24"/>
              </w:rPr>
              <w:t>受审</w:t>
            </w:r>
            <w:r>
              <w:rPr>
                <w:rFonts w:hint="eastAsia" w:ascii="Times New Roman" w:hAnsi="Times New Roman" w:eastAsia="宋体" w:cs="Times New Roman"/>
                <w:color w:val="auto"/>
                <w:sz w:val="24"/>
                <w:szCs w:val="24"/>
              </w:rPr>
              <w:t>核部门：</w:t>
            </w:r>
            <w:r>
              <w:rPr>
                <w:rFonts w:hint="eastAsia"/>
                <w:color w:val="auto"/>
                <w:szCs w:val="21"/>
              </w:rPr>
              <w:t xml:space="preserve">综合管理部 </w:t>
            </w:r>
            <w:r>
              <w:rPr>
                <w:rFonts w:hint="eastAsia" w:ascii="Times New Roman" w:hAnsi="Times New Roman" w:eastAsia="宋体" w:cs="Times New Roman"/>
                <w:color w:val="auto"/>
                <w:sz w:val="24"/>
                <w:szCs w:val="24"/>
                <w:lang w:val="en-US" w:eastAsia="zh-CN"/>
              </w:rPr>
              <w:t xml:space="preserve">(含财务）    </w:t>
            </w:r>
            <w:r>
              <w:rPr>
                <w:rFonts w:hint="eastAsia" w:ascii="Times New Roman" w:hAnsi="Times New Roman" w:eastAsia="宋体" w:cs="Times New Roman"/>
                <w:color w:val="auto"/>
                <w:sz w:val="24"/>
                <w:szCs w:val="24"/>
              </w:rPr>
              <w:t>主管领导：</w:t>
            </w:r>
            <w:r>
              <w:rPr>
                <w:rFonts w:hint="default"/>
                <w:color w:val="auto"/>
                <w:sz w:val="24"/>
                <w:szCs w:val="24"/>
                <w:lang w:val="en-US" w:eastAsia="zh-CN"/>
              </w:rPr>
              <w:t>李庆清</w:t>
            </w:r>
            <w:r>
              <w:rPr>
                <w:rFonts w:hint="eastAsia" w:ascii="Times New Roman" w:hAnsi="Times New Roman" w:eastAsia="宋体" w:cs="Times New Roman"/>
                <w:color w:val="auto"/>
                <w:sz w:val="24"/>
                <w:szCs w:val="24"/>
                <w:lang w:val="en-US" w:eastAsia="zh-CN"/>
              </w:rPr>
              <w:t xml:space="preserve">  </w:t>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陪同人员：</w:t>
            </w:r>
            <w:r>
              <w:rPr>
                <w:rFonts w:hint="eastAsia"/>
                <w:color w:val="auto"/>
                <w:szCs w:val="21"/>
              </w:rPr>
              <w:t>张萝建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李京田       </w:t>
            </w:r>
            <w:r>
              <w:rPr>
                <w:rFonts w:hint="eastAsia"/>
                <w:color w:val="auto"/>
                <w:sz w:val="24"/>
                <w:szCs w:val="24"/>
              </w:rPr>
              <w:t>审核时间：</w:t>
            </w:r>
            <w:r>
              <w:rPr>
                <w:rFonts w:hint="eastAsia"/>
                <w:color w:val="auto"/>
                <w:sz w:val="24"/>
                <w:szCs w:val="24"/>
                <w:lang w:val="en-US" w:eastAsia="zh-CN"/>
              </w:rPr>
              <w:t>2021.4.9</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color w:val="auto"/>
                <w:szCs w:val="22"/>
                <w:lang w:val="en-US" w:eastAsia="zh-CN"/>
              </w:rPr>
            </w:pPr>
            <w:r>
              <w:rPr>
                <w:rFonts w:hint="eastAsia"/>
                <w:color w:val="auto"/>
                <w:sz w:val="24"/>
                <w:szCs w:val="24"/>
              </w:rPr>
              <w:t>审核条款</w:t>
            </w:r>
            <w:r>
              <w:rPr>
                <w:rFonts w:hint="eastAsia"/>
                <w:color w:val="auto"/>
                <w:szCs w:val="22"/>
                <w:lang w:val="en-US" w:eastAsia="zh-CN"/>
              </w:rPr>
              <w:t>：</w:t>
            </w:r>
          </w:p>
          <w:p>
            <w:pPr>
              <w:rPr>
                <w:color w:val="auto"/>
                <w:sz w:val="24"/>
                <w:szCs w:val="24"/>
              </w:rPr>
            </w:pPr>
            <w:r>
              <w:rPr>
                <w:rFonts w:hint="default"/>
                <w:color w:val="auto"/>
                <w:szCs w:val="22"/>
                <w:lang w:val="en-US" w:eastAsia="zh-CN"/>
              </w:rPr>
              <w:t>E</w:t>
            </w:r>
            <w:r>
              <w:rPr>
                <w:rFonts w:hint="eastAsia"/>
                <w:color w:val="auto"/>
                <w:szCs w:val="22"/>
                <w:lang w:val="en-US" w:eastAsia="zh-CN"/>
              </w:rPr>
              <w:t>O</w:t>
            </w:r>
            <w:r>
              <w:rPr>
                <w:rFonts w:hint="default"/>
                <w:color w:val="auto"/>
                <w:szCs w:val="22"/>
                <w:lang w:val="en-US" w:eastAsia="zh-CN"/>
              </w:rPr>
              <w:t>:5.3/6.1.2/6.1.1/6.1.3</w:t>
            </w:r>
            <w:r>
              <w:rPr>
                <w:rFonts w:hint="eastAsia"/>
                <w:color w:val="auto"/>
                <w:szCs w:val="22"/>
                <w:lang w:val="en-US" w:eastAsia="zh-CN"/>
              </w:rPr>
              <w:t>/</w:t>
            </w:r>
            <w:r>
              <w:rPr>
                <w:rFonts w:hint="default"/>
                <w:color w:val="auto"/>
                <w:szCs w:val="22"/>
                <w:lang w:val="en-US" w:eastAsia="zh-CN"/>
              </w:rPr>
              <w:t>6.2/7.2/7.3/7.4/7.5/</w:t>
            </w:r>
            <w:r>
              <w:rPr>
                <w:rFonts w:hint="eastAsia"/>
                <w:color w:val="auto"/>
                <w:szCs w:val="22"/>
                <w:lang w:val="en-US" w:eastAsia="zh-CN"/>
              </w:rPr>
              <w:t>8.1/8.2/</w:t>
            </w:r>
            <w:r>
              <w:rPr>
                <w:rFonts w:hint="default"/>
                <w:color w:val="auto"/>
                <w:szCs w:val="22"/>
                <w:lang w:val="en-US" w:eastAsia="zh-CN"/>
              </w:rPr>
              <w:t>9.2/10.1/10.2/</w:t>
            </w:r>
            <w:r>
              <w:rPr>
                <w:rFonts w:hint="eastAsia"/>
                <w:color w:val="auto"/>
                <w:szCs w:val="22"/>
                <w:lang w:val="en-US" w:eastAsia="zh-CN"/>
              </w:rPr>
              <w:t>9</w:t>
            </w:r>
            <w:r>
              <w:rPr>
                <w:rFonts w:hint="default"/>
                <w:color w:val="auto"/>
                <w:szCs w:val="22"/>
                <w:lang w:val="en-US" w:eastAsia="zh-CN"/>
              </w:rPr>
              <w:t>.1.</w:t>
            </w:r>
            <w:r>
              <w:rPr>
                <w:rFonts w:hint="eastAsia"/>
                <w:color w:val="auto"/>
                <w:szCs w:val="22"/>
                <w:lang w:val="en-US" w:eastAsia="zh-CN"/>
              </w:rPr>
              <w:t>2</w:t>
            </w:r>
            <w:r>
              <w:rPr>
                <w:rFonts w:hint="default"/>
                <w:color w:val="auto"/>
                <w:szCs w:val="22"/>
                <w:lang w:val="en-US" w:eastAsia="zh-CN"/>
              </w:rPr>
              <w:t>/9.1.1</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color w:val="auto"/>
                <w:szCs w:val="22"/>
                <w:lang w:val="en-US" w:eastAsia="zh-CN"/>
              </w:rPr>
            </w:pPr>
            <w:r>
              <w:rPr>
                <w:rFonts w:hint="eastAsia"/>
                <w:color w:val="auto"/>
                <w:szCs w:val="22"/>
                <w:lang w:val="en-US" w:eastAsia="zh-CN"/>
              </w:rPr>
              <w:t>组织的岗位、职责和权限</w:t>
            </w:r>
          </w:p>
          <w:p>
            <w:pPr>
              <w:rPr>
                <w:rFonts w:hint="eastAsia"/>
                <w:color w:val="auto"/>
                <w:szCs w:val="22"/>
                <w:lang w:val="en-US" w:eastAsia="zh-CN"/>
              </w:rPr>
            </w:pPr>
            <w:r>
              <w:rPr>
                <w:rFonts w:hint="eastAsia"/>
                <w:color w:val="auto"/>
                <w:szCs w:val="22"/>
                <w:lang w:val="en-US" w:eastAsia="zh-CN"/>
              </w:rPr>
              <w:t>组织的角色、职责和权限</w:t>
            </w:r>
          </w:p>
        </w:tc>
        <w:tc>
          <w:tcPr>
            <w:tcW w:w="960" w:type="dxa"/>
          </w:tcPr>
          <w:p>
            <w:pPr>
              <w:rPr>
                <w:rFonts w:hint="eastAsia"/>
                <w:color w:val="auto"/>
                <w:szCs w:val="22"/>
                <w:lang w:val="en-US" w:eastAsia="zh-CN"/>
              </w:rPr>
            </w:pPr>
            <w:r>
              <w:rPr>
                <w:rFonts w:hint="eastAsia"/>
                <w:color w:val="auto"/>
                <w:szCs w:val="22"/>
                <w:lang w:val="en-US" w:eastAsia="zh-CN"/>
              </w:rPr>
              <w:t xml:space="preserve">5.3 </w:t>
            </w:r>
          </w:p>
          <w:p>
            <w:pPr>
              <w:rPr>
                <w:rFonts w:hint="eastAsia"/>
                <w:color w:val="auto"/>
                <w:szCs w:val="22"/>
                <w:lang w:val="en-US" w:eastAsia="zh-CN"/>
              </w:rPr>
            </w:pPr>
            <w:r>
              <w:rPr>
                <w:rFonts w:hint="eastAsia"/>
                <w:color w:val="auto"/>
                <w:szCs w:val="22"/>
                <w:lang w:val="en-US" w:eastAsia="zh-CN"/>
              </w:rPr>
              <w:t xml:space="preserve">5.3 </w:t>
            </w:r>
          </w:p>
          <w:p>
            <w:pPr>
              <w:rPr>
                <w:rFonts w:hint="eastAsia"/>
                <w:color w:val="auto"/>
                <w:szCs w:val="22"/>
                <w:lang w:val="en-US" w:eastAsia="zh-CN"/>
              </w:rPr>
            </w:pPr>
          </w:p>
        </w:tc>
        <w:tc>
          <w:tcPr>
            <w:tcW w:w="10004" w:type="dxa"/>
          </w:tcPr>
          <w:p>
            <w:pPr>
              <w:rPr>
                <w:rFonts w:hint="eastAsia"/>
                <w:color w:val="auto"/>
                <w:szCs w:val="22"/>
                <w:lang w:val="en-US" w:eastAsia="zh-CN"/>
              </w:rPr>
            </w:pPr>
            <w:r>
              <w:rPr>
                <w:rFonts w:hint="eastAsia"/>
                <w:color w:val="auto"/>
                <w:szCs w:val="22"/>
                <w:lang w:val="en-US" w:eastAsia="zh-CN"/>
              </w:rPr>
              <w:t>人员和岗位设置（对环境及职业健康安全负有责任的）：</w:t>
            </w:r>
          </w:p>
          <w:p>
            <w:pPr>
              <w:rPr>
                <w:rFonts w:hint="eastAsia"/>
                <w:color w:val="auto"/>
                <w:szCs w:val="22"/>
                <w:lang w:val="en-US" w:eastAsia="zh-CN"/>
              </w:rPr>
            </w:pPr>
            <w:r>
              <w:rPr>
                <w:rFonts w:hint="eastAsia"/>
                <w:color w:val="auto"/>
                <w:szCs w:val="22"/>
                <w:u w:val="single"/>
                <w:lang w:val="en-US" w:eastAsia="zh-CN"/>
              </w:rPr>
              <w:t>E/H职责和权限</w:t>
            </w:r>
            <w:r>
              <w:rPr>
                <w:rFonts w:hint="eastAsia"/>
                <w:color w:val="auto"/>
                <w:szCs w:val="22"/>
                <w:lang w:val="en-US" w:eastAsia="zh-CN"/>
              </w:rPr>
              <w:t>：</w:t>
            </w:r>
          </w:p>
          <w:p>
            <w:pPr>
              <w:rPr>
                <w:rFonts w:hint="eastAsia"/>
                <w:color w:val="auto"/>
                <w:szCs w:val="22"/>
                <w:lang w:val="en-US" w:eastAsia="zh-CN"/>
              </w:rPr>
            </w:pPr>
            <w:r>
              <w:rPr>
                <w:rFonts w:hint="eastAsia"/>
                <w:color w:val="auto"/>
                <w:szCs w:val="22"/>
                <w:lang w:val="en-US" w:eastAsia="zh-CN"/>
              </w:rPr>
              <w:t>协助管理者代表组建公司的 环境/职业健康安全管理体系，并协助维持体系的运行和持续改进；组织负责公司内审工作。文件管理与档案管理情况做好人员的培训计划，组织公司内部员工的培训工作；负责公司环境/职业健康安全管理体系文件及档案的管理；策划和实施环境/职业健康安全管理体系；负责公司的采购，库存管理，收、发货工作。另按照公司环境和职业健康安全要求操作、参与危险源辨识和风险评价及环境因素评价、负责日常环境和安全检查、本部门的环境和安全的培训和教育宣传、不符合的调查和原因分析和纠正及纠正措施和预防措施的实施检查；</w:t>
            </w:r>
          </w:p>
          <w:p>
            <w:pPr>
              <w:rPr>
                <w:rFonts w:hint="eastAsia"/>
                <w:color w:val="auto"/>
                <w:szCs w:val="22"/>
                <w:lang w:val="en-US" w:eastAsia="zh-CN"/>
              </w:rPr>
            </w:pPr>
            <w:r>
              <w:rPr>
                <w:rFonts w:hint="eastAsia"/>
                <w:color w:val="auto"/>
                <w:szCs w:val="21"/>
              </w:rPr>
              <w:t>职责和权限与手册描述基本一致</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160" w:type="dxa"/>
          </w:tcPr>
          <w:p>
            <w:pPr>
              <w:rPr>
                <w:rFonts w:hint="eastAsia"/>
                <w:color w:val="auto"/>
                <w:szCs w:val="22"/>
                <w:lang w:val="en-US" w:eastAsia="zh-CN"/>
              </w:rPr>
            </w:pPr>
            <w:r>
              <w:rPr>
                <w:rFonts w:hint="eastAsia"/>
                <w:color w:val="auto"/>
                <w:szCs w:val="22"/>
                <w:lang w:val="en-US" w:eastAsia="zh-CN"/>
              </w:rPr>
              <w:t>环境因素</w:t>
            </w: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r>
              <w:rPr>
                <w:rFonts w:hint="eastAsia"/>
                <w:color w:val="auto"/>
                <w:szCs w:val="22"/>
                <w:lang w:val="en-US" w:eastAsia="zh-CN"/>
              </w:rPr>
              <w:t>危险源辨识及风险和机遇的评价</w:t>
            </w:r>
          </w:p>
          <w:p>
            <w:pPr>
              <w:rPr>
                <w:rFonts w:hint="eastAsia"/>
                <w:color w:val="auto"/>
                <w:szCs w:val="22"/>
                <w:lang w:val="en-US" w:eastAsia="zh-CN"/>
              </w:rPr>
            </w:pPr>
            <w:r>
              <w:rPr>
                <w:rFonts w:hint="eastAsia"/>
                <w:color w:val="auto"/>
                <w:szCs w:val="22"/>
                <w:lang w:val="en-US" w:eastAsia="zh-CN"/>
              </w:rPr>
              <w:t>危险源辨识</w:t>
            </w: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r>
              <w:rPr>
                <w:rFonts w:hint="eastAsia"/>
                <w:color w:val="auto"/>
                <w:szCs w:val="22"/>
                <w:lang w:val="en-US" w:eastAsia="zh-CN"/>
              </w:rPr>
              <w:t>职业健康安全风险和对职业健康安全管理体系的其他风险的评价</w:t>
            </w: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r>
              <w:rPr>
                <w:rFonts w:hint="eastAsia"/>
                <w:color w:val="auto"/>
                <w:szCs w:val="22"/>
                <w:lang w:val="en-US" w:eastAsia="zh-CN"/>
              </w:rPr>
              <w:t>职业健康安全机遇和对职业健康安全管理体系的其他机遇的评价</w:t>
            </w:r>
          </w:p>
        </w:tc>
        <w:tc>
          <w:tcPr>
            <w:tcW w:w="960" w:type="dxa"/>
          </w:tcPr>
          <w:p>
            <w:pPr>
              <w:rPr>
                <w:rFonts w:hint="eastAsia"/>
                <w:color w:val="auto"/>
                <w:szCs w:val="22"/>
                <w:lang w:val="en-US" w:eastAsia="zh-CN"/>
              </w:rPr>
            </w:pPr>
            <w:r>
              <w:rPr>
                <w:rFonts w:hint="eastAsia"/>
                <w:color w:val="auto"/>
                <w:szCs w:val="22"/>
                <w:lang w:val="en-US" w:eastAsia="zh-CN"/>
              </w:rPr>
              <w:t>6.1.2</w:t>
            </w: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r>
              <w:rPr>
                <w:rFonts w:hint="eastAsia"/>
                <w:color w:val="auto"/>
                <w:szCs w:val="22"/>
                <w:lang w:val="en-US" w:eastAsia="zh-CN"/>
              </w:rPr>
              <w:t>6.1.2</w:t>
            </w:r>
          </w:p>
          <w:p>
            <w:pPr>
              <w:rPr>
                <w:rFonts w:hint="eastAsia"/>
                <w:color w:val="auto"/>
                <w:szCs w:val="22"/>
                <w:lang w:val="en-US" w:eastAsia="zh-CN"/>
              </w:rPr>
            </w:pPr>
            <w:r>
              <w:rPr>
                <w:rFonts w:hint="eastAsia"/>
                <w:color w:val="auto"/>
                <w:szCs w:val="22"/>
                <w:lang w:val="en-US" w:eastAsia="zh-CN"/>
              </w:rPr>
              <w:t>6.1.2.1</w:t>
            </w: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r>
              <w:rPr>
                <w:rFonts w:hint="eastAsia"/>
                <w:color w:val="auto"/>
                <w:szCs w:val="22"/>
                <w:lang w:val="en-US" w:eastAsia="zh-CN"/>
              </w:rPr>
              <w:t>6.1.2.2</w:t>
            </w: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r>
              <w:rPr>
                <w:rFonts w:hint="eastAsia"/>
                <w:color w:val="auto"/>
                <w:szCs w:val="22"/>
                <w:lang w:val="en-US" w:eastAsia="zh-CN"/>
              </w:rPr>
              <w:t xml:space="preserve">6.1.2.3 </w:t>
            </w: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tc>
        <w:tc>
          <w:tcPr>
            <w:tcW w:w="10004" w:type="dxa"/>
          </w:tcPr>
          <w:p>
            <w:pPr>
              <w:rPr>
                <w:rFonts w:hint="eastAsia"/>
                <w:color w:val="auto"/>
                <w:szCs w:val="22"/>
                <w:lang w:val="en-US" w:eastAsia="zh-CN"/>
              </w:rPr>
            </w:pPr>
            <w:r>
              <w:rPr>
                <w:rFonts w:hint="eastAsia"/>
                <w:color w:val="auto"/>
                <w:szCs w:val="22"/>
                <w:lang w:val="en-US" w:eastAsia="zh-CN"/>
              </w:rPr>
              <w:t>本部门主要从事一般办公事务、办公环境相对安全、周围未见明显危险环境；涉及活动包括上下班、出差等；</w:t>
            </w:r>
          </w:p>
          <w:p>
            <w:pPr>
              <w:rPr>
                <w:rFonts w:hint="eastAsia"/>
                <w:color w:val="auto"/>
                <w:szCs w:val="22"/>
                <w:lang w:val="en-US" w:eastAsia="zh-CN"/>
              </w:rPr>
            </w:pPr>
            <w:r>
              <w:rPr>
                <w:rFonts w:hint="eastAsia"/>
                <w:color w:val="auto"/>
                <w:szCs w:val="22"/>
                <w:lang w:val="en-US" w:eastAsia="zh-CN"/>
              </w:rPr>
              <w:t>编制了《环境因素辨识与评价清单》环境因素31项、具体“水电纸张消耗、废旧墨盒硒鼓废弃、潜在火灾等——有相应的控制措施、及涉及人员和相关方信息、未见明显遗漏；</w:t>
            </w:r>
          </w:p>
          <w:p>
            <w:pPr>
              <w:rPr>
                <w:rFonts w:hint="eastAsia"/>
                <w:color w:val="auto"/>
                <w:szCs w:val="22"/>
                <w:lang w:val="en-US" w:eastAsia="zh-CN"/>
              </w:rPr>
            </w:pPr>
            <w:r>
              <w:rPr>
                <w:rFonts w:hint="eastAsia"/>
                <w:color w:val="auto"/>
                <w:szCs w:val="22"/>
                <w:lang w:val="en-US" w:eastAsia="zh-CN"/>
              </w:rPr>
              <w:t>确定的环境影响4项、具体为“土壤污染和原材料及能源消耗”等 ；</w:t>
            </w:r>
          </w:p>
          <w:p>
            <w:pPr>
              <w:rPr>
                <w:rFonts w:hint="eastAsia"/>
                <w:color w:val="auto"/>
                <w:szCs w:val="22"/>
                <w:lang w:val="en-US" w:eastAsia="zh-CN"/>
              </w:rPr>
            </w:pPr>
            <w:r>
              <w:rPr>
                <w:rFonts w:hint="eastAsia"/>
                <w:color w:val="auto"/>
                <w:szCs w:val="22"/>
                <w:lang w:val="en-US" w:eastAsia="zh-CN"/>
              </w:rPr>
              <w:t>有三种时态和状态的说明；</w:t>
            </w:r>
          </w:p>
          <w:p>
            <w:pPr>
              <w:rPr>
                <w:rFonts w:hint="eastAsia"/>
                <w:color w:val="auto"/>
                <w:szCs w:val="22"/>
                <w:lang w:val="en-US" w:eastAsia="zh-CN"/>
              </w:rPr>
            </w:pPr>
            <w:r>
              <w:rPr>
                <w:rFonts w:hint="eastAsia"/>
                <w:color w:val="auto"/>
                <w:szCs w:val="22"/>
                <w:lang w:val="en-US" w:eastAsia="zh-CN"/>
              </w:rPr>
              <w:t>对环境影响评价方法为（打分法—发生频率、社区关注程度、影响周期）；</w:t>
            </w:r>
          </w:p>
          <w:p>
            <w:pPr>
              <w:rPr>
                <w:rFonts w:hint="eastAsia"/>
                <w:color w:val="auto"/>
                <w:szCs w:val="22"/>
                <w:lang w:val="en-US" w:eastAsia="zh-CN"/>
              </w:rPr>
            </w:pPr>
            <w:r>
              <w:rPr>
                <w:rFonts w:hint="eastAsia"/>
                <w:color w:val="auto"/>
                <w:szCs w:val="22"/>
                <w:lang w:val="en-US" w:eastAsia="zh-CN"/>
              </w:rPr>
              <w:t>评价出的重要环境因素“火灾、固废”2项、有控制方法的相关内容，查环境因素识别基本符合实际情况，未见明显遗漏、评价基本准确； 对应了风险和机遇中重要环境因素的相关信息、未见明显遗漏，符合规定；</w:t>
            </w:r>
          </w:p>
          <w:p>
            <w:pPr>
              <w:rPr>
                <w:rFonts w:hint="eastAsia"/>
                <w:color w:val="auto"/>
                <w:szCs w:val="22"/>
                <w:lang w:val="en-US" w:eastAsia="zh-CN"/>
              </w:rPr>
            </w:pPr>
            <w:r>
              <w:rPr>
                <w:rFonts w:hint="eastAsia"/>
                <w:color w:val="auto"/>
                <w:szCs w:val="22"/>
                <w:lang w:val="en-US" w:eastAsia="zh-CN"/>
              </w:rPr>
              <w:t>上述文件有编审批、更新日期2020.5.8 ；</w:t>
            </w:r>
          </w:p>
          <w:p>
            <w:pPr>
              <w:rPr>
                <w:rFonts w:hint="eastAsia"/>
                <w:color w:val="auto"/>
                <w:szCs w:val="22"/>
                <w:lang w:val="en-US" w:eastAsia="zh-CN"/>
              </w:rPr>
            </w:pPr>
            <w:r>
              <w:rPr>
                <w:rFonts w:hint="eastAsia"/>
                <w:color w:val="auto"/>
                <w:szCs w:val="22"/>
                <w:lang w:val="en-US" w:eastAsia="zh-CN"/>
              </w:rPr>
              <w:t>近一年来现场环境基本没有发生变化；</w:t>
            </w:r>
          </w:p>
          <w:p>
            <w:pPr>
              <w:rPr>
                <w:rFonts w:hint="eastAsia"/>
                <w:color w:val="auto"/>
                <w:szCs w:val="22"/>
                <w:lang w:val="en-US" w:eastAsia="zh-CN"/>
              </w:rPr>
            </w:pPr>
          </w:p>
          <w:p>
            <w:pPr>
              <w:rPr>
                <w:rFonts w:hint="eastAsia"/>
                <w:color w:val="auto"/>
                <w:szCs w:val="22"/>
                <w:lang w:val="en-US" w:eastAsia="zh-CN"/>
              </w:rPr>
            </w:pPr>
            <w:r>
              <w:rPr>
                <w:rFonts w:hint="eastAsia"/>
                <w:color w:val="auto"/>
                <w:szCs w:val="22"/>
                <w:lang w:val="en-US" w:eastAsia="zh-CN"/>
              </w:rPr>
              <w:t>编制了《危险源辨识、风险评价和控制措施一览表》识别的危险源“22”项、包括“电气漏电、火灾、消防设施的不足、饮水机操作”等——查基本没有遗漏；</w:t>
            </w:r>
          </w:p>
          <w:p>
            <w:pPr>
              <w:rPr>
                <w:rFonts w:hint="eastAsia"/>
                <w:color w:val="auto"/>
                <w:szCs w:val="22"/>
                <w:lang w:val="en-US" w:eastAsia="zh-CN"/>
              </w:rPr>
            </w:pPr>
            <w:r>
              <w:rPr>
                <w:rFonts w:hint="eastAsia"/>
                <w:color w:val="auto"/>
                <w:szCs w:val="22"/>
                <w:lang w:val="en-US" w:eastAsia="zh-CN"/>
              </w:rPr>
              <w:t>对上述识别的危险源确定了相应的危害内容（火灾、触电等）；</w:t>
            </w:r>
          </w:p>
          <w:p>
            <w:pPr>
              <w:rPr>
                <w:rFonts w:hint="eastAsia"/>
                <w:color w:val="auto"/>
                <w:szCs w:val="22"/>
                <w:lang w:val="en-US" w:eastAsia="zh-CN"/>
              </w:rPr>
            </w:pPr>
            <w:r>
              <w:rPr>
                <w:rFonts w:hint="eastAsia"/>
                <w:color w:val="auto"/>
                <w:szCs w:val="22"/>
                <w:lang w:val="en-US" w:eastAsia="zh-CN"/>
              </w:rPr>
              <w:t>采用LECD评价法、风险等级为中度以下、均为可以接受的风险；</w:t>
            </w:r>
          </w:p>
          <w:p>
            <w:pPr>
              <w:rPr>
                <w:rFonts w:hint="eastAsia"/>
                <w:color w:val="auto"/>
                <w:szCs w:val="22"/>
                <w:lang w:val="en-US" w:eastAsia="zh-CN"/>
              </w:rPr>
            </w:pPr>
            <w:r>
              <w:rPr>
                <w:rFonts w:hint="eastAsia"/>
                <w:color w:val="auto"/>
                <w:szCs w:val="22"/>
                <w:lang w:val="en-US" w:eastAsia="zh-CN"/>
              </w:rPr>
              <w:t>评价出的重大危险源“2”项、具体为“火灾、触电”、查评价基本准确；</w:t>
            </w:r>
          </w:p>
          <w:p>
            <w:pPr>
              <w:rPr>
                <w:rFonts w:hint="eastAsia"/>
                <w:color w:val="auto"/>
                <w:szCs w:val="22"/>
                <w:lang w:val="en-US" w:eastAsia="zh-CN"/>
              </w:rPr>
            </w:pPr>
            <w:r>
              <w:rPr>
                <w:rFonts w:hint="eastAsia"/>
                <w:color w:val="auto"/>
                <w:szCs w:val="22"/>
                <w:lang w:val="en-US" w:eastAsia="zh-CN"/>
              </w:rPr>
              <w:t>控制措施包括“个人防护、培训教育、检查消除”等；</w:t>
            </w:r>
          </w:p>
          <w:p>
            <w:pPr>
              <w:rPr>
                <w:rFonts w:hint="eastAsia"/>
                <w:color w:val="auto"/>
                <w:szCs w:val="22"/>
                <w:lang w:val="en-US" w:eastAsia="zh-CN"/>
              </w:rPr>
            </w:pPr>
            <w:r>
              <w:rPr>
                <w:rFonts w:hint="eastAsia"/>
                <w:color w:val="auto"/>
                <w:szCs w:val="22"/>
                <w:lang w:val="en-US" w:eastAsia="zh-CN"/>
              </w:rPr>
              <w:t>文件有编审批更新日期“2020.5.10”；</w:t>
            </w:r>
          </w:p>
          <w:p>
            <w:pPr>
              <w:rPr>
                <w:rFonts w:hint="eastAsia"/>
                <w:color w:val="auto"/>
                <w:szCs w:val="22"/>
                <w:lang w:val="en-US" w:eastAsia="zh-CN"/>
              </w:rPr>
            </w:pPr>
            <w:r>
              <w:rPr>
                <w:rFonts w:hint="eastAsia"/>
                <w:color w:val="auto"/>
                <w:szCs w:val="22"/>
                <w:lang w:val="en-US" w:eastAsia="zh-CN"/>
              </w:rPr>
              <w:t>查近一年 场地环境没有变化；</w:t>
            </w:r>
          </w:p>
          <w:p>
            <w:pPr>
              <w:rPr>
                <w:rFonts w:hint="eastAsia"/>
                <w:color w:val="auto"/>
                <w:szCs w:val="22"/>
                <w:lang w:val="en-US" w:eastAsia="zh-CN"/>
              </w:rPr>
            </w:pPr>
          </w:p>
          <w:p>
            <w:pPr>
              <w:rPr>
                <w:rFonts w:hint="eastAsia"/>
                <w:color w:val="auto"/>
                <w:szCs w:val="22"/>
                <w:lang w:val="en-US" w:eastAsia="zh-CN"/>
              </w:rPr>
            </w:pPr>
            <w:r>
              <w:rPr>
                <w:rFonts w:hint="eastAsia"/>
                <w:color w:val="auto"/>
                <w:szCs w:val="22"/>
                <w:lang w:val="en-US" w:eastAsia="zh-CN"/>
              </w:rPr>
              <w:t>查上述表单信息：</w:t>
            </w:r>
          </w:p>
          <w:p>
            <w:pPr>
              <w:rPr>
                <w:rFonts w:hint="default"/>
                <w:color w:val="auto"/>
                <w:szCs w:val="22"/>
                <w:lang w:val="en-US" w:eastAsia="zh-CN"/>
              </w:rPr>
            </w:pPr>
            <w:r>
              <w:rPr>
                <w:rFonts w:hint="eastAsia"/>
                <w:color w:val="auto"/>
                <w:szCs w:val="22"/>
                <w:lang w:val="en-US" w:eastAsia="zh-CN"/>
              </w:rPr>
              <w:t>“组织的职业健康安全风险评价方法和准则”具体：LECD法；查其范围、性质和时机已经予以界定、并确保其是主动的而非被动的并被系统地使用——基本符合规定；</w:t>
            </w:r>
          </w:p>
          <w:p>
            <w:pPr>
              <w:rPr>
                <w:rFonts w:hint="default"/>
                <w:color w:val="auto"/>
                <w:szCs w:val="22"/>
                <w:lang w:val="en-US" w:eastAsia="zh-CN"/>
              </w:rPr>
            </w:pPr>
            <w:r>
              <w:rPr>
                <w:rFonts w:hint="eastAsia"/>
                <w:color w:val="auto"/>
                <w:szCs w:val="22"/>
                <w:lang w:val="en-US" w:eastAsia="zh-CN"/>
              </w:rPr>
              <w:t>同（危险源识别）：</w:t>
            </w:r>
          </w:p>
          <w:p>
            <w:pPr>
              <w:rPr>
                <w:rFonts w:hint="eastAsia"/>
                <w:color w:val="auto"/>
                <w:szCs w:val="22"/>
                <w:lang w:val="en-US" w:eastAsia="zh-CN"/>
              </w:rPr>
            </w:pPr>
            <w:r>
              <w:rPr>
                <w:rFonts w:hint="eastAsia"/>
                <w:color w:val="auto"/>
                <w:szCs w:val="22"/>
                <w:lang w:val="en-US" w:eastAsia="zh-CN"/>
              </w:rPr>
              <w:t>查已对所识别的危险源进行了职业健康安全风险评价并考虑现有控制措施的有效性。</w:t>
            </w:r>
          </w:p>
          <w:p>
            <w:pPr>
              <w:rPr>
                <w:rFonts w:hint="default"/>
                <w:color w:val="auto"/>
                <w:szCs w:val="22"/>
                <w:lang w:val="en-US" w:eastAsia="zh-CN"/>
              </w:rPr>
            </w:pPr>
            <w:r>
              <w:rPr>
                <w:rFonts w:hint="eastAsia"/>
                <w:color w:val="auto"/>
                <w:szCs w:val="22"/>
                <w:lang w:val="en-US" w:eastAsia="zh-CN"/>
              </w:rPr>
              <w:t>另外组织已经确定并评价与职业健康安全管理体系的建立、实施、运行和保持有关的其他风险：包括合规义务、紧急情况等——基本符合规定；</w:t>
            </w:r>
          </w:p>
          <w:p>
            <w:pPr>
              <w:rPr>
                <w:rFonts w:hint="eastAsia"/>
                <w:color w:val="auto"/>
                <w:szCs w:val="22"/>
                <w:lang w:val="en-US" w:eastAsia="zh-CN"/>
              </w:rPr>
            </w:pPr>
          </w:p>
          <w:p>
            <w:pPr>
              <w:rPr>
                <w:rFonts w:hint="default"/>
                <w:color w:val="auto"/>
                <w:szCs w:val="22"/>
                <w:lang w:val="en-US" w:eastAsia="zh-CN"/>
              </w:rPr>
            </w:pPr>
            <w:r>
              <w:rPr>
                <w:rFonts w:hint="eastAsia"/>
                <w:color w:val="auto"/>
                <w:szCs w:val="22"/>
                <w:lang w:val="en-US" w:eastAsia="zh-CN"/>
              </w:rPr>
              <w:t xml:space="preserve">查上述表单： </w:t>
            </w:r>
          </w:p>
          <w:p>
            <w:pPr>
              <w:rPr>
                <w:rFonts w:hint="eastAsia"/>
                <w:color w:val="auto"/>
                <w:szCs w:val="22"/>
                <w:lang w:val="en-US" w:eastAsia="zh-CN"/>
              </w:rPr>
            </w:pPr>
            <w:r>
              <w:rPr>
                <w:rFonts w:hint="eastAsia"/>
                <w:color w:val="auto"/>
                <w:szCs w:val="22"/>
                <w:lang w:val="en-US" w:eastAsia="zh-CN"/>
              </w:rPr>
              <w:t xml:space="preserve">提升职业健康安全绩效的职业健康安全机遇包括使工作、工作组织和工作环境适合于工作人员的机遇、具体指“工作的计划性、办公现场环境的适应性等均在不断提高中”、降低职业健康安全风险的机遇——采取相关的管理措施杜绝火灾的发生。 </w:t>
            </w:r>
          </w:p>
          <w:p>
            <w:pPr>
              <w:rPr>
                <w:rFonts w:hint="eastAsia"/>
                <w:color w:val="auto"/>
                <w:szCs w:val="22"/>
                <w:lang w:val="en-US" w:eastAsia="zh-CN"/>
              </w:rPr>
            </w:pPr>
            <w:r>
              <w:rPr>
                <w:rFonts w:hint="eastAsia"/>
                <w:color w:val="auto"/>
                <w:szCs w:val="22"/>
                <w:lang w:val="en-US" w:eastAsia="zh-CN"/>
              </w:rPr>
              <w:t xml:space="preserve">改进职业健康安全管理体系的其他机遇——不断更新适用的法律法规和销售目的地的法律法规。  </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color w:val="auto"/>
                <w:szCs w:val="22"/>
                <w:lang w:val="en-US" w:eastAsia="zh-CN"/>
              </w:rPr>
            </w:pPr>
            <w:r>
              <w:rPr>
                <w:rFonts w:hint="eastAsia"/>
                <w:color w:val="auto"/>
                <w:szCs w:val="22"/>
                <w:lang w:val="en-US" w:eastAsia="zh-CN"/>
              </w:rPr>
              <w:t xml:space="preserve">应对风险和机遇的措施 </w:t>
            </w:r>
          </w:p>
          <w:p>
            <w:pPr>
              <w:rPr>
                <w:rFonts w:hint="eastAsia"/>
                <w:color w:val="auto"/>
                <w:szCs w:val="22"/>
                <w:lang w:val="en-US" w:eastAsia="zh-CN"/>
              </w:rPr>
            </w:pPr>
            <w:r>
              <w:rPr>
                <w:rFonts w:hint="eastAsia"/>
                <w:color w:val="auto"/>
                <w:szCs w:val="22"/>
                <w:lang w:val="en-US" w:eastAsia="zh-CN"/>
              </w:rPr>
              <w:t>总则</w:t>
            </w: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r>
              <w:rPr>
                <w:rFonts w:hint="eastAsia"/>
                <w:color w:val="auto"/>
                <w:szCs w:val="22"/>
                <w:lang w:val="en-US" w:eastAsia="zh-CN"/>
              </w:rPr>
              <w:t>应对风险和机遇的措施（H）</w:t>
            </w:r>
          </w:p>
          <w:p>
            <w:pPr>
              <w:rPr>
                <w:rFonts w:hint="eastAsia"/>
                <w:color w:val="auto"/>
                <w:szCs w:val="22"/>
                <w:lang w:val="en-US" w:eastAsia="zh-CN"/>
              </w:rPr>
            </w:pPr>
            <w:r>
              <w:rPr>
                <w:rFonts w:hint="eastAsia"/>
                <w:color w:val="auto"/>
                <w:szCs w:val="22"/>
                <w:lang w:val="en-US" w:eastAsia="zh-CN"/>
              </w:rPr>
              <w:t>总则</w:t>
            </w:r>
          </w:p>
          <w:p>
            <w:pPr>
              <w:rPr>
                <w:rFonts w:hint="eastAsia"/>
                <w:color w:val="auto"/>
                <w:szCs w:val="22"/>
                <w:lang w:val="en-US" w:eastAsia="zh-CN"/>
              </w:rPr>
            </w:pPr>
          </w:p>
        </w:tc>
        <w:tc>
          <w:tcPr>
            <w:tcW w:w="960" w:type="dxa"/>
          </w:tcPr>
          <w:p>
            <w:pPr>
              <w:rPr>
                <w:rFonts w:hint="eastAsia"/>
                <w:color w:val="auto"/>
                <w:szCs w:val="22"/>
                <w:lang w:val="en-US" w:eastAsia="zh-CN"/>
              </w:rPr>
            </w:pPr>
            <w:r>
              <w:rPr>
                <w:rFonts w:hint="eastAsia"/>
                <w:color w:val="auto"/>
                <w:szCs w:val="22"/>
                <w:lang w:val="en-US" w:eastAsia="zh-CN"/>
              </w:rPr>
              <w:t>6.1.1</w:t>
            </w: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lang w:val="en-US" w:eastAsia="zh-CN"/>
              </w:rPr>
            </w:pPr>
            <w:r>
              <w:rPr>
                <w:rFonts w:hint="eastAsia"/>
                <w:color w:val="auto"/>
                <w:szCs w:val="22"/>
                <w:lang w:val="en-US" w:eastAsia="zh-CN"/>
              </w:rPr>
              <w:t xml:space="preserve">6.1 </w:t>
            </w:r>
          </w:p>
          <w:p>
            <w:pPr>
              <w:rPr>
                <w:rFonts w:hint="eastAsia"/>
                <w:color w:val="auto"/>
                <w:szCs w:val="22"/>
                <w:lang w:val="en-US" w:eastAsia="zh-CN"/>
              </w:rPr>
            </w:pPr>
            <w:r>
              <w:rPr>
                <w:rFonts w:hint="eastAsia"/>
                <w:color w:val="auto"/>
                <w:szCs w:val="22"/>
                <w:lang w:val="en-US" w:eastAsia="zh-CN"/>
              </w:rPr>
              <w:t xml:space="preserve">6.1.1 </w:t>
            </w:r>
          </w:p>
          <w:p>
            <w:pPr>
              <w:rPr>
                <w:rFonts w:hint="eastAsia"/>
                <w:color w:val="auto"/>
                <w:szCs w:val="22"/>
                <w:lang w:val="en-US" w:eastAsia="zh-CN"/>
              </w:rPr>
            </w:pPr>
          </w:p>
        </w:tc>
        <w:tc>
          <w:tcPr>
            <w:tcW w:w="10004" w:type="dxa"/>
          </w:tcPr>
          <w:p>
            <w:pPr>
              <w:rPr>
                <w:rFonts w:hint="eastAsia"/>
                <w:color w:val="auto"/>
                <w:szCs w:val="22"/>
                <w:lang w:val="en-US" w:eastAsia="zh-CN"/>
              </w:rPr>
            </w:pPr>
            <w:r>
              <w:rPr>
                <w:rFonts w:hint="eastAsia"/>
                <w:color w:val="auto"/>
                <w:szCs w:val="22"/>
                <w:lang w:val="en-US" w:eastAsia="zh-CN"/>
              </w:rPr>
              <w:t>编制了《风险与机遇评价及应对措施策划表》考虑到了“环境因素、合规义务、内外部因素、相关方及其需求”等内容其中：</w:t>
            </w:r>
          </w:p>
          <w:p>
            <w:pPr>
              <w:rPr>
                <w:rFonts w:hint="eastAsia"/>
                <w:color w:val="auto"/>
                <w:szCs w:val="22"/>
                <w:lang w:val="en-US" w:eastAsia="zh-CN"/>
              </w:rPr>
            </w:pPr>
            <w:r>
              <w:rPr>
                <w:rFonts w:hint="eastAsia"/>
                <w:color w:val="auto"/>
                <w:szCs w:val="22"/>
                <w:lang w:val="en-US" w:eastAsia="zh-CN"/>
              </w:rPr>
              <w:t>识别的环境风险（不良环境影响）机遇4条、具体包括“法律法规变化、市场要求、顾客及相关方要求”等；</w:t>
            </w:r>
          </w:p>
          <w:p>
            <w:pPr>
              <w:rPr>
                <w:rFonts w:hint="eastAsia"/>
                <w:color w:val="auto"/>
                <w:szCs w:val="22"/>
                <w:lang w:val="en-US" w:eastAsia="zh-CN"/>
              </w:rPr>
            </w:pPr>
            <w:r>
              <w:rPr>
                <w:rFonts w:hint="eastAsia"/>
                <w:color w:val="auto"/>
                <w:szCs w:val="22"/>
                <w:lang w:val="en-US" w:eastAsia="zh-CN"/>
              </w:rPr>
              <w:t xml:space="preserve">相应的控制措施“避免风险、承担风险、消除风险源、改变风险的可能性和后果、分担风险，延缓风险”等；  </w:t>
            </w:r>
          </w:p>
          <w:p>
            <w:pPr>
              <w:rPr>
                <w:rFonts w:hint="eastAsia"/>
                <w:color w:val="auto"/>
                <w:szCs w:val="22"/>
                <w:lang w:val="en-US" w:eastAsia="zh-CN"/>
              </w:rPr>
            </w:pPr>
            <w:r>
              <w:rPr>
                <w:rFonts w:hint="eastAsia"/>
                <w:color w:val="auto"/>
                <w:szCs w:val="22"/>
                <w:lang w:val="en-US" w:eastAsia="zh-CN"/>
              </w:rPr>
              <w:t>措施评审结论“有效”、有责任部门和相关人员评价要求信息；</w:t>
            </w:r>
          </w:p>
          <w:p>
            <w:pPr>
              <w:rPr>
                <w:rFonts w:hint="eastAsia"/>
                <w:color w:val="auto"/>
                <w:szCs w:val="22"/>
                <w:lang w:val="en-US" w:eastAsia="zh-CN"/>
              </w:rPr>
            </w:pPr>
            <w:r>
              <w:rPr>
                <w:rFonts w:hint="eastAsia"/>
                <w:color w:val="auto"/>
                <w:szCs w:val="22"/>
                <w:lang w:val="en-US" w:eastAsia="zh-CN"/>
              </w:rPr>
              <w:t xml:space="preserve">另查潜在紧急情况 主要是“火灾”、相应的控制措施包括“安全教育、日常检查”等；查措施评价结论“有效”； </w:t>
            </w:r>
          </w:p>
          <w:p>
            <w:pPr>
              <w:rPr>
                <w:rFonts w:hint="eastAsia"/>
                <w:color w:val="auto"/>
                <w:szCs w:val="22"/>
                <w:lang w:val="en-US" w:eastAsia="zh-CN"/>
              </w:rPr>
            </w:pPr>
          </w:p>
          <w:p>
            <w:pPr>
              <w:rPr>
                <w:rFonts w:hint="eastAsia"/>
                <w:color w:val="auto"/>
                <w:szCs w:val="22"/>
                <w:lang w:val="en-US" w:eastAsia="zh-CN"/>
              </w:rPr>
            </w:pPr>
            <w:r>
              <w:rPr>
                <w:rFonts w:hint="eastAsia"/>
                <w:color w:val="auto"/>
                <w:szCs w:val="22"/>
                <w:lang w:val="en-US" w:eastAsia="zh-CN"/>
              </w:rPr>
              <w:t>在策划职业健康安全管理体系时，查组织已经考虑了“所处的环境”、“所提及的议题”、“相关方”所提及的要求和 “职业健康安全管理体系范围”，并确定所需应对的风险和机遇 ；另查组织已经考虑的事项包括：</w:t>
            </w:r>
          </w:p>
          <w:p>
            <w:pPr>
              <w:rPr>
                <w:rFonts w:hint="eastAsia"/>
                <w:color w:val="auto"/>
                <w:szCs w:val="22"/>
                <w:lang w:val="en-US" w:eastAsia="zh-CN"/>
              </w:rPr>
            </w:pPr>
            <w:r>
              <w:rPr>
                <w:rFonts w:hint="eastAsia"/>
                <w:color w:val="auto"/>
                <w:szCs w:val="22"/>
                <w:lang w:val="en-US" w:eastAsia="zh-CN"/>
              </w:rPr>
              <w:t>危险源、职业健康安全风险和其他风险、职业健康安全机遇和其他机遇、法律法规要求和其他要求；</w:t>
            </w:r>
          </w:p>
          <w:p>
            <w:pPr>
              <w:rPr>
                <w:rFonts w:hint="eastAsia"/>
                <w:color w:val="auto"/>
                <w:szCs w:val="22"/>
                <w:lang w:val="en-US" w:eastAsia="zh-CN"/>
              </w:rPr>
            </w:pPr>
            <w:r>
              <w:rPr>
                <w:rFonts w:hint="eastAsia"/>
                <w:color w:val="auto"/>
                <w:szCs w:val="22"/>
                <w:lang w:val="en-US" w:eastAsia="zh-CN"/>
              </w:rPr>
              <w:t>组织已经保持了文件化信息：风险和机遇、确定和应对其风险和机遇所需的过程和措施，查内容基本详尽可以确信这些过程和措施能按策划得到实施——查基本符合规定；</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tcPr>
          <w:p>
            <w:pPr>
              <w:rPr>
                <w:rFonts w:hint="eastAsia"/>
                <w:color w:val="auto"/>
                <w:szCs w:val="22"/>
                <w:lang w:val="en-US" w:eastAsia="zh-CN"/>
              </w:rPr>
            </w:pPr>
            <w:r>
              <w:rPr>
                <w:rFonts w:hint="eastAsia"/>
                <w:color w:val="auto"/>
                <w:szCs w:val="22"/>
                <w:lang w:val="en-US" w:eastAsia="zh-CN"/>
              </w:rPr>
              <w:t>合规义务</w:t>
            </w:r>
          </w:p>
          <w:p>
            <w:pPr>
              <w:rPr>
                <w:rFonts w:hint="eastAsia"/>
                <w:color w:val="auto"/>
                <w:szCs w:val="22"/>
                <w:lang w:val="en-US" w:eastAsia="zh-CN"/>
              </w:rPr>
            </w:pPr>
            <w:r>
              <w:rPr>
                <w:rFonts w:hint="eastAsia"/>
                <w:color w:val="auto"/>
                <w:szCs w:val="22"/>
                <w:lang w:val="en-US" w:eastAsia="zh-CN"/>
              </w:rPr>
              <w:t>法律法规要求和其他要求的确定</w:t>
            </w: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r>
              <w:rPr>
                <w:rFonts w:hint="eastAsia"/>
                <w:color w:val="auto"/>
                <w:szCs w:val="22"/>
                <w:lang w:val="en-US" w:eastAsia="zh-CN"/>
              </w:rPr>
              <w:t>合规性评价</w:t>
            </w:r>
          </w:p>
        </w:tc>
        <w:tc>
          <w:tcPr>
            <w:tcW w:w="960" w:type="dxa"/>
          </w:tcPr>
          <w:p>
            <w:pPr>
              <w:rPr>
                <w:rFonts w:hint="eastAsia"/>
                <w:color w:val="auto"/>
                <w:szCs w:val="22"/>
                <w:lang w:val="en-US" w:eastAsia="zh-CN"/>
              </w:rPr>
            </w:pPr>
            <w:r>
              <w:rPr>
                <w:rFonts w:hint="eastAsia"/>
                <w:color w:val="auto"/>
                <w:szCs w:val="22"/>
                <w:lang w:val="en-US" w:eastAsia="zh-CN"/>
              </w:rPr>
              <w:t>6.1.3</w:t>
            </w:r>
          </w:p>
          <w:p>
            <w:pPr>
              <w:rPr>
                <w:rFonts w:hint="eastAsia"/>
                <w:color w:val="auto"/>
                <w:szCs w:val="22"/>
                <w:lang w:val="en-US" w:eastAsia="zh-CN"/>
              </w:rPr>
            </w:pPr>
            <w:r>
              <w:rPr>
                <w:rFonts w:hint="eastAsia"/>
                <w:color w:val="auto"/>
                <w:szCs w:val="22"/>
                <w:lang w:val="en-US" w:eastAsia="zh-CN"/>
              </w:rPr>
              <w:t xml:space="preserve">6.1.3 </w:t>
            </w: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p>
          <w:p>
            <w:pPr>
              <w:rPr>
                <w:rFonts w:hint="eastAsia"/>
                <w:color w:val="auto"/>
                <w:szCs w:val="22"/>
                <w:lang w:val="en-US" w:eastAsia="zh-CN"/>
              </w:rPr>
            </w:pPr>
            <w:r>
              <w:rPr>
                <w:rFonts w:hint="eastAsia"/>
                <w:color w:val="auto"/>
                <w:szCs w:val="22"/>
                <w:lang w:val="en-US" w:eastAsia="zh-CN"/>
              </w:rPr>
              <w:t>9.1.2</w:t>
            </w:r>
          </w:p>
          <w:p>
            <w:pPr>
              <w:rPr>
                <w:rFonts w:hint="eastAsia"/>
                <w:color w:val="auto"/>
                <w:szCs w:val="22"/>
                <w:lang w:val="en-US" w:eastAsia="zh-CN"/>
              </w:rPr>
            </w:pPr>
          </w:p>
        </w:tc>
        <w:tc>
          <w:tcPr>
            <w:tcW w:w="10004" w:type="dxa"/>
          </w:tcPr>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根据《法律法规和其他要求获取与识别控制程序》要求，随时对法律法规的更新进行跟踪，并进行补充。于</w:t>
            </w:r>
            <w:r>
              <w:rPr>
                <w:rFonts w:hint="eastAsia" w:asciiTheme="minorEastAsia" w:hAnsiTheme="minorEastAsia" w:eastAsiaTheme="minorEastAsia"/>
                <w:color w:val="auto"/>
                <w:szCs w:val="21"/>
                <w:lang w:eastAsia="zh-CN"/>
              </w:rPr>
              <w:t>2020</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8</w:t>
            </w:r>
            <w:r>
              <w:rPr>
                <w:rFonts w:hint="eastAsia" w:asciiTheme="minorEastAsia" w:hAnsiTheme="minorEastAsia" w:eastAsiaTheme="minorEastAsia"/>
                <w:color w:val="auto"/>
                <w:szCs w:val="21"/>
              </w:rPr>
              <w:t>日识别了法律法规清单。获取渠道，网络和期刊等。</w:t>
            </w:r>
          </w:p>
          <w:p>
            <w:pPr>
              <w:spacing w:line="400" w:lineRule="exact"/>
              <w:ind w:firstLine="420" w:firstLineChars="200"/>
              <w:rPr>
                <w:rFonts w:asciiTheme="minorEastAsia" w:hAnsiTheme="minorEastAsia" w:eastAsiaTheme="minorEastAsia"/>
                <w:color w:val="auto"/>
                <w:szCs w:val="21"/>
              </w:rPr>
            </w:pPr>
            <w:r>
              <w:rPr>
                <w:rFonts w:hint="eastAsia"/>
                <w:color w:val="auto"/>
                <w:szCs w:val="21"/>
              </w:rPr>
              <w:t>编制了《</w:t>
            </w:r>
            <w:r>
              <w:rPr>
                <w:rFonts w:hint="eastAsia" w:ascii="宋体" w:hAnsi="宋体"/>
                <w:iCs/>
                <w:color w:val="auto"/>
              </w:rPr>
              <w:t>合规</w:t>
            </w:r>
            <w:r>
              <w:rPr>
                <w:rFonts w:hint="eastAsia" w:ascii="宋体" w:hAnsi="宋体"/>
                <w:iCs/>
                <w:color w:val="auto"/>
                <w:szCs w:val="21"/>
              </w:rPr>
              <w:t>性评价控制程序</w:t>
            </w:r>
            <w:r>
              <w:rPr>
                <w:rFonts w:hint="eastAsia"/>
                <w:color w:val="auto"/>
                <w:szCs w:val="21"/>
              </w:rPr>
              <w:t>》，</w:t>
            </w:r>
            <w:r>
              <w:rPr>
                <w:rFonts w:hint="eastAsia" w:asciiTheme="minorEastAsia" w:hAnsiTheme="minorEastAsia" w:eastAsiaTheme="minorEastAsia"/>
                <w:color w:val="auto"/>
                <w:szCs w:val="21"/>
              </w:rPr>
              <w:t>提供《法律法规和其他要求清单》和《法律法规和其他要求合规性评价报告》，对以下相关法律进行了合规性评价：</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中华人民共和国环境保护法</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中华人民共和国环境噪声污染防治法</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中华人民共和国大气污染防治法</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中华人民共和国水污染防治法</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《中华人民共和国水污染防治法》实施细则</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工业企业厂界环境噪声排放标准GB12348-2008</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环境空气质量标准GB3095-2012</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大气污染物综合排放标准GB16297-1996</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土壤环境质量标准GB15618-1995</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污水综合排放标准GB 8978-1996</w:t>
            </w:r>
          </w:p>
          <w:p>
            <w:pPr>
              <w:snapToGrid w:val="0"/>
              <w:spacing w:line="280" w:lineRule="exact"/>
              <w:jc w:val="left"/>
              <w:rPr>
                <w:color w:val="auto"/>
              </w:rPr>
            </w:pPr>
            <w:r>
              <w:rPr>
                <w:rFonts w:hint="eastAsia"/>
                <w:color w:val="auto"/>
              </w:rPr>
              <w:t>生产经营单位生产安全事故应急预案编制导则</w:t>
            </w:r>
            <w:r>
              <w:rPr>
                <w:rFonts w:hint="eastAsia"/>
                <w:color w:val="auto"/>
              </w:rPr>
              <w:tab/>
            </w:r>
            <w:r>
              <w:rPr>
                <w:rFonts w:hint="eastAsia"/>
                <w:color w:val="auto"/>
              </w:rPr>
              <w:t>GB/T 29639-2013</w:t>
            </w:r>
            <w:r>
              <w:rPr>
                <w:rFonts w:hint="eastAsia"/>
                <w:color w:val="auto"/>
              </w:rPr>
              <w:tab/>
            </w:r>
          </w:p>
          <w:p>
            <w:pPr>
              <w:snapToGrid w:val="0"/>
              <w:spacing w:line="280" w:lineRule="exact"/>
              <w:jc w:val="left"/>
              <w:rPr>
                <w:color w:val="auto"/>
              </w:rPr>
            </w:pPr>
            <w:r>
              <w:rPr>
                <w:rFonts w:hint="eastAsia"/>
                <w:color w:val="auto"/>
              </w:rPr>
              <w:t>生产经营单位生产安全事故应急预案编制导则</w:t>
            </w:r>
            <w:r>
              <w:rPr>
                <w:rFonts w:hint="eastAsia"/>
                <w:color w:val="auto"/>
              </w:rPr>
              <w:tab/>
            </w:r>
            <w:r>
              <w:rPr>
                <w:rFonts w:hint="eastAsia"/>
                <w:color w:val="auto"/>
              </w:rPr>
              <w:t>GB/T 29639-2013</w:t>
            </w:r>
            <w:r>
              <w:rPr>
                <w:rFonts w:hint="eastAsia"/>
                <w:color w:val="auto"/>
              </w:rPr>
              <w:tab/>
            </w:r>
          </w:p>
          <w:p>
            <w:pPr>
              <w:snapToGrid w:val="0"/>
              <w:spacing w:line="280" w:lineRule="exact"/>
              <w:jc w:val="left"/>
              <w:rPr>
                <w:color w:val="auto"/>
              </w:rPr>
            </w:pPr>
            <w:r>
              <w:rPr>
                <w:rFonts w:hint="eastAsia"/>
                <w:color w:val="auto"/>
              </w:rPr>
              <w:t>生产过程安全卫生要求总则</w:t>
            </w:r>
            <w:r>
              <w:rPr>
                <w:rFonts w:hint="eastAsia"/>
                <w:color w:val="auto"/>
              </w:rPr>
              <w:tab/>
            </w:r>
            <w:r>
              <w:rPr>
                <w:rFonts w:hint="eastAsia"/>
                <w:color w:val="auto"/>
              </w:rPr>
              <w:t>GB12801-2008</w:t>
            </w:r>
            <w:r>
              <w:rPr>
                <w:rFonts w:hint="eastAsia"/>
                <w:color w:val="auto"/>
              </w:rPr>
              <w:tab/>
            </w:r>
          </w:p>
          <w:p>
            <w:pPr>
              <w:snapToGrid w:val="0"/>
              <w:spacing w:line="280" w:lineRule="exact"/>
              <w:jc w:val="left"/>
              <w:rPr>
                <w:color w:val="auto"/>
              </w:rPr>
            </w:pPr>
            <w:r>
              <w:rPr>
                <w:rFonts w:hint="eastAsia"/>
                <w:color w:val="auto"/>
              </w:rPr>
              <w:t>生产设备安全卫生设计总则</w:t>
            </w:r>
            <w:r>
              <w:rPr>
                <w:rFonts w:hint="eastAsia"/>
                <w:color w:val="auto"/>
              </w:rPr>
              <w:tab/>
            </w:r>
            <w:r>
              <w:rPr>
                <w:rFonts w:hint="eastAsia"/>
                <w:color w:val="auto"/>
              </w:rPr>
              <w:t>GB5083-1999</w:t>
            </w:r>
            <w:r>
              <w:rPr>
                <w:rFonts w:hint="eastAsia"/>
                <w:color w:val="auto"/>
              </w:rPr>
              <w:tab/>
            </w:r>
          </w:p>
          <w:p>
            <w:pPr>
              <w:pStyle w:val="2"/>
              <w:rPr>
                <w:rFonts w:hint="eastAsia"/>
                <w:color w:val="auto"/>
              </w:rPr>
            </w:pPr>
            <w:r>
              <w:rPr>
                <w:rFonts w:hint="eastAsia"/>
                <w:color w:val="auto"/>
              </w:rPr>
              <w:t>社会消防安全教育培训规定</w:t>
            </w:r>
            <w:r>
              <w:rPr>
                <w:rFonts w:hint="eastAsia"/>
                <w:color w:val="auto"/>
              </w:rPr>
              <w:tab/>
            </w:r>
            <w:r>
              <w:rPr>
                <w:rFonts w:hint="eastAsia"/>
                <w:color w:val="auto"/>
              </w:rPr>
              <w:t>公安部办公会议</w:t>
            </w:r>
            <w:r>
              <w:rPr>
                <w:rFonts w:hint="eastAsia"/>
                <w:color w:val="auto"/>
              </w:rPr>
              <w:tab/>
            </w:r>
            <w:r>
              <w:rPr>
                <w:rFonts w:hint="eastAsia"/>
                <w:color w:val="auto"/>
              </w:rPr>
              <w:t>2009.6.1</w:t>
            </w:r>
          </w:p>
          <w:p>
            <w:pPr>
              <w:pStyle w:val="2"/>
              <w:rPr>
                <w:rFonts w:hint="eastAsia"/>
                <w:color w:val="auto"/>
              </w:rPr>
            </w:pPr>
            <w:r>
              <w:rPr>
                <w:rFonts w:hint="eastAsia"/>
                <w:color w:val="auto"/>
              </w:rPr>
              <w:t xml:space="preserve">海南省生态保护补偿条例  </w:t>
            </w:r>
          </w:p>
          <w:p>
            <w:pPr>
              <w:pStyle w:val="2"/>
              <w:rPr>
                <w:rFonts w:hint="eastAsia"/>
                <w:color w:val="auto"/>
              </w:rPr>
            </w:pPr>
            <w:r>
              <w:rPr>
                <w:rFonts w:hint="eastAsia"/>
                <w:color w:val="auto"/>
              </w:rPr>
              <w:t>海南省人大法制委员会关于公布《海南省大气污染防治条例(草案)》征求意见的通知</w:t>
            </w:r>
          </w:p>
          <w:p>
            <w:pPr>
              <w:pStyle w:val="2"/>
              <w:rPr>
                <w:rFonts w:hint="eastAsia"/>
                <w:color w:val="auto"/>
              </w:rPr>
            </w:pPr>
            <w:r>
              <w:rPr>
                <w:rFonts w:hint="eastAsia"/>
                <w:color w:val="auto"/>
              </w:rPr>
              <w:t>海南省水污染防治条例</w:t>
            </w:r>
          </w:p>
          <w:p>
            <w:pPr>
              <w:pStyle w:val="2"/>
              <w:rPr>
                <w:rFonts w:hint="eastAsia"/>
                <w:color w:val="auto"/>
              </w:rPr>
            </w:pPr>
            <w:r>
              <w:rPr>
                <w:rFonts w:hint="eastAsia"/>
                <w:color w:val="auto"/>
              </w:rPr>
              <w:t>海南省实施《中华人民共和国水土保持法》办法(2017年11月30日修正版)</w:t>
            </w:r>
          </w:p>
          <w:p>
            <w:pPr>
              <w:ind w:firstLine="420" w:firstLineChars="200"/>
              <w:rPr>
                <w:color w:val="auto"/>
                <w:szCs w:val="21"/>
              </w:rPr>
            </w:pPr>
            <w:r>
              <w:rPr>
                <w:rFonts w:hint="eastAsia"/>
                <w:color w:val="auto"/>
                <w:szCs w:val="21"/>
                <w:lang w:val="en-US" w:eastAsia="zh-CN"/>
              </w:rPr>
              <w:t>于2020年10月22日进行合规性评价，</w:t>
            </w:r>
            <w:r>
              <w:rPr>
                <w:rFonts w:hint="eastAsia"/>
                <w:color w:val="auto"/>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rFonts w:asciiTheme="minorEastAsia" w:hAnsiTheme="minorEastAsia" w:eastAsiaTheme="minorEastAsia"/>
                <w:color w:val="auto"/>
                <w:szCs w:val="21"/>
              </w:rPr>
            </w:pPr>
            <w:r>
              <w:rPr>
                <w:rFonts w:hint="eastAsia"/>
                <w:color w:val="auto"/>
                <w:szCs w:val="21"/>
              </w:rPr>
              <w:t>评价结论：法律法规和其它要求得到遵守和执行，法律法规适宜。</w:t>
            </w:r>
          </w:p>
          <w:p>
            <w:pPr>
              <w:rPr>
                <w:color w:val="auto"/>
              </w:rPr>
            </w:pPr>
            <w:r>
              <w:rPr>
                <w:rFonts w:hint="eastAsia" w:asciiTheme="minorEastAsia" w:hAnsiTheme="minorEastAsia" w:eastAsiaTheme="minorEastAsia"/>
                <w:color w:val="auto"/>
                <w:szCs w:val="21"/>
              </w:rPr>
              <w:t>评价人：</w:t>
            </w:r>
            <w:r>
              <w:rPr>
                <w:rFonts w:hint="eastAsia" w:ascii="Times New Roman" w:hAnsi="Times New Roman"/>
                <w:b/>
                <w:bCs/>
                <w:color w:val="auto"/>
                <w:kern w:val="0"/>
                <w:sz w:val="18"/>
                <w:szCs w:val="18"/>
              </w:rPr>
              <w:t>张萝建</w:t>
            </w: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rPr>
              <w:t>陈少雄</w:t>
            </w:r>
            <w:r>
              <w:rPr>
                <w:rFonts w:ascii="Times New Roman" w:hAnsi="Times New Roman"/>
                <w:b/>
                <w:bCs/>
                <w:color w:val="auto"/>
                <w:kern w:val="0"/>
                <w:sz w:val="18"/>
                <w:szCs w:val="18"/>
              </w:rPr>
              <w:t xml:space="preserve"> </w:t>
            </w:r>
            <w:r>
              <w:rPr>
                <w:rFonts w:hint="eastAsia" w:ascii="Times New Roman" w:hAnsi="Times New Roman"/>
                <w:b/>
                <w:bCs/>
                <w:color w:val="auto"/>
                <w:kern w:val="0"/>
                <w:sz w:val="18"/>
                <w:szCs w:val="18"/>
                <w:lang w:val="en-US" w:eastAsia="zh-CN"/>
              </w:rPr>
              <w:t xml:space="preserve"> </w:t>
            </w:r>
            <w:r>
              <w:rPr>
                <w:rFonts w:hint="eastAsia" w:asciiTheme="minorEastAsia" w:hAnsiTheme="minorEastAsia" w:eastAsiaTheme="minorEastAsia"/>
                <w:color w:val="auto"/>
                <w:szCs w:val="21"/>
              </w:rPr>
              <w:t>等，批准：</w:t>
            </w:r>
            <w:r>
              <w:rPr>
                <w:rFonts w:hint="eastAsia" w:ascii="Times New Roman" w:hAnsi="Times New Roman"/>
                <w:b/>
                <w:bCs/>
                <w:color w:val="auto"/>
                <w:kern w:val="0"/>
                <w:sz w:val="18"/>
                <w:szCs w:val="18"/>
              </w:rPr>
              <w:t>邓志刚</w:t>
            </w:r>
            <w:r>
              <w:rPr>
                <w:rFonts w:ascii="Times New Roman" w:hAnsi="Times New Roman"/>
                <w:b/>
                <w:bCs/>
                <w:color w:val="auto"/>
                <w:kern w:val="0"/>
                <w:sz w:val="18"/>
                <w:szCs w:val="18"/>
              </w:rPr>
              <w:t xml:space="preserve"> </w:t>
            </w:r>
          </w:p>
          <w:p>
            <w:pPr>
              <w:rPr>
                <w:rFonts w:hint="eastAsia"/>
                <w:color w:val="auto"/>
                <w:szCs w:val="22"/>
                <w:lang w:val="en-US" w:eastAsia="zh-CN"/>
              </w:rPr>
            </w:pPr>
            <w:r>
              <w:rPr>
                <w:rFonts w:hint="eastAsia" w:asciiTheme="minorEastAsia" w:hAnsiTheme="minorEastAsia" w:eastAsiaTheme="minorEastAsia"/>
                <w:color w:val="auto"/>
                <w:szCs w:val="21"/>
              </w:rPr>
              <w:t>以上评价，明确了法律法规及其他要求对公司环境因素、危险源的应用，明确了相应的适用条款</w:t>
            </w:r>
          </w:p>
          <w:p>
            <w:pPr>
              <w:rPr>
                <w:rFonts w:hint="eastAsia"/>
                <w:color w:val="auto"/>
                <w:szCs w:val="22"/>
                <w:lang w:val="en-US" w:eastAsia="zh-CN"/>
              </w:rPr>
            </w:pPr>
            <w:r>
              <w:rPr>
                <w:rFonts w:hint="eastAsia"/>
                <w:color w:val="auto"/>
                <w:szCs w:val="22"/>
                <w:lang w:val="en-US" w:eastAsia="zh-CN"/>
              </w:rPr>
              <w:t>提供了《合规性评价报告》对上述识别的法律法规进行了合规性逐条评价、有“执行情况评价”的信息、包括是否执行、未执行原因、实施结果、证明文件和资料等内容，查已经全部实施了评价、评价结论“合规”；确认日期2020.10.22.；</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60" w:type="dxa"/>
          </w:tcPr>
          <w:p>
            <w:pPr>
              <w:rPr>
                <w:rFonts w:hint="eastAsia"/>
                <w:color w:val="auto"/>
                <w:szCs w:val="22"/>
                <w:lang w:val="en-US" w:eastAsia="zh-CN"/>
              </w:rPr>
            </w:pPr>
            <w:r>
              <w:rPr>
                <w:rFonts w:hint="eastAsia"/>
                <w:color w:val="auto"/>
                <w:szCs w:val="22"/>
                <w:lang w:val="en-US" w:eastAsia="zh-CN"/>
              </w:rPr>
              <w:t>环境目标及其实现的策划</w:t>
            </w:r>
          </w:p>
          <w:p>
            <w:pPr>
              <w:rPr>
                <w:rFonts w:hint="eastAsia"/>
                <w:color w:val="auto"/>
                <w:szCs w:val="22"/>
                <w:lang w:val="en-GB" w:eastAsia="zh-CN"/>
              </w:rPr>
            </w:pPr>
            <w:r>
              <w:rPr>
                <w:rFonts w:hint="eastAsia"/>
                <w:color w:val="auto"/>
                <w:szCs w:val="22"/>
                <w:lang w:val="en-GB" w:eastAsia="zh-CN"/>
              </w:rPr>
              <w:t>职业健康安全目标</w:t>
            </w:r>
          </w:p>
          <w:p>
            <w:pPr>
              <w:rPr>
                <w:rFonts w:hint="eastAsia"/>
                <w:color w:val="auto"/>
                <w:szCs w:val="22"/>
                <w:lang w:val="en-US" w:eastAsia="zh-CN"/>
              </w:rPr>
            </w:pPr>
            <w:r>
              <w:rPr>
                <w:rFonts w:hint="eastAsia"/>
                <w:color w:val="auto"/>
                <w:szCs w:val="22"/>
                <w:lang w:val="en-GB" w:eastAsia="zh-CN"/>
              </w:rPr>
              <w:t>实现职业健康安全目标的策划</w:t>
            </w:r>
          </w:p>
        </w:tc>
        <w:tc>
          <w:tcPr>
            <w:tcW w:w="960" w:type="dxa"/>
          </w:tcPr>
          <w:p>
            <w:pPr>
              <w:rPr>
                <w:rFonts w:hint="eastAsia"/>
                <w:color w:val="auto"/>
                <w:szCs w:val="22"/>
                <w:lang w:val="en-US" w:eastAsia="zh-CN"/>
              </w:rPr>
            </w:pPr>
            <w:r>
              <w:rPr>
                <w:rFonts w:hint="eastAsia"/>
                <w:color w:val="auto"/>
                <w:szCs w:val="22"/>
                <w:lang w:val="en-US" w:eastAsia="zh-CN"/>
              </w:rPr>
              <w:t>6.2.1</w:t>
            </w:r>
          </w:p>
          <w:p>
            <w:pPr>
              <w:rPr>
                <w:rFonts w:hint="eastAsia"/>
                <w:color w:val="auto"/>
                <w:szCs w:val="22"/>
                <w:lang w:val="en-US" w:eastAsia="zh-CN"/>
              </w:rPr>
            </w:pPr>
            <w:r>
              <w:rPr>
                <w:rFonts w:hint="eastAsia"/>
                <w:color w:val="auto"/>
                <w:szCs w:val="22"/>
                <w:lang w:val="en-US" w:eastAsia="zh-CN"/>
              </w:rPr>
              <w:t xml:space="preserve"> </w:t>
            </w:r>
          </w:p>
          <w:p>
            <w:pPr>
              <w:rPr>
                <w:rFonts w:hint="eastAsia"/>
                <w:color w:val="auto"/>
                <w:szCs w:val="22"/>
                <w:lang w:val="en-GB" w:eastAsia="zh-CN"/>
              </w:rPr>
            </w:pPr>
            <w:r>
              <w:rPr>
                <w:rFonts w:hint="eastAsia"/>
                <w:color w:val="auto"/>
                <w:szCs w:val="22"/>
                <w:lang w:val="en-GB" w:eastAsia="zh-CN"/>
              </w:rPr>
              <w:t>6.2.1</w:t>
            </w:r>
          </w:p>
          <w:p>
            <w:pPr>
              <w:rPr>
                <w:rFonts w:hint="eastAsia"/>
                <w:color w:val="auto"/>
                <w:szCs w:val="22"/>
                <w:lang w:val="en-GB" w:eastAsia="zh-CN"/>
              </w:rPr>
            </w:pPr>
            <w:r>
              <w:rPr>
                <w:rFonts w:hint="eastAsia"/>
                <w:color w:val="auto"/>
                <w:szCs w:val="22"/>
                <w:lang w:val="en-GB" w:eastAsia="zh-CN"/>
              </w:rPr>
              <w:t xml:space="preserve">6.2.2 </w:t>
            </w:r>
          </w:p>
          <w:p>
            <w:pPr>
              <w:rPr>
                <w:rFonts w:hint="eastAsia"/>
                <w:color w:val="auto"/>
                <w:szCs w:val="22"/>
                <w:lang w:val="en-US" w:eastAsia="zh-CN"/>
              </w:rPr>
            </w:pPr>
          </w:p>
        </w:tc>
        <w:tc>
          <w:tcPr>
            <w:tcW w:w="10004" w:type="dxa"/>
          </w:tcPr>
          <w:p>
            <w:pPr>
              <w:rPr>
                <w:rFonts w:hint="eastAsia"/>
                <w:color w:val="auto"/>
                <w:szCs w:val="22"/>
                <w:lang w:val="en-US" w:eastAsia="zh-CN"/>
              </w:rPr>
            </w:pPr>
            <w:r>
              <w:rPr>
                <w:rFonts w:hint="eastAsia"/>
                <w:color w:val="auto"/>
                <w:szCs w:val="22"/>
                <w:lang w:val="en-US" w:eastAsia="zh-CN"/>
              </w:rPr>
              <w:t>编制了《环境、职业健康安全目标、指标和管理方案》具体：</w:t>
            </w:r>
          </w:p>
          <w:p>
            <w:pPr>
              <w:rPr>
                <w:rFonts w:hint="eastAsia"/>
                <w:color w:val="auto"/>
                <w:szCs w:val="22"/>
                <w:lang w:val="en-US" w:eastAsia="zh-CN"/>
              </w:rPr>
            </w:pPr>
            <w:r>
              <w:rPr>
                <w:rFonts w:hint="eastAsia"/>
                <w:color w:val="auto"/>
                <w:szCs w:val="22"/>
                <w:lang w:val="en-US" w:eastAsia="zh-CN"/>
              </w:rPr>
              <w:t>“固体废弃物分类处置率100%</w:t>
            </w:r>
          </w:p>
          <w:p>
            <w:pPr>
              <w:rPr>
                <w:rFonts w:hint="default"/>
                <w:color w:val="auto"/>
                <w:szCs w:val="22"/>
                <w:lang w:val="en-US" w:eastAsia="zh-CN"/>
              </w:rPr>
            </w:pPr>
            <w:r>
              <w:rPr>
                <w:rFonts w:hint="eastAsia"/>
                <w:color w:val="auto"/>
                <w:szCs w:val="22"/>
                <w:lang w:val="en-US" w:eastAsia="zh-CN"/>
              </w:rPr>
              <w:t xml:space="preserve">火灾事故为0； </w:t>
            </w:r>
          </w:p>
          <w:p>
            <w:pPr>
              <w:rPr>
                <w:rFonts w:hint="eastAsia"/>
                <w:color w:val="auto"/>
                <w:szCs w:val="22"/>
                <w:lang w:val="en-US" w:eastAsia="zh-CN"/>
              </w:rPr>
            </w:pPr>
            <w:r>
              <w:rPr>
                <w:rFonts w:hint="eastAsia"/>
                <w:color w:val="auto"/>
                <w:szCs w:val="22"/>
                <w:lang w:val="en-US" w:eastAsia="zh-CN"/>
              </w:rPr>
              <w:t xml:space="preserve">查上述环境和职业健康安全目标基本与职业健康安全方针保持一致；可度量（如可行）或可进行绩效评价； 考虑：适用的要求；风险和机遇的评价结果；与员工和员工代表（如有员工代表）协商的结果；得到监视；予以沟通； </w:t>
            </w:r>
          </w:p>
          <w:p>
            <w:pPr>
              <w:ind w:left="210" w:leftChars="100" w:firstLine="210" w:firstLineChars="100"/>
              <w:rPr>
                <w:rFonts w:ascii="宋体" w:hAnsi="宋体" w:cs="宋体"/>
                <w:color w:val="auto"/>
                <w:szCs w:val="21"/>
              </w:rPr>
            </w:pPr>
            <w:r>
              <w:rPr>
                <w:rFonts w:hint="eastAsia" w:ascii="宋体" w:hAnsi="宋体" w:cs="宋体"/>
                <w:color w:val="auto"/>
                <w:szCs w:val="21"/>
                <w:lang w:val="en-US" w:eastAsia="zh-CN"/>
              </w:rPr>
              <w:t>查：</w:t>
            </w:r>
            <w:r>
              <w:rPr>
                <w:rFonts w:hint="eastAsia" w:ascii="宋体" w:hAnsi="宋体" w:cs="宋体"/>
                <w:color w:val="auto"/>
                <w:szCs w:val="21"/>
              </w:rPr>
              <w:t>环境和职业健康安全体系建立了管理方案，查管理方案表：</w:t>
            </w:r>
          </w:p>
          <w:p>
            <w:pPr>
              <w:ind w:firstLine="420" w:firstLineChars="200"/>
              <w:rPr>
                <w:color w:val="auto"/>
                <w:szCs w:val="21"/>
              </w:rPr>
            </w:pPr>
            <w:r>
              <w:rPr>
                <w:rFonts w:hint="eastAsia"/>
                <w:color w:val="auto"/>
                <w:szCs w:val="21"/>
              </w:rPr>
              <w:t>制定了《环境和职业健康安全目标指标和管理方案》规定了实现目标的方法、职责、资金和时间表，基本合理。</w:t>
            </w:r>
          </w:p>
          <w:p>
            <w:pPr>
              <w:ind w:firstLine="420" w:firstLineChars="200"/>
              <w:rPr>
                <w:color w:val="auto"/>
                <w:szCs w:val="21"/>
              </w:rPr>
            </w:pPr>
            <w:r>
              <w:rPr>
                <w:rFonts w:hint="eastAsia"/>
                <w:color w:val="auto"/>
                <w:szCs w:val="21"/>
              </w:rPr>
              <w:t>抽：固废管理方案：</w:t>
            </w:r>
          </w:p>
          <w:p>
            <w:pPr>
              <w:ind w:firstLine="420" w:firstLineChars="200"/>
              <w:rPr>
                <w:color w:val="auto"/>
                <w:szCs w:val="21"/>
              </w:rPr>
            </w:pPr>
            <w:r>
              <w:rPr>
                <w:rFonts w:hint="eastAsia"/>
                <w:color w:val="auto"/>
                <w:szCs w:val="21"/>
              </w:rPr>
              <w:t>方法：1、 对全体员工进行关于固体废弃物分类要求的培训；</w:t>
            </w:r>
          </w:p>
          <w:p>
            <w:pPr>
              <w:ind w:firstLine="420" w:firstLineChars="200"/>
              <w:rPr>
                <w:color w:val="auto"/>
                <w:szCs w:val="21"/>
              </w:rPr>
            </w:pPr>
            <w:r>
              <w:rPr>
                <w:rFonts w:hint="eastAsia"/>
                <w:color w:val="auto"/>
                <w:szCs w:val="21"/>
              </w:rPr>
              <w:t>2、固体废弃物排放管理规定加强固体废弃物管理。</w:t>
            </w:r>
          </w:p>
          <w:p>
            <w:pPr>
              <w:ind w:firstLine="420" w:firstLineChars="200"/>
              <w:rPr>
                <w:color w:val="auto"/>
                <w:szCs w:val="21"/>
              </w:rPr>
            </w:pPr>
            <w:r>
              <w:rPr>
                <w:rFonts w:hint="eastAsia"/>
                <w:color w:val="auto"/>
                <w:szCs w:val="21"/>
              </w:rPr>
              <w:t>3、危险固体废弃物实现分类管理：</w:t>
            </w:r>
          </w:p>
          <w:p>
            <w:pPr>
              <w:ind w:firstLine="420" w:firstLineChars="200"/>
              <w:rPr>
                <w:color w:val="auto"/>
                <w:szCs w:val="21"/>
              </w:rPr>
            </w:pPr>
            <w:r>
              <w:rPr>
                <w:rFonts w:hint="eastAsia"/>
                <w:color w:val="auto"/>
                <w:szCs w:val="21"/>
              </w:rPr>
              <w:t>（1）建立一般固体废弃物的分类标准及管理规定；</w:t>
            </w:r>
          </w:p>
          <w:p>
            <w:pPr>
              <w:ind w:firstLine="420" w:firstLineChars="200"/>
              <w:rPr>
                <w:color w:val="auto"/>
                <w:szCs w:val="21"/>
              </w:rPr>
            </w:pPr>
            <w:r>
              <w:rPr>
                <w:rFonts w:hint="eastAsia"/>
                <w:color w:val="auto"/>
                <w:szCs w:val="21"/>
              </w:rPr>
              <w:t>（2）不可回收利用的、应及应分类推放、明确标识、到达一定数量后送环卫部门处置或按其指定的方法进行处置；</w:t>
            </w:r>
          </w:p>
          <w:p>
            <w:pPr>
              <w:ind w:firstLine="420" w:firstLineChars="200"/>
              <w:rPr>
                <w:color w:val="auto"/>
                <w:szCs w:val="21"/>
              </w:rPr>
            </w:pPr>
            <w:r>
              <w:rPr>
                <w:rFonts w:hint="eastAsia"/>
                <w:color w:val="auto"/>
                <w:szCs w:val="21"/>
              </w:rPr>
              <w:t>4、预计费用8000元。</w:t>
            </w:r>
          </w:p>
          <w:p>
            <w:pPr>
              <w:ind w:firstLine="420" w:firstLineChars="200"/>
              <w:rPr>
                <w:rFonts w:hint="eastAsia" w:eastAsia="宋体"/>
                <w:color w:val="auto"/>
                <w:szCs w:val="21"/>
                <w:lang w:val="en-US" w:eastAsia="zh-CN"/>
              </w:rPr>
            </w:pPr>
            <w:r>
              <w:rPr>
                <w:rFonts w:hint="eastAsia"/>
                <w:color w:val="auto"/>
                <w:szCs w:val="21"/>
              </w:rPr>
              <w:t>责任部门：</w:t>
            </w:r>
            <w:r>
              <w:rPr>
                <w:rFonts w:hint="eastAsia"/>
                <w:color w:val="auto"/>
                <w:szCs w:val="21"/>
                <w:lang w:val="en-US" w:eastAsia="zh-CN"/>
              </w:rPr>
              <w:t>综合部</w:t>
            </w:r>
            <w:r>
              <w:rPr>
                <w:rFonts w:hint="eastAsia"/>
                <w:color w:val="auto"/>
                <w:szCs w:val="21"/>
              </w:rPr>
              <w:t>，资金8000元，</w:t>
            </w:r>
            <w:r>
              <w:rPr>
                <w:rFonts w:hint="eastAsia"/>
                <w:color w:val="auto"/>
                <w:szCs w:val="21"/>
                <w:lang w:val="en-US" w:eastAsia="zh-CN"/>
              </w:rPr>
              <w:t>时间：长期</w:t>
            </w:r>
          </w:p>
          <w:p>
            <w:pPr>
              <w:pStyle w:val="3"/>
              <w:rPr>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color w:val="auto"/>
                <w:szCs w:val="22"/>
                <w:lang w:val="en-US" w:eastAsia="zh-CN"/>
              </w:rPr>
            </w:pPr>
            <w:r>
              <w:rPr>
                <w:rFonts w:hint="eastAsia"/>
                <w:color w:val="auto"/>
                <w:szCs w:val="22"/>
                <w:lang w:val="en-US" w:eastAsia="zh-CN"/>
              </w:rPr>
              <w:t>能力</w:t>
            </w:r>
          </w:p>
          <w:p>
            <w:pPr>
              <w:rPr>
                <w:rFonts w:hint="eastAsia"/>
                <w:color w:val="auto"/>
                <w:szCs w:val="22"/>
                <w:lang w:val="en-US" w:eastAsia="zh-CN"/>
              </w:rPr>
            </w:pPr>
            <w:r>
              <w:rPr>
                <w:rFonts w:hint="eastAsia"/>
                <w:color w:val="auto"/>
                <w:szCs w:val="22"/>
                <w:lang w:val="en-US" w:eastAsia="zh-CN"/>
              </w:rPr>
              <w:t>意识</w:t>
            </w:r>
          </w:p>
          <w:p>
            <w:pPr>
              <w:rPr>
                <w:rFonts w:hint="eastAsia"/>
                <w:color w:val="auto"/>
                <w:szCs w:val="22"/>
                <w:lang w:val="en-US" w:eastAsia="zh-CN"/>
              </w:rPr>
            </w:pPr>
          </w:p>
        </w:tc>
        <w:tc>
          <w:tcPr>
            <w:tcW w:w="960" w:type="dxa"/>
          </w:tcPr>
          <w:p>
            <w:pPr>
              <w:rPr>
                <w:rFonts w:hint="eastAsia"/>
                <w:color w:val="auto"/>
                <w:szCs w:val="22"/>
                <w:lang w:val="en-US" w:eastAsia="zh-CN"/>
              </w:rPr>
            </w:pPr>
            <w:r>
              <w:rPr>
                <w:rFonts w:hint="eastAsia"/>
                <w:color w:val="auto"/>
                <w:szCs w:val="22"/>
                <w:lang w:val="en-US" w:eastAsia="zh-CN"/>
              </w:rPr>
              <w:t xml:space="preserve">7.2  </w:t>
            </w:r>
          </w:p>
          <w:p>
            <w:pPr>
              <w:rPr>
                <w:rFonts w:hint="eastAsia"/>
                <w:color w:val="auto"/>
                <w:szCs w:val="22"/>
                <w:lang w:val="en-US" w:eastAsia="zh-CN"/>
              </w:rPr>
            </w:pPr>
            <w:r>
              <w:rPr>
                <w:rFonts w:hint="eastAsia"/>
                <w:color w:val="auto"/>
                <w:szCs w:val="22"/>
                <w:lang w:val="en-US" w:eastAsia="zh-CN"/>
              </w:rPr>
              <w:t>7.3</w:t>
            </w:r>
          </w:p>
          <w:p>
            <w:pPr>
              <w:rPr>
                <w:rFonts w:hint="eastAsia"/>
                <w:color w:val="auto"/>
                <w:szCs w:val="22"/>
                <w:lang w:val="en-US" w:eastAsia="zh-CN"/>
              </w:rPr>
            </w:pPr>
          </w:p>
        </w:tc>
        <w:tc>
          <w:tcPr>
            <w:tcW w:w="10004" w:type="dxa"/>
          </w:tcPr>
          <w:p>
            <w:pPr>
              <w:rPr>
                <w:rFonts w:hint="default"/>
                <w:color w:val="auto"/>
                <w:szCs w:val="22"/>
                <w:lang w:val="en-US" w:eastAsia="zh-CN"/>
              </w:rPr>
            </w:pPr>
            <w:r>
              <w:rPr>
                <w:rFonts w:hint="eastAsia"/>
                <w:color w:val="auto"/>
                <w:szCs w:val="22"/>
                <w:lang w:val="en-US" w:eastAsia="zh-CN"/>
              </w:rPr>
              <w:t>提供《人员能力评价表》查“安全事务代表”——叶楠的岗位要求、包括“对三标贯彻负责、日常的环境及安全检查”、能力要求“学历、经验、知识”等、查对</w:t>
            </w:r>
            <w:r>
              <w:rPr>
                <w:rFonts w:hint="eastAsia" w:ascii="Times New Roman" w:hAnsi="Times New Roman"/>
                <w:b/>
                <w:bCs/>
                <w:color w:val="auto"/>
                <w:kern w:val="0"/>
                <w:sz w:val="18"/>
                <w:szCs w:val="18"/>
              </w:rPr>
              <w:t>张萝建</w:t>
            </w:r>
            <w:r>
              <w:rPr>
                <w:rFonts w:ascii="Times New Roman" w:hAnsi="Times New Roman"/>
                <w:b/>
                <w:bCs/>
                <w:color w:val="auto"/>
                <w:kern w:val="0"/>
                <w:sz w:val="18"/>
                <w:szCs w:val="18"/>
              </w:rPr>
              <w:t xml:space="preserve"> </w:t>
            </w:r>
            <w:r>
              <w:rPr>
                <w:rFonts w:hint="eastAsia"/>
                <w:color w:val="auto"/>
                <w:szCs w:val="22"/>
                <w:lang w:val="en-US" w:eastAsia="zh-CN"/>
              </w:rPr>
              <w:t>的评价合格、符合规定；批准2020.6.15.；</w:t>
            </w:r>
          </w:p>
          <w:p>
            <w:pPr>
              <w:rPr>
                <w:rFonts w:hint="eastAsia"/>
                <w:color w:val="auto"/>
                <w:szCs w:val="22"/>
                <w:lang w:val="en-US" w:eastAsia="zh-CN"/>
              </w:rPr>
            </w:pPr>
            <w:r>
              <w:rPr>
                <w:rFonts w:hint="eastAsia"/>
                <w:color w:val="auto"/>
                <w:szCs w:val="22"/>
                <w:lang w:val="en-US" w:eastAsia="zh-CN"/>
              </w:rPr>
              <w:t>查《2020培训计划》7项，二体系各抽查1份记录：</w:t>
            </w:r>
          </w:p>
          <w:p>
            <w:pPr>
              <w:rPr>
                <w:rFonts w:hint="eastAsia"/>
                <w:color w:val="auto"/>
                <w:szCs w:val="22"/>
                <w:lang w:val="en-US" w:eastAsia="zh-CN"/>
              </w:rPr>
            </w:pPr>
            <w:r>
              <w:rPr>
                <w:rFonts w:hint="eastAsia"/>
                <w:color w:val="auto"/>
                <w:szCs w:val="22"/>
                <w:lang w:val="en-US" w:eastAsia="zh-CN"/>
              </w:rPr>
              <w:t>《ISO族贯标培训记录》内容“ GB/T14001-2016标准、ISO45001标准的具体内容；质量、环境、职业健康安全标准的产生、发展、及在中国采用的现状；QWS标准对公司管理的重要意义”等，日期2020.5.13.、评价方式“现场提问、考试”、成绩结果合格、评价人：敖江昵；2020年7月23培训《中华人民共和国合同法、劳动法、环境保护法等》、查相关记录内容符合规定；</w:t>
            </w:r>
          </w:p>
          <w:p>
            <w:pPr>
              <w:rPr>
                <w:rFonts w:hint="default"/>
                <w:color w:val="auto"/>
                <w:lang w:val="en-US" w:eastAsia="zh-CN"/>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color w:val="auto"/>
                <w:szCs w:val="22"/>
                <w:lang w:val="en-US" w:eastAsia="zh-CN"/>
              </w:rPr>
            </w:pPr>
            <w:r>
              <w:rPr>
                <w:rFonts w:hint="eastAsia"/>
                <w:color w:val="auto"/>
                <w:szCs w:val="22"/>
                <w:lang w:val="en-US" w:eastAsia="zh-CN"/>
              </w:rPr>
              <w:t>总则</w:t>
            </w:r>
          </w:p>
          <w:p>
            <w:pPr>
              <w:rPr>
                <w:rFonts w:hint="eastAsia"/>
                <w:color w:val="auto"/>
                <w:szCs w:val="22"/>
                <w:lang w:val="en-US" w:eastAsia="zh-CN"/>
              </w:rPr>
            </w:pPr>
            <w:r>
              <w:rPr>
                <w:rFonts w:hint="eastAsia"/>
                <w:color w:val="auto"/>
                <w:szCs w:val="22"/>
                <w:lang w:val="en-US" w:eastAsia="zh-CN"/>
              </w:rPr>
              <w:t>内部信息交流</w:t>
            </w:r>
          </w:p>
          <w:p>
            <w:pPr>
              <w:rPr>
                <w:rFonts w:hint="eastAsia"/>
                <w:color w:val="auto"/>
                <w:szCs w:val="22"/>
                <w:lang w:val="en-US" w:eastAsia="zh-CN"/>
              </w:rPr>
            </w:pPr>
            <w:r>
              <w:rPr>
                <w:rFonts w:hint="eastAsia"/>
                <w:color w:val="auto"/>
                <w:szCs w:val="22"/>
                <w:lang w:val="en-US" w:eastAsia="zh-CN"/>
              </w:rPr>
              <w:t xml:space="preserve">外部信息交流 </w:t>
            </w:r>
          </w:p>
          <w:p>
            <w:pPr>
              <w:rPr>
                <w:rFonts w:hint="eastAsia"/>
                <w:color w:val="auto"/>
                <w:szCs w:val="22"/>
                <w:lang w:val="en-US" w:eastAsia="zh-CN"/>
              </w:rPr>
            </w:pPr>
            <w:r>
              <w:rPr>
                <w:rFonts w:hint="eastAsia"/>
                <w:color w:val="auto"/>
                <w:szCs w:val="22"/>
                <w:lang w:val="en-US" w:eastAsia="zh-CN"/>
              </w:rPr>
              <w:t>沟通、参与和协商</w:t>
            </w:r>
          </w:p>
          <w:p>
            <w:pPr>
              <w:rPr>
                <w:rFonts w:hint="eastAsia"/>
                <w:color w:val="auto"/>
                <w:szCs w:val="22"/>
                <w:lang w:val="en-US" w:eastAsia="zh-CN"/>
              </w:rPr>
            </w:pPr>
          </w:p>
        </w:tc>
        <w:tc>
          <w:tcPr>
            <w:tcW w:w="960" w:type="dxa"/>
          </w:tcPr>
          <w:p>
            <w:pPr>
              <w:rPr>
                <w:rFonts w:hint="eastAsia"/>
                <w:color w:val="auto"/>
                <w:szCs w:val="22"/>
                <w:lang w:val="en-US" w:eastAsia="zh-CN"/>
              </w:rPr>
            </w:pPr>
            <w:r>
              <w:rPr>
                <w:rFonts w:hint="eastAsia"/>
                <w:color w:val="auto"/>
                <w:szCs w:val="22"/>
                <w:lang w:val="en-US" w:eastAsia="zh-CN"/>
              </w:rPr>
              <w:t>7.4.1</w:t>
            </w:r>
          </w:p>
          <w:p>
            <w:pPr>
              <w:rPr>
                <w:rFonts w:hint="eastAsia"/>
                <w:color w:val="auto"/>
                <w:szCs w:val="22"/>
                <w:lang w:val="en-US" w:eastAsia="zh-CN"/>
              </w:rPr>
            </w:pPr>
            <w:r>
              <w:rPr>
                <w:rFonts w:hint="eastAsia"/>
                <w:color w:val="auto"/>
                <w:szCs w:val="22"/>
                <w:lang w:val="en-US" w:eastAsia="zh-CN"/>
              </w:rPr>
              <w:t>7.4.2</w:t>
            </w:r>
          </w:p>
          <w:p>
            <w:pPr>
              <w:rPr>
                <w:rFonts w:hint="eastAsia"/>
                <w:color w:val="auto"/>
                <w:szCs w:val="22"/>
                <w:lang w:val="en-US" w:eastAsia="zh-CN"/>
              </w:rPr>
            </w:pPr>
            <w:r>
              <w:rPr>
                <w:rFonts w:hint="eastAsia"/>
                <w:color w:val="auto"/>
                <w:szCs w:val="22"/>
                <w:lang w:val="en-US" w:eastAsia="zh-CN"/>
              </w:rPr>
              <w:t>7.4.3</w:t>
            </w:r>
          </w:p>
          <w:p>
            <w:pPr>
              <w:rPr>
                <w:rFonts w:hint="eastAsia"/>
                <w:color w:val="auto"/>
                <w:szCs w:val="22"/>
                <w:lang w:val="en-US" w:eastAsia="zh-CN"/>
              </w:rPr>
            </w:pPr>
          </w:p>
        </w:tc>
        <w:tc>
          <w:tcPr>
            <w:tcW w:w="10004" w:type="dxa"/>
          </w:tcPr>
          <w:p>
            <w:pPr>
              <w:rPr>
                <w:rFonts w:hint="eastAsia"/>
                <w:color w:val="auto"/>
                <w:szCs w:val="22"/>
                <w:lang w:val="en-US" w:eastAsia="zh-CN"/>
              </w:rPr>
            </w:pPr>
            <w:r>
              <w:rPr>
                <w:rFonts w:hint="eastAsia"/>
                <w:color w:val="auto"/>
                <w:szCs w:val="22"/>
                <w:u w:val="single"/>
                <w:lang w:val="en-US" w:eastAsia="zh-CN"/>
              </w:rPr>
              <w:t>沟通方式</w:t>
            </w:r>
            <w:r>
              <w:rPr>
                <w:rFonts w:hint="eastAsia"/>
                <w:color w:val="auto"/>
                <w:szCs w:val="22"/>
                <w:lang w:val="en-US" w:eastAsia="zh-CN"/>
              </w:rPr>
              <w:t>：定期部门会议、电子邮件、企业内网、另电话传真、微信、QQ；</w:t>
            </w:r>
          </w:p>
          <w:p>
            <w:pPr>
              <w:rPr>
                <w:rFonts w:hint="eastAsia"/>
                <w:color w:val="auto"/>
                <w:szCs w:val="22"/>
                <w:lang w:val="en-US" w:eastAsia="zh-CN"/>
              </w:rPr>
            </w:pPr>
            <w:r>
              <w:rPr>
                <w:rFonts w:hint="eastAsia"/>
                <w:color w:val="auto"/>
                <w:szCs w:val="22"/>
                <w:u w:val="single"/>
                <w:lang w:val="en-US" w:eastAsia="zh-CN"/>
              </w:rPr>
              <w:t>内部沟</w:t>
            </w:r>
            <w:r>
              <w:rPr>
                <w:rFonts w:hint="eastAsia"/>
                <w:color w:val="auto"/>
                <w:szCs w:val="22"/>
                <w:lang w:val="en-US" w:eastAsia="zh-CN"/>
              </w:rPr>
              <w:t>通：危险源辨识、环保安全标准学习、相关方事故和事件通报；</w:t>
            </w:r>
          </w:p>
          <w:p>
            <w:pPr>
              <w:rPr>
                <w:rFonts w:hint="eastAsia"/>
                <w:color w:val="auto"/>
                <w:szCs w:val="22"/>
                <w:lang w:val="en-US" w:eastAsia="zh-CN"/>
              </w:rPr>
            </w:pPr>
            <w:r>
              <w:rPr>
                <w:rFonts w:hint="eastAsia"/>
                <w:color w:val="auto"/>
                <w:szCs w:val="22"/>
                <w:u w:val="single"/>
                <w:lang w:val="en-US" w:eastAsia="zh-CN"/>
              </w:rPr>
              <w:t>外部沟</w:t>
            </w:r>
            <w:r>
              <w:rPr>
                <w:rFonts w:hint="eastAsia"/>
                <w:color w:val="auto"/>
                <w:szCs w:val="22"/>
                <w:lang w:val="en-US" w:eastAsia="zh-CN"/>
              </w:rPr>
              <w:t>通：和大厦物业管理有关环保安全信息；</w:t>
            </w:r>
          </w:p>
          <w:p>
            <w:pPr>
              <w:rPr>
                <w:rFonts w:hint="eastAsia"/>
                <w:color w:val="auto"/>
                <w:szCs w:val="22"/>
                <w:lang w:val="en-US" w:eastAsia="zh-CN"/>
              </w:rPr>
            </w:pPr>
            <w:r>
              <w:rPr>
                <w:rFonts w:hint="eastAsia"/>
                <w:color w:val="auto"/>
                <w:szCs w:val="22"/>
                <w:u w:val="single"/>
                <w:lang w:val="en-US" w:eastAsia="zh-CN"/>
              </w:rPr>
              <w:t>沟通时</w:t>
            </w:r>
            <w:r>
              <w:rPr>
                <w:rFonts w:hint="eastAsia"/>
                <w:color w:val="auto"/>
                <w:szCs w:val="22"/>
                <w:lang w:val="en-US" w:eastAsia="zh-CN"/>
              </w:rPr>
              <w:t>机：随时；</w:t>
            </w:r>
          </w:p>
          <w:p>
            <w:pPr>
              <w:rPr>
                <w:rFonts w:hint="eastAsia"/>
                <w:color w:val="auto"/>
                <w:szCs w:val="22"/>
                <w:lang w:val="en-US" w:eastAsia="zh-CN"/>
              </w:rPr>
            </w:pPr>
            <w:r>
              <w:rPr>
                <w:rFonts w:hint="eastAsia"/>
                <w:color w:val="auto"/>
                <w:szCs w:val="22"/>
                <w:u w:val="single"/>
                <w:lang w:val="en-US" w:eastAsia="zh-CN"/>
              </w:rPr>
              <w:t>沟通对象</w:t>
            </w:r>
            <w:r>
              <w:rPr>
                <w:rFonts w:hint="eastAsia"/>
                <w:color w:val="auto"/>
                <w:szCs w:val="22"/>
                <w:lang w:val="en-US" w:eastAsia="zh-CN"/>
              </w:rPr>
              <w:t>：公司内部相关部门例如部门和团队沟通、销售和市场等；外部相关组织、顾客、供应商、用于外包产品和服务的其它外方。</w:t>
            </w:r>
          </w:p>
          <w:p>
            <w:pPr>
              <w:rPr>
                <w:rFonts w:hint="eastAsia"/>
                <w:color w:val="auto"/>
                <w:szCs w:val="22"/>
                <w:lang w:val="en-US" w:eastAsia="zh-CN"/>
              </w:rPr>
            </w:pPr>
            <w:r>
              <w:rPr>
                <w:rFonts w:hint="eastAsia"/>
                <w:color w:val="auto"/>
                <w:szCs w:val="22"/>
                <w:lang w:val="en-US" w:eastAsia="zh-CN"/>
              </w:rPr>
              <w:t>责</w:t>
            </w:r>
            <w:r>
              <w:rPr>
                <w:rFonts w:hint="eastAsia"/>
                <w:color w:val="auto"/>
                <w:szCs w:val="22"/>
                <w:u w:val="single"/>
                <w:lang w:val="en-US" w:eastAsia="zh-CN"/>
              </w:rPr>
              <w:t>任人</w:t>
            </w:r>
            <w:r>
              <w:rPr>
                <w:rFonts w:hint="eastAsia"/>
                <w:color w:val="auto"/>
                <w:szCs w:val="22"/>
                <w:lang w:val="en-US" w:eastAsia="zh-CN"/>
              </w:rPr>
              <w:t>：当事人；</w:t>
            </w:r>
          </w:p>
          <w:p>
            <w:pPr>
              <w:rPr>
                <w:rFonts w:hint="eastAsia"/>
                <w:color w:val="auto"/>
                <w:szCs w:val="22"/>
                <w:lang w:val="en-US" w:eastAsia="zh-CN"/>
              </w:rPr>
            </w:pPr>
            <w:r>
              <w:rPr>
                <w:rFonts w:hint="eastAsia"/>
                <w:color w:val="auto"/>
                <w:szCs w:val="22"/>
                <w:lang w:val="en-US" w:eastAsia="zh-CN"/>
              </w:rPr>
              <w:t>进入</w:t>
            </w:r>
            <w:r>
              <w:rPr>
                <w:rFonts w:hint="eastAsia"/>
                <w:color w:val="auto"/>
                <w:szCs w:val="22"/>
                <w:u w:val="single"/>
                <w:lang w:val="en-US" w:eastAsia="zh-CN"/>
              </w:rPr>
              <w:t>组织的访问者及承包</w:t>
            </w:r>
            <w:r>
              <w:rPr>
                <w:rFonts w:hint="eastAsia"/>
                <w:color w:val="auto"/>
                <w:szCs w:val="22"/>
                <w:lang w:val="en-US" w:eastAsia="zh-CN"/>
              </w:rPr>
              <w:t>方沟通包括：《信息沟通函》包含本组织的环境和安全方针目标指标、对承包方的告知等信息；</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color w:val="auto"/>
                <w:szCs w:val="22"/>
                <w:lang w:val="en-US" w:eastAsia="zh-CN"/>
              </w:rPr>
            </w:pPr>
            <w:r>
              <w:rPr>
                <w:rFonts w:hint="eastAsia"/>
                <w:color w:val="auto"/>
                <w:szCs w:val="22"/>
                <w:lang w:val="en-US" w:eastAsia="zh-CN"/>
              </w:rPr>
              <w:t xml:space="preserve">总则 </w:t>
            </w:r>
          </w:p>
          <w:p>
            <w:pPr>
              <w:rPr>
                <w:rFonts w:hint="eastAsia"/>
                <w:color w:val="auto"/>
                <w:szCs w:val="22"/>
                <w:lang w:val="en-US" w:eastAsia="zh-CN"/>
              </w:rPr>
            </w:pPr>
            <w:r>
              <w:rPr>
                <w:rFonts w:hint="eastAsia"/>
                <w:color w:val="auto"/>
                <w:szCs w:val="22"/>
                <w:lang w:val="en-US" w:eastAsia="zh-CN"/>
              </w:rPr>
              <w:t>创建和更新</w:t>
            </w:r>
          </w:p>
          <w:p>
            <w:pPr>
              <w:rPr>
                <w:rFonts w:hint="eastAsia"/>
                <w:color w:val="auto"/>
                <w:szCs w:val="22"/>
                <w:lang w:val="en-US" w:eastAsia="zh-CN"/>
              </w:rPr>
            </w:pPr>
            <w:r>
              <w:rPr>
                <w:rFonts w:hint="eastAsia"/>
                <w:color w:val="auto"/>
                <w:szCs w:val="22"/>
                <w:lang w:val="en-US" w:eastAsia="zh-CN"/>
              </w:rPr>
              <w:t>形成文件的信息的控制</w:t>
            </w:r>
          </w:p>
          <w:p>
            <w:pPr>
              <w:rPr>
                <w:rFonts w:hint="eastAsia"/>
                <w:color w:val="auto"/>
                <w:szCs w:val="22"/>
                <w:lang w:val="en-US" w:eastAsia="zh-CN"/>
              </w:rPr>
            </w:pPr>
            <w:r>
              <w:rPr>
                <w:rFonts w:hint="eastAsia"/>
                <w:color w:val="auto"/>
                <w:szCs w:val="22"/>
                <w:lang w:val="en-US" w:eastAsia="zh-CN"/>
              </w:rPr>
              <w:t>文件</w:t>
            </w:r>
          </w:p>
          <w:p>
            <w:pPr>
              <w:rPr>
                <w:rFonts w:hint="eastAsia"/>
                <w:color w:val="auto"/>
                <w:szCs w:val="22"/>
                <w:lang w:val="en-US" w:eastAsia="zh-CN"/>
              </w:rPr>
            </w:pPr>
            <w:r>
              <w:rPr>
                <w:rFonts w:hint="eastAsia"/>
                <w:color w:val="auto"/>
                <w:szCs w:val="22"/>
                <w:lang w:val="en-US" w:eastAsia="zh-CN"/>
              </w:rPr>
              <w:t>文件控制</w:t>
            </w:r>
          </w:p>
          <w:p>
            <w:pPr>
              <w:rPr>
                <w:rFonts w:hint="eastAsia"/>
                <w:color w:val="auto"/>
                <w:szCs w:val="22"/>
                <w:lang w:val="en-US" w:eastAsia="zh-CN"/>
              </w:rPr>
            </w:pPr>
            <w:r>
              <w:rPr>
                <w:rFonts w:hint="eastAsia"/>
                <w:color w:val="auto"/>
                <w:szCs w:val="22"/>
                <w:lang w:val="en-US" w:eastAsia="zh-CN"/>
              </w:rPr>
              <w:t>记录控制</w:t>
            </w:r>
          </w:p>
          <w:p>
            <w:pPr>
              <w:rPr>
                <w:rFonts w:hint="eastAsia"/>
                <w:color w:val="auto"/>
                <w:szCs w:val="22"/>
                <w:lang w:val="en-US" w:eastAsia="zh-CN"/>
              </w:rPr>
            </w:pPr>
          </w:p>
        </w:tc>
        <w:tc>
          <w:tcPr>
            <w:tcW w:w="960" w:type="dxa"/>
          </w:tcPr>
          <w:p>
            <w:pPr>
              <w:rPr>
                <w:rFonts w:hint="eastAsia"/>
                <w:color w:val="auto"/>
                <w:szCs w:val="22"/>
                <w:lang w:val="en-US" w:eastAsia="zh-CN"/>
              </w:rPr>
            </w:pPr>
            <w:r>
              <w:rPr>
                <w:rFonts w:hint="eastAsia"/>
                <w:color w:val="auto"/>
                <w:szCs w:val="22"/>
                <w:lang w:val="en-US" w:eastAsia="zh-CN"/>
              </w:rPr>
              <w:t>7.5.1</w:t>
            </w:r>
          </w:p>
          <w:p>
            <w:pPr>
              <w:rPr>
                <w:rFonts w:hint="eastAsia"/>
                <w:color w:val="auto"/>
                <w:szCs w:val="22"/>
                <w:lang w:val="en-US" w:eastAsia="zh-CN"/>
              </w:rPr>
            </w:pPr>
            <w:r>
              <w:rPr>
                <w:rFonts w:hint="eastAsia"/>
                <w:color w:val="auto"/>
                <w:szCs w:val="22"/>
                <w:lang w:val="en-US" w:eastAsia="zh-CN"/>
              </w:rPr>
              <w:t>7.5.2</w:t>
            </w:r>
          </w:p>
          <w:p>
            <w:pPr>
              <w:rPr>
                <w:rFonts w:hint="eastAsia"/>
                <w:color w:val="auto"/>
                <w:szCs w:val="22"/>
                <w:lang w:val="en-US" w:eastAsia="zh-CN"/>
              </w:rPr>
            </w:pPr>
            <w:r>
              <w:rPr>
                <w:rFonts w:hint="eastAsia"/>
                <w:color w:val="auto"/>
                <w:szCs w:val="22"/>
                <w:lang w:val="en-US" w:eastAsia="zh-CN"/>
              </w:rPr>
              <w:t>7.5.3</w:t>
            </w:r>
          </w:p>
          <w:p>
            <w:pPr>
              <w:rPr>
                <w:rFonts w:hint="eastAsia"/>
                <w:color w:val="auto"/>
                <w:szCs w:val="22"/>
                <w:lang w:val="en-US" w:eastAsia="zh-CN"/>
              </w:rPr>
            </w:pPr>
          </w:p>
        </w:tc>
        <w:tc>
          <w:tcPr>
            <w:tcW w:w="10004" w:type="dxa"/>
          </w:tcPr>
          <w:p>
            <w:pPr>
              <w:rPr>
                <w:rFonts w:hint="eastAsia"/>
                <w:color w:val="auto"/>
                <w:szCs w:val="22"/>
                <w:lang w:val="en-US" w:eastAsia="zh-CN"/>
              </w:rPr>
            </w:pPr>
            <w:r>
              <w:rPr>
                <w:rFonts w:hint="eastAsia"/>
                <w:color w:val="auto"/>
                <w:szCs w:val="22"/>
                <w:lang w:val="en-US" w:eastAsia="zh-CN"/>
              </w:rPr>
              <w:t>环境和职业健康安全管理体系成文信息结构（三级文件）：</w:t>
            </w:r>
          </w:p>
          <w:p>
            <w:pPr>
              <w:rPr>
                <w:rFonts w:hint="eastAsia"/>
                <w:color w:val="auto"/>
                <w:szCs w:val="22"/>
                <w:lang w:val="en-US" w:eastAsia="zh-CN"/>
              </w:rPr>
            </w:pPr>
            <w:r>
              <w:rPr>
                <w:rFonts w:hint="eastAsia"/>
                <w:color w:val="auto"/>
                <w:szCs w:val="22"/>
                <w:lang w:val="en-US" w:eastAsia="zh-CN"/>
              </w:rPr>
              <w:t>QEO管理手册、程序文件、环保和安全规章制度、相关记录；</w:t>
            </w:r>
          </w:p>
          <w:p>
            <w:pPr>
              <w:rPr>
                <w:rFonts w:hint="eastAsia"/>
                <w:color w:val="auto"/>
                <w:szCs w:val="22"/>
                <w:lang w:val="en-US" w:eastAsia="zh-CN"/>
              </w:rPr>
            </w:pPr>
            <w:r>
              <w:rPr>
                <w:rFonts w:hint="eastAsia"/>
                <w:color w:val="auto"/>
                <w:szCs w:val="22"/>
                <w:lang w:val="en-US" w:eastAsia="zh-CN"/>
              </w:rPr>
              <w:t>受控信息格式：纸质和电子文档；</w:t>
            </w:r>
          </w:p>
          <w:p>
            <w:pPr>
              <w:rPr>
                <w:rFonts w:hint="eastAsia"/>
                <w:color w:val="auto"/>
                <w:szCs w:val="22"/>
                <w:lang w:val="en-US" w:eastAsia="zh-CN"/>
              </w:rPr>
            </w:pPr>
            <w:r>
              <w:rPr>
                <w:rFonts w:hint="eastAsia"/>
                <w:color w:val="auto"/>
                <w:szCs w:val="22"/>
                <w:lang w:val="en-US" w:eastAsia="zh-CN"/>
              </w:rPr>
              <w:t>查《受控文件台账》5项、抽查1条、“管理手册”有编审批文件受控（有标识和说明）；</w:t>
            </w:r>
          </w:p>
          <w:p>
            <w:pPr>
              <w:rPr>
                <w:rFonts w:hint="eastAsia"/>
                <w:color w:val="auto"/>
                <w:szCs w:val="22"/>
                <w:lang w:val="en-US" w:eastAsia="zh-CN"/>
              </w:rPr>
            </w:pPr>
            <w:r>
              <w:rPr>
                <w:rFonts w:hint="eastAsia"/>
                <w:color w:val="auto"/>
                <w:szCs w:val="22"/>
                <w:lang w:val="en-US" w:eastAsia="zh-CN"/>
              </w:rPr>
              <w:t>另查受控文件包含了“环境及职业健康安全方针、目标；环境及职业健康安全管理体系范围描述”等标准要求的程序文件；</w:t>
            </w:r>
          </w:p>
          <w:p>
            <w:pPr>
              <w:rPr>
                <w:rFonts w:hint="eastAsia"/>
                <w:color w:val="auto"/>
                <w:szCs w:val="22"/>
                <w:lang w:val="en-US" w:eastAsia="zh-CN"/>
              </w:rPr>
            </w:pPr>
            <w:r>
              <w:rPr>
                <w:rFonts w:hint="eastAsia"/>
                <w:color w:val="auto"/>
                <w:szCs w:val="22"/>
                <w:lang w:val="en-US" w:eastAsia="zh-CN"/>
              </w:rPr>
              <w:t>提供了文件发放记录《发放清单》6项、包括文件名称编号、领用和归还人签字信息；</w:t>
            </w:r>
          </w:p>
          <w:p>
            <w:pPr>
              <w:rPr>
                <w:rFonts w:hint="eastAsia"/>
                <w:color w:val="auto"/>
                <w:szCs w:val="22"/>
                <w:lang w:val="en-US" w:eastAsia="zh-CN"/>
              </w:rPr>
            </w:pPr>
            <w:r>
              <w:rPr>
                <w:rFonts w:hint="eastAsia"/>
                <w:color w:val="auto"/>
                <w:szCs w:val="22"/>
                <w:lang w:val="en-US" w:eastAsia="zh-CN"/>
              </w:rPr>
              <w:t>编制了《外来文件清单》16项、和《作废文件清单》2项、抽查1条、《中华人民共和国环境保护法》——文件已经识别、发放受控；</w:t>
            </w:r>
          </w:p>
          <w:p>
            <w:pPr>
              <w:rPr>
                <w:rFonts w:hint="eastAsia"/>
                <w:color w:val="auto"/>
                <w:szCs w:val="22"/>
                <w:lang w:val="en-US" w:eastAsia="zh-CN"/>
              </w:rPr>
            </w:pPr>
            <w:r>
              <w:rPr>
                <w:rFonts w:hint="eastAsia"/>
                <w:color w:val="auto"/>
                <w:szCs w:val="22"/>
                <w:lang w:val="en-US" w:eastAsia="zh-CN"/>
              </w:rPr>
              <w:t>查《记录清单》61项、基本包含了“作为监视和测量资源适合其用途的证据的形成文件的信息；作为人员能力的证据的形成文件的信息”等在内的质量环境和职业健康安全体系要求的记录；</w:t>
            </w:r>
          </w:p>
          <w:p>
            <w:pPr>
              <w:rPr>
                <w:rFonts w:hint="eastAsia"/>
                <w:color w:val="auto"/>
                <w:szCs w:val="22"/>
                <w:lang w:val="en-US" w:eastAsia="zh-CN"/>
              </w:rPr>
            </w:pPr>
            <w:r>
              <w:rPr>
                <w:rFonts w:hint="eastAsia"/>
                <w:color w:val="auto"/>
                <w:szCs w:val="22"/>
                <w:lang w:val="en-US" w:eastAsia="zh-CN"/>
              </w:rPr>
              <w:t>现场检查文件和记录的储存、保管、保护、变更，及文件的访问权限等情况，基本符合规定</w:t>
            </w:r>
          </w:p>
        </w:tc>
        <w:tc>
          <w:tcPr>
            <w:tcW w:w="1585" w:type="dxa"/>
          </w:tcPr>
          <w:p>
            <w:pPr>
              <w:rPr>
                <w:rFonts w:hint="eastAsia"/>
                <w:color w:val="auto"/>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color w:val="auto"/>
                <w:szCs w:val="22"/>
                <w:lang w:val="en-US" w:eastAsia="zh-CN"/>
              </w:rPr>
            </w:pPr>
            <w:r>
              <w:rPr>
                <w:rFonts w:hint="eastAsia"/>
                <w:color w:val="auto"/>
                <w:szCs w:val="22"/>
                <w:lang w:val="en-US" w:eastAsia="zh-CN"/>
              </w:rPr>
              <w:t>运行策划和控制</w:t>
            </w:r>
          </w:p>
          <w:p>
            <w:pPr>
              <w:rPr>
                <w:rFonts w:hint="eastAsia"/>
                <w:color w:val="auto"/>
                <w:szCs w:val="22"/>
                <w:lang w:val="en-US" w:eastAsia="zh-CN"/>
              </w:rPr>
            </w:pPr>
            <w:r>
              <w:rPr>
                <w:rFonts w:hint="eastAsia"/>
                <w:color w:val="auto"/>
                <w:szCs w:val="22"/>
                <w:lang w:val="en-US" w:eastAsia="zh-CN"/>
              </w:rPr>
              <w:t>总则</w:t>
            </w:r>
          </w:p>
          <w:p>
            <w:pPr>
              <w:rPr>
                <w:rFonts w:hint="eastAsia"/>
                <w:color w:val="auto"/>
                <w:szCs w:val="22"/>
                <w:lang w:val="en-US" w:eastAsia="zh-CN"/>
              </w:rPr>
            </w:pPr>
            <w:r>
              <w:rPr>
                <w:rFonts w:hint="eastAsia"/>
                <w:color w:val="auto"/>
                <w:szCs w:val="22"/>
                <w:lang w:val="en-US" w:eastAsia="zh-CN"/>
              </w:rPr>
              <w:t>消除危险源和降低职业健康安全风险</w:t>
            </w:r>
          </w:p>
          <w:p>
            <w:pPr>
              <w:rPr>
                <w:rFonts w:hint="eastAsia"/>
                <w:color w:val="auto"/>
                <w:szCs w:val="22"/>
                <w:lang w:val="en-US" w:eastAsia="zh-CN"/>
              </w:rPr>
            </w:pPr>
          </w:p>
        </w:tc>
        <w:tc>
          <w:tcPr>
            <w:tcW w:w="960" w:type="dxa"/>
          </w:tcPr>
          <w:p>
            <w:pPr>
              <w:rPr>
                <w:rFonts w:hint="eastAsia"/>
                <w:color w:val="auto"/>
                <w:szCs w:val="22"/>
                <w:lang w:val="en-US" w:eastAsia="zh-CN"/>
              </w:rPr>
            </w:pPr>
            <w:r>
              <w:rPr>
                <w:rFonts w:hint="eastAsia"/>
                <w:color w:val="auto"/>
                <w:szCs w:val="22"/>
                <w:lang w:val="en-US" w:eastAsia="zh-CN"/>
              </w:rPr>
              <w:t xml:space="preserve">8.1  </w:t>
            </w:r>
          </w:p>
          <w:p>
            <w:pPr>
              <w:rPr>
                <w:rFonts w:hint="default"/>
                <w:color w:val="auto"/>
                <w:szCs w:val="22"/>
                <w:lang w:val="en-US" w:eastAsia="zh-CN"/>
              </w:rPr>
            </w:pPr>
            <w:r>
              <w:rPr>
                <w:rFonts w:hint="eastAsia"/>
                <w:color w:val="auto"/>
                <w:szCs w:val="22"/>
                <w:lang w:val="en-US" w:eastAsia="zh-CN"/>
              </w:rPr>
              <w:t>8.1.1</w:t>
            </w:r>
          </w:p>
          <w:p>
            <w:pPr>
              <w:rPr>
                <w:rFonts w:hint="eastAsia"/>
                <w:color w:val="auto"/>
                <w:szCs w:val="22"/>
                <w:lang w:val="en-US" w:eastAsia="zh-CN"/>
              </w:rPr>
            </w:pPr>
            <w:r>
              <w:rPr>
                <w:rFonts w:hint="eastAsia"/>
                <w:color w:val="auto"/>
                <w:szCs w:val="22"/>
                <w:lang w:val="en-US" w:eastAsia="zh-CN"/>
              </w:rPr>
              <w:t>8.1.2</w:t>
            </w:r>
          </w:p>
          <w:p>
            <w:pPr>
              <w:rPr>
                <w:rFonts w:hint="eastAsia"/>
                <w:color w:val="auto"/>
                <w:szCs w:val="22"/>
                <w:lang w:val="en-US" w:eastAsia="zh-CN"/>
              </w:rPr>
            </w:pPr>
          </w:p>
          <w:p>
            <w:pPr>
              <w:rPr>
                <w:rFonts w:hint="eastAsia"/>
                <w:color w:val="auto"/>
                <w:szCs w:val="22"/>
                <w:lang w:val="en-US" w:eastAsia="zh-CN"/>
              </w:rPr>
            </w:pPr>
          </w:p>
        </w:tc>
        <w:tc>
          <w:tcPr>
            <w:tcW w:w="10004" w:type="dxa"/>
          </w:tcPr>
          <w:p>
            <w:pPr>
              <w:ind w:firstLine="420" w:firstLineChars="200"/>
              <w:rPr>
                <w:color w:val="auto"/>
                <w:szCs w:val="21"/>
              </w:rPr>
            </w:pPr>
            <w:r>
              <w:rPr>
                <w:rFonts w:hint="eastAsia"/>
                <w:color w:val="auto"/>
                <w:szCs w:val="21"/>
              </w:rPr>
              <w:t>本部门执行节能降耗控制程序、固体废弃物控制程序、环境管理控制程序、档案管理制定合同管理制定、印章管理制度、代理工作办法项目管理手册</w:t>
            </w:r>
            <w:r>
              <w:rPr>
                <w:rFonts w:hint="eastAsia"/>
                <w:color w:val="auto"/>
                <w:szCs w:val="21"/>
                <w:lang w:val="en-GB"/>
              </w:rPr>
              <w:t>、车辆管理规定</w:t>
            </w:r>
            <w:r>
              <w:rPr>
                <w:rFonts w:hint="eastAsia"/>
                <w:color w:val="auto"/>
                <w:szCs w:val="21"/>
              </w:rPr>
              <w:t>等。</w:t>
            </w:r>
          </w:p>
          <w:p>
            <w:pPr>
              <w:ind w:firstLine="420" w:firstLineChars="200"/>
              <w:rPr>
                <w:rFonts w:ascii="宋体" w:hAnsi="宋体" w:cs="宋体"/>
                <w:color w:val="auto"/>
                <w:szCs w:val="21"/>
                <w:lang w:val="en-GB"/>
              </w:rPr>
            </w:pPr>
            <w:r>
              <w:rPr>
                <w:rFonts w:hint="eastAsia" w:ascii="宋体" w:hAnsi="宋体" w:cs="宋体"/>
                <w:color w:val="auto"/>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color w:val="auto"/>
                <w:szCs w:val="21"/>
                <w:lang w:val="en-GB"/>
              </w:rPr>
            </w:pPr>
            <w:r>
              <w:rPr>
                <w:rFonts w:hint="eastAsia" w:ascii="宋体" w:hAnsi="宋体" w:cs="宋体"/>
                <w:color w:val="auto"/>
                <w:szCs w:val="21"/>
              </w:rPr>
              <w:t>办公过程使用的电器如：空调、电脑、灯具均符合安全设计要求，使用过程注意安全，预防触电，工作时间平均每天8小时；</w:t>
            </w:r>
          </w:p>
          <w:p>
            <w:pPr>
              <w:ind w:firstLine="420" w:firstLineChars="200"/>
              <w:rPr>
                <w:rFonts w:ascii="宋体" w:hAnsi="宋体" w:cs="宋体"/>
                <w:color w:val="auto"/>
                <w:szCs w:val="21"/>
                <w:lang w:val="en-GB"/>
              </w:rPr>
            </w:pPr>
            <w:r>
              <w:rPr>
                <w:rFonts w:hint="eastAsia" w:ascii="宋体" w:hAnsi="宋体" w:cs="宋体"/>
                <w:color w:val="auto"/>
                <w:szCs w:val="21"/>
                <w:lang w:val="en-GB"/>
              </w:rPr>
              <w:t>办公用品按要求由</w:t>
            </w:r>
            <w:r>
              <w:rPr>
                <w:rFonts w:hint="eastAsia" w:ascii="宋体" w:hAnsi="宋体" w:cs="宋体"/>
                <w:color w:val="auto"/>
                <w:szCs w:val="21"/>
              </w:rPr>
              <w:t>综合部</w:t>
            </w:r>
            <w:r>
              <w:rPr>
                <w:rFonts w:hint="eastAsia" w:ascii="宋体" w:hAnsi="宋体" w:cs="宋体"/>
                <w:color w:val="auto"/>
                <w:szCs w:val="21"/>
                <w:lang w:val="en-GB"/>
              </w:rPr>
              <w:t>负责发放，作好记录；</w:t>
            </w:r>
          </w:p>
          <w:p>
            <w:pPr>
              <w:ind w:firstLine="420" w:firstLineChars="200"/>
              <w:rPr>
                <w:rFonts w:ascii="宋体" w:hAnsi="宋体" w:cs="宋体"/>
                <w:color w:val="auto"/>
                <w:szCs w:val="21"/>
                <w:lang w:val="en-GB"/>
              </w:rPr>
            </w:pPr>
            <w:r>
              <w:rPr>
                <w:rFonts w:hint="eastAsia" w:ascii="宋体" w:hAnsi="宋体" w:cs="宋体"/>
                <w:color w:val="auto"/>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color w:val="auto"/>
                <w:szCs w:val="21"/>
                <w:lang w:val="en-GB"/>
              </w:rPr>
            </w:pPr>
            <w:r>
              <w:rPr>
                <w:rFonts w:hint="eastAsia" w:ascii="宋体" w:hAnsi="宋体" w:cs="宋体"/>
                <w:color w:val="auto"/>
                <w:szCs w:val="21"/>
                <w:lang w:val="en-GB"/>
              </w:rPr>
              <w:t>公司办公产生的废硒鼓、废墨盒、色带由供应方公司回收；</w:t>
            </w:r>
          </w:p>
          <w:p>
            <w:pPr>
              <w:rPr>
                <w:rFonts w:ascii="宋体" w:hAnsi="宋体" w:cs="宋体"/>
                <w:color w:val="auto"/>
                <w:szCs w:val="21"/>
              </w:rPr>
            </w:pPr>
            <w:r>
              <w:rPr>
                <w:rFonts w:hint="eastAsia" w:ascii="宋体" w:hAnsi="宋体" w:cs="宋体"/>
                <w:color w:val="auto"/>
                <w:szCs w:val="21"/>
              </w:rPr>
              <w:t>查：废弃物回收处理登记表。</w:t>
            </w:r>
            <w:r>
              <w:rPr>
                <w:rFonts w:hint="eastAsia" w:ascii="宋体" w:hAnsi="宋体" w:cs="宋体"/>
                <w:color w:val="auto"/>
                <w:szCs w:val="21"/>
                <w:lang w:val="en-GB"/>
              </w:rPr>
              <w:t xml:space="preserve">废弃物种类、排放量  </w:t>
            </w:r>
            <w:r>
              <w:rPr>
                <w:rFonts w:ascii="宋体" w:hAnsi="宋体" w:cs="宋体"/>
                <w:color w:val="auto"/>
                <w:szCs w:val="21"/>
                <w:lang w:val="en-GB"/>
              </w:rPr>
              <w:t xml:space="preserve"> </w:t>
            </w:r>
            <w:r>
              <w:rPr>
                <w:rFonts w:hint="eastAsia" w:ascii="宋体" w:hAnsi="宋体" w:cs="宋体"/>
                <w:color w:val="auto"/>
                <w:szCs w:val="21"/>
                <w:lang w:val="en-GB"/>
              </w:rPr>
              <w:t>日期</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统计人</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处置办法</w:t>
            </w:r>
            <w:r>
              <w:rPr>
                <w:rFonts w:hint="eastAsia" w:ascii="宋体" w:hAnsi="宋体" w:cs="宋体"/>
                <w:color w:val="auto"/>
                <w:szCs w:val="21"/>
                <w:lang w:val="en-GB"/>
              </w:rPr>
              <w:tab/>
            </w:r>
          </w:p>
          <w:p>
            <w:pPr>
              <w:rPr>
                <w:rFonts w:ascii="宋体" w:hAnsi="宋体" w:cs="宋体"/>
                <w:color w:val="auto"/>
                <w:szCs w:val="21"/>
                <w:lang w:val="en-GB"/>
              </w:rPr>
            </w:pPr>
            <w:r>
              <w:rPr>
                <w:rFonts w:hint="eastAsia" w:ascii="宋体" w:hAnsi="宋体" w:cs="宋体"/>
                <w:color w:val="auto"/>
                <w:szCs w:val="21"/>
                <w:lang w:val="en-GB"/>
              </w:rPr>
              <w:t xml:space="preserve">废硒鼓墨盒 </w:t>
            </w:r>
            <w:r>
              <w:rPr>
                <w:rFonts w:ascii="宋体" w:hAnsi="宋体" w:cs="宋体"/>
                <w:color w:val="auto"/>
                <w:szCs w:val="21"/>
                <w:lang w:val="en-GB"/>
              </w:rPr>
              <w:t xml:space="preserve">   </w:t>
            </w:r>
            <w:r>
              <w:rPr>
                <w:rFonts w:hint="eastAsia" w:ascii="宋体" w:hAnsi="宋体" w:cs="宋体"/>
                <w:color w:val="auto"/>
                <w:szCs w:val="21"/>
              </w:rPr>
              <w:t>6</w:t>
            </w:r>
            <w:r>
              <w:rPr>
                <w:rFonts w:hint="eastAsia" w:ascii="宋体" w:hAnsi="宋体" w:cs="宋体"/>
                <w:color w:val="auto"/>
                <w:szCs w:val="21"/>
                <w:lang w:val="en-GB"/>
              </w:rPr>
              <w:t xml:space="preserve">个 </w:t>
            </w:r>
            <w:r>
              <w:rPr>
                <w:rFonts w:ascii="宋体" w:hAnsi="宋体" w:cs="宋体"/>
                <w:color w:val="auto"/>
                <w:szCs w:val="21"/>
                <w:lang w:val="en-GB"/>
              </w:rPr>
              <w:t xml:space="preserve"> </w:t>
            </w:r>
            <w:r>
              <w:rPr>
                <w:rFonts w:hint="eastAsia" w:ascii="宋体" w:hAnsi="宋体" w:cs="宋体"/>
                <w:color w:val="auto"/>
                <w:szCs w:val="21"/>
                <w:lang w:val="en-GB" w:eastAsia="zh-CN"/>
              </w:rPr>
              <w:t>2020</w:t>
            </w:r>
            <w:r>
              <w:rPr>
                <w:rFonts w:hint="eastAsia" w:ascii="宋体" w:hAnsi="宋体" w:cs="宋体"/>
                <w:color w:val="auto"/>
                <w:szCs w:val="21"/>
                <w:lang w:val="en-GB"/>
              </w:rPr>
              <w:t>.</w:t>
            </w:r>
            <w:r>
              <w:rPr>
                <w:rFonts w:hint="eastAsia" w:ascii="宋体" w:hAnsi="宋体" w:cs="宋体"/>
                <w:color w:val="auto"/>
                <w:szCs w:val="21"/>
                <w:lang w:val="en-US" w:eastAsia="zh-CN"/>
              </w:rPr>
              <w:t>10</w:t>
            </w:r>
            <w:r>
              <w:rPr>
                <w:rFonts w:hint="eastAsia" w:ascii="宋体" w:hAnsi="宋体" w:cs="宋体"/>
                <w:color w:val="auto"/>
                <w:szCs w:val="21"/>
                <w:lang w:val="en-GB"/>
              </w:rPr>
              <w:t>.</w:t>
            </w:r>
            <w:r>
              <w:rPr>
                <w:rFonts w:hint="eastAsia" w:ascii="宋体" w:hAnsi="宋体" w:cs="宋体"/>
                <w:color w:val="auto"/>
                <w:szCs w:val="21"/>
              </w:rPr>
              <w:t>20</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集中存放交供应商</w:t>
            </w:r>
          </w:p>
          <w:p>
            <w:pPr>
              <w:pStyle w:val="2"/>
              <w:rPr>
                <w:color w:val="auto"/>
              </w:rPr>
            </w:pPr>
            <w:r>
              <w:rPr>
                <w:rFonts w:hint="eastAsia" w:ascii="宋体" w:hAnsi="宋体" w:cs="宋体"/>
                <w:color w:val="auto"/>
                <w:szCs w:val="21"/>
              </w:rPr>
              <w:t xml:space="preserve">废纸的处理   碎纸机           </w:t>
            </w:r>
            <w:r>
              <w:rPr>
                <w:rFonts w:hint="eastAsia" w:ascii="宋体" w:hAnsi="宋体" w:cs="宋体"/>
                <w:color w:val="auto"/>
                <w:szCs w:val="21"/>
                <w:lang w:val="en-GB"/>
              </w:rPr>
              <w:t>集中存放，交</w:t>
            </w:r>
            <w:r>
              <w:rPr>
                <w:rFonts w:hint="eastAsia" w:ascii="宋体" w:hAnsi="宋体" w:cs="宋体"/>
                <w:color w:val="auto"/>
                <w:szCs w:val="21"/>
              </w:rPr>
              <w:t xml:space="preserve">环卫所回收利用     </w:t>
            </w:r>
          </w:p>
          <w:p>
            <w:pPr>
              <w:rPr>
                <w:rFonts w:ascii="宋体" w:hAnsi="宋体" w:cs="宋体"/>
                <w:color w:val="auto"/>
                <w:szCs w:val="21"/>
                <w:lang w:val="en-GB"/>
              </w:rPr>
            </w:pPr>
            <w:r>
              <w:rPr>
                <w:rFonts w:hint="eastAsia" w:ascii="宋体" w:hAnsi="宋体" w:cs="宋体"/>
                <w:color w:val="auto"/>
                <w:szCs w:val="21"/>
                <w:lang w:val="en-GB"/>
              </w:rPr>
              <w:t xml:space="preserve">生活垃圾 </w:t>
            </w:r>
            <w:r>
              <w:rPr>
                <w:rFonts w:ascii="宋体" w:hAnsi="宋体" w:cs="宋体"/>
                <w:color w:val="auto"/>
                <w:szCs w:val="21"/>
                <w:lang w:val="en-GB"/>
              </w:rPr>
              <w:t xml:space="preserve"> </w:t>
            </w:r>
            <w:r>
              <w:rPr>
                <w:rFonts w:hint="eastAsia" w:ascii="宋体" w:hAnsi="宋体" w:cs="宋体"/>
                <w:color w:val="auto"/>
                <w:szCs w:val="21"/>
                <w:lang w:val="en-GB"/>
              </w:rPr>
              <w:t>随时</w:t>
            </w:r>
            <w:r>
              <w:rPr>
                <w:rFonts w:hint="eastAsia" w:ascii="宋体" w:hAnsi="宋体" w:cs="宋体"/>
                <w:color w:val="auto"/>
                <w:szCs w:val="21"/>
                <w:lang w:val="en-GB"/>
              </w:rPr>
              <w:tab/>
            </w:r>
            <w:r>
              <w:rPr>
                <w:rFonts w:hint="eastAsia" w:ascii="宋体" w:hAnsi="宋体" w:cs="宋体"/>
                <w:color w:val="auto"/>
                <w:szCs w:val="21"/>
                <w:lang w:val="en-GB"/>
              </w:rPr>
              <w:t>环卫所</w:t>
            </w:r>
          </w:p>
          <w:p>
            <w:pPr>
              <w:ind w:firstLine="420" w:firstLineChars="200"/>
              <w:rPr>
                <w:rFonts w:ascii="宋体" w:hAnsi="宋体" w:cs="宋体"/>
                <w:color w:val="auto"/>
                <w:szCs w:val="21"/>
                <w:lang w:val="en-GB"/>
              </w:rPr>
            </w:pPr>
            <w:r>
              <w:rPr>
                <w:rFonts w:hint="eastAsia" w:ascii="宋体" w:hAnsi="宋体" w:cs="宋体"/>
                <w:color w:val="auto"/>
                <w:szCs w:val="21"/>
                <w:lang w:val="en-GB"/>
              </w:rPr>
              <w:t>查到公司为员工缴纳了养老、工伤、医疗等保险。（</w:t>
            </w:r>
            <w:r>
              <w:rPr>
                <w:rFonts w:hint="eastAsia" w:ascii="宋体" w:hAnsi="宋体" w:cs="宋体"/>
                <w:color w:val="auto"/>
                <w:szCs w:val="21"/>
              </w:rPr>
              <w:t>抽查</w:t>
            </w:r>
            <w:r>
              <w:rPr>
                <w:rFonts w:hint="eastAsia" w:ascii="宋体" w:hAnsi="宋体" w:cs="宋体"/>
                <w:color w:val="auto"/>
                <w:szCs w:val="21"/>
                <w:lang w:val="en-GB" w:eastAsia="zh-CN"/>
              </w:rPr>
              <w:t>2020</w:t>
            </w:r>
            <w:r>
              <w:rPr>
                <w:rFonts w:hint="eastAsia" w:ascii="宋体" w:hAnsi="宋体" w:cs="宋体"/>
                <w:color w:val="auto"/>
                <w:szCs w:val="21"/>
                <w:lang w:val="en-GB"/>
              </w:rPr>
              <w:t>年</w:t>
            </w:r>
            <w:r>
              <w:rPr>
                <w:rFonts w:ascii="宋体" w:hAnsi="宋体" w:cs="宋体"/>
                <w:color w:val="auto"/>
                <w:szCs w:val="21"/>
              </w:rPr>
              <w:t>7</w:t>
            </w:r>
            <w:r>
              <w:rPr>
                <w:rFonts w:hint="eastAsia" w:ascii="宋体" w:hAnsi="宋体" w:cs="宋体"/>
                <w:color w:val="auto"/>
                <w:szCs w:val="21"/>
                <w:lang w:val="en-GB"/>
              </w:rPr>
              <w:t>月、</w:t>
            </w:r>
            <w:r>
              <w:rPr>
                <w:rFonts w:ascii="宋体" w:hAnsi="宋体" w:cs="宋体"/>
                <w:color w:val="auto"/>
                <w:szCs w:val="21"/>
              </w:rPr>
              <w:t>8</w:t>
            </w:r>
            <w:r>
              <w:rPr>
                <w:rFonts w:hint="eastAsia" w:ascii="宋体" w:hAnsi="宋体" w:cs="宋体"/>
                <w:color w:val="auto"/>
                <w:szCs w:val="21"/>
                <w:lang w:val="en-GB"/>
              </w:rPr>
              <w:t>月）</w:t>
            </w:r>
          </w:p>
          <w:p>
            <w:pPr>
              <w:ind w:firstLine="420" w:firstLineChars="200"/>
              <w:rPr>
                <w:rFonts w:ascii="宋体" w:hAnsi="宋体" w:cs="宋体"/>
                <w:color w:val="auto"/>
                <w:szCs w:val="21"/>
              </w:rPr>
            </w:pPr>
            <w:r>
              <w:rPr>
                <w:rFonts w:hint="eastAsia" w:ascii="宋体" w:hAnsi="宋体" w:cs="宋体"/>
                <w:color w:val="auto"/>
                <w:szCs w:val="21"/>
                <w:lang w:val="en-GB"/>
              </w:rPr>
              <w:t>提供了缴纳保险的</w:t>
            </w:r>
            <w:r>
              <w:rPr>
                <w:rFonts w:hint="eastAsia" w:ascii="宋体" w:hAnsi="宋体" w:cs="宋体"/>
                <w:color w:val="auto"/>
                <w:szCs w:val="21"/>
              </w:rPr>
              <w:t>票据及社会保险在职人员信息统计表。</w:t>
            </w:r>
          </w:p>
          <w:p>
            <w:pPr>
              <w:ind w:firstLine="420" w:firstLineChars="200"/>
              <w:rPr>
                <w:rFonts w:ascii="宋体" w:hAnsi="宋体" w:cs="宋体"/>
                <w:color w:val="auto"/>
                <w:szCs w:val="21"/>
              </w:rPr>
            </w:pPr>
            <w:r>
              <w:rPr>
                <w:rFonts w:hint="eastAsia" w:ascii="宋体" w:hAnsi="宋体" w:cs="宋体"/>
                <w:color w:val="auto"/>
                <w:szCs w:val="21"/>
              </w:rPr>
              <w:t>驾驶员要求遵守道路交通安全法，不违章驾车，驾驶证和车辆定期年审，确保行车安全。</w:t>
            </w:r>
          </w:p>
          <w:p>
            <w:pPr>
              <w:ind w:firstLine="420" w:firstLineChars="200"/>
              <w:rPr>
                <w:rFonts w:ascii="宋体" w:hAnsi="宋体" w:cs="宋体"/>
                <w:color w:val="auto"/>
                <w:szCs w:val="21"/>
              </w:rPr>
            </w:pPr>
            <w:r>
              <w:rPr>
                <w:rFonts w:hint="eastAsia" w:ascii="宋体" w:hAnsi="宋体" w:cs="宋体"/>
                <w:color w:val="auto"/>
                <w:szCs w:val="21"/>
              </w:rPr>
              <w:t>现场查看办公区域配备有符合要求的灭火器，综合部设备、电器状态良好</w:t>
            </w:r>
          </w:p>
          <w:p>
            <w:pPr>
              <w:pStyle w:val="2"/>
              <w:ind w:firstLine="420" w:firstLineChars="200"/>
              <w:rPr>
                <w:rFonts w:hint="eastAsia"/>
                <w:color w:val="auto"/>
                <w:szCs w:val="21"/>
              </w:rPr>
            </w:pPr>
            <w:r>
              <w:rPr>
                <w:rFonts w:hint="eastAsia" w:ascii="宋体" w:hAnsi="宋体" w:cs="宋体"/>
                <w:bCs w:val="0"/>
                <w:color w:val="auto"/>
                <w:spacing w:val="0"/>
                <w:szCs w:val="21"/>
              </w:rPr>
              <w:t>提供了</w:t>
            </w:r>
            <w:r>
              <w:rPr>
                <w:rFonts w:hint="eastAsia" w:ascii="宋体" w:hAnsi="宋体" w:cs="宋体"/>
                <w:bCs w:val="0"/>
                <w:color w:val="auto"/>
                <w:spacing w:val="0"/>
                <w:szCs w:val="21"/>
                <w:lang w:eastAsia="zh-CN"/>
              </w:rPr>
              <w:t>2020</w:t>
            </w:r>
            <w:r>
              <w:rPr>
                <w:rFonts w:hint="eastAsia" w:ascii="宋体" w:hAnsi="宋体" w:cs="宋体"/>
                <w:bCs w:val="0"/>
                <w:color w:val="auto"/>
                <w:spacing w:val="0"/>
                <w:szCs w:val="21"/>
              </w:rPr>
              <w:t>年</w:t>
            </w:r>
            <w:r>
              <w:rPr>
                <w:rFonts w:hint="eastAsia" w:ascii="宋体" w:hAnsi="宋体" w:cs="宋体"/>
                <w:bCs w:val="0"/>
                <w:color w:val="auto"/>
                <w:spacing w:val="0"/>
                <w:szCs w:val="21"/>
                <w:lang w:val="en-US" w:eastAsia="zh-CN"/>
              </w:rPr>
              <w:t>5</w:t>
            </w:r>
            <w:r>
              <w:rPr>
                <w:rFonts w:hint="eastAsia" w:ascii="宋体" w:hAnsi="宋体" w:cs="宋体"/>
                <w:bCs w:val="0"/>
                <w:color w:val="auto"/>
                <w:spacing w:val="0"/>
                <w:szCs w:val="21"/>
              </w:rPr>
              <w:t>-</w:t>
            </w:r>
            <w:r>
              <w:rPr>
                <w:rFonts w:hint="eastAsia" w:ascii="宋体" w:hAnsi="宋体" w:cs="宋体"/>
                <w:bCs w:val="0"/>
                <w:color w:val="auto"/>
                <w:spacing w:val="0"/>
                <w:szCs w:val="21"/>
                <w:lang w:val="en-US" w:eastAsia="zh-CN"/>
              </w:rPr>
              <w:t>12</w:t>
            </w:r>
            <w:r>
              <w:rPr>
                <w:rFonts w:hint="eastAsia" w:ascii="宋体" w:hAnsi="宋体" w:cs="宋体"/>
                <w:bCs w:val="0"/>
                <w:color w:val="auto"/>
                <w:spacing w:val="0"/>
                <w:szCs w:val="21"/>
              </w:rPr>
              <w:t xml:space="preserve">月工作环境检查表，抽查： </w:t>
            </w:r>
            <w:r>
              <w:rPr>
                <w:rFonts w:hint="eastAsia" w:ascii="宋体" w:hAnsi="宋体" w:cs="宋体"/>
                <w:bCs w:val="0"/>
                <w:color w:val="auto"/>
                <w:spacing w:val="0"/>
                <w:szCs w:val="21"/>
                <w:lang w:eastAsia="zh-CN"/>
              </w:rPr>
              <w:t>2020</w:t>
            </w:r>
            <w:r>
              <w:rPr>
                <w:rFonts w:hint="eastAsia" w:ascii="宋体" w:hAnsi="宋体" w:cs="宋体"/>
                <w:bCs w:val="0"/>
                <w:color w:val="auto"/>
                <w:spacing w:val="0"/>
                <w:szCs w:val="21"/>
              </w:rPr>
              <w:t>.6.10、</w:t>
            </w:r>
            <w:r>
              <w:rPr>
                <w:rFonts w:hint="eastAsia" w:ascii="宋体" w:hAnsi="宋体" w:cs="宋体"/>
                <w:bCs w:val="0"/>
                <w:color w:val="auto"/>
                <w:spacing w:val="0"/>
                <w:szCs w:val="21"/>
                <w:lang w:eastAsia="zh-CN"/>
              </w:rPr>
              <w:t>2020</w:t>
            </w:r>
            <w:r>
              <w:rPr>
                <w:rFonts w:hint="eastAsia" w:ascii="宋体" w:hAnsi="宋体" w:cs="宋体"/>
                <w:bCs w:val="0"/>
                <w:color w:val="auto"/>
                <w:spacing w:val="0"/>
                <w:szCs w:val="21"/>
              </w:rPr>
              <w:t>.7.16、</w:t>
            </w:r>
            <w:r>
              <w:rPr>
                <w:rFonts w:hint="eastAsia" w:ascii="宋体" w:hAnsi="宋体" w:cs="宋体"/>
                <w:bCs w:val="0"/>
                <w:color w:val="auto"/>
                <w:spacing w:val="0"/>
                <w:szCs w:val="21"/>
                <w:lang w:eastAsia="zh-CN"/>
              </w:rPr>
              <w:t>2020</w:t>
            </w:r>
            <w:r>
              <w:rPr>
                <w:rFonts w:hint="eastAsia" w:ascii="宋体" w:hAnsi="宋体" w:cs="宋体"/>
                <w:bCs w:val="0"/>
                <w:color w:val="auto"/>
                <w:spacing w:val="0"/>
                <w:szCs w:val="21"/>
              </w:rPr>
              <w:t>.8.19日的检查表，对办公环境、卫生等情况进行了检查，检查人：</w:t>
            </w:r>
            <w:r>
              <w:rPr>
                <w:rFonts w:hint="eastAsia" w:ascii="Times New Roman" w:hAnsi="Times New Roman"/>
                <w:b/>
                <w:bCs/>
                <w:color w:val="auto"/>
                <w:kern w:val="0"/>
                <w:sz w:val="18"/>
                <w:szCs w:val="18"/>
              </w:rPr>
              <w:t>陈少雄</w:t>
            </w:r>
            <w:r>
              <w:rPr>
                <w:rFonts w:hint="eastAsia" w:ascii="宋体" w:hAnsi="宋体" w:cs="宋体"/>
                <w:bCs w:val="0"/>
                <w:color w:val="auto"/>
                <w:spacing w:val="0"/>
                <w:szCs w:val="21"/>
              </w:rPr>
              <w:t>，无问题。公司</w:t>
            </w:r>
            <w:r>
              <w:rPr>
                <w:rFonts w:hint="eastAsia"/>
                <w:color w:val="auto"/>
                <w:szCs w:val="21"/>
              </w:rPr>
              <w:t>无食堂</w:t>
            </w:r>
          </w:p>
          <w:p>
            <w:pPr>
              <w:pStyle w:val="2"/>
              <w:ind w:firstLine="460" w:firstLineChars="200"/>
              <w:rPr>
                <w:rFonts w:hint="eastAsia"/>
                <w:color w:val="auto"/>
                <w:szCs w:val="21"/>
                <w:lang w:val="en-US" w:eastAsia="zh-CN"/>
              </w:rPr>
            </w:pPr>
            <w:r>
              <w:rPr>
                <w:rFonts w:hint="eastAsia"/>
                <w:color w:val="auto"/>
                <w:szCs w:val="21"/>
                <w:lang w:val="en-US" w:eastAsia="zh-CN"/>
              </w:rPr>
              <w:t>提供体检结果，健康，体检报告见附件</w:t>
            </w:r>
          </w:p>
          <w:p>
            <w:pPr>
              <w:pStyle w:val="2"/>
              <w:ind w:firstLine="460" w:firstLineChars="200"/>
              <w:rPr>
                <w:rFonts w:hint="eastAsia"/>
                <w:color w:val="auto"/>
                <w:szCs w:val="21"/>
                <w:lang w:val="en-US" w:eastAsia="zh-CN"/>
              </w:rPr>
            </w:pPr>
            <w:r>
              <w:rPr>
                <w:rFonts w:hint="eastAsia"/>
                <w:color w:val="auto"/>
                <w:szCs w:val="21"/>
                <w:lang w:val="en-US" w:eastAsia="zh-CN"/>
              </w:rPr>
              <w:t>提供有银行社保转账单，见附件</w:t>
            </w:r>
          </w:p>
          <w:p>
            <w:pPr>
              <w:spacing w:line="280" w:lineRule="exact"/>
              <w:ind w:firstLine="420" w:firstLineChars="200"/>
              <w:rPr>
                <w:color w:val="auto"/>
              </w:rPr>
            </w:pPr>
            <w:r>
              <w:rPr>
                <w:rFonts w:hint="eastAsia"/>
                <w:color w:val="auto"/>
              </w:rPr>
              <w:t>提供环境及职业健康安全资金清单：</w:t>
            </w:r>
            <w:r>
              <w:rPr>
                <w:rFonts w:hint="eastAsia"/>
                <w:color w:val="auto"/>
                <w:lang w:val="en-US" w:eastAsia="zh-CN"/>
              </w:rPr>
              <w:t>2020</w:t>
            </w:r>
            <w:r>
              <w:rPr>
                <w:rFonts w:hint="eastAsia"/>
                <w:color w:val="auto"/>
              </w:rPr>
              <w:t>年度</w:t>
            </w:r>
          </w:p>
          <w:p>
            <w:pPr>
              <w:pStyle w:val="2"/>
              <w:ind w:firstLine="230" w:firstLineChars="100"/>
              <w:rPr>
                <w:color w:val="auto"/>
              </w:rPr>
            </w:pPr>
            <w:r>
              <w:rPr>
                <w:rFonts w:hint="eastAsia"/>
                <w:color w:val="auto"/>
                <w:lang w:val="en-US" w:eastAsia="zh-CN"/>
              </w:rPr>
              <w:t>财务</w:t>
            </w:r>
            <w:r>
              <w:rPr>
                <w:rFonts w:hint="eastAsia"/>
                <w:color w:val="auto"/>
              </w:rPr>
              <w:t>提供安全环保资金使用情况：</w:t>
            </w:r>
          </w:p>
          <w:p>
            <w:pPr>
              <w:pStyle w:val="2"/>
              <w:rPr>
                <w:rFonts w:hint="default" w:eastAsia="宋体"/>
                <w:color w:val="auto"/>
                <w:lang w:val="en-US" w:eastAsia="zh-CN"/>
              </w:rPr>
            </w:pPr>
            <w:r>
              <w:rPr>
                <w:rFonts w:hint="eastAsia"/>
                <w:color w:val="auto"/>
              </w:rPr>
              <w:t>安全宣传警示用品</w:t>
            </w:r>
            <w:r>
              <w:rPr>
                <w:rFonts w:hint="eastAsia"/>
                <w:color w:val="auto"/>
                <w:lang w:val="en-US" w:eastAsia="zh-CN"/>
              </w:rPr>
              <w:t xml:space="preserve"> 9000元</w:t>
            </w:r>
          </w:p>
          <w:p>
            <w:pPr>
              <w:pStyle w:val="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val="en-US" w:eastAsia="zh-CN"/>
              </w:rPr>
              <w:t xml:space="preserve">劳保用品 </w:t>
            </w:r>
            <w:r>
              <w:rPr>
                <w:rFonts w:hint="eastAsia" w:asciiTheme="minorEastAsia" w:hAnsiTheme="minorEastAsia" w:eastAsiaTheme="minorEastAsia" w:cstheme="minorEastAsia"/>
                <w:color w:val="auto"/>
                <w:szCs w:val="21"/>
              </w:rPr>
              <w:t>5000</w:t>
            </w:r>
            <w:r>
              <w:rPr>
                <w:rFonts w:hint="eastAsia" w:asciiTheme="minorEastAsia" w:hAnsiTheme="minorEastAsia" w:eastAsiaTheme="minorEastAsia" w:cstheme="minorEastAsia"/>
                <w:color w:val="auto"/>
                <w:szCs w:val="21"/>
                <w:lang w:val="en-US" w:eastAsia="zh-CN"/>
              </w:rPr>
              <w:t>0</w:t>
            </w:r>
            <w:r>
              <w:rPr>
                <w:rFonts w:hint="eastAsia" w:asciiTheme="minorEastAsia" w:hAnsiTheme="minorEastAsia" w:eastAsiaTheme="minorEastAsia" w:cstheme="minorEastAsia"/>
                <w:color w:val="auto"/>
                <w:szCs w:val="21"/>
              </w:rPr>
              <w:t>元</w:t>
            </w:r>
          </w:p>
          <w:p>
            <w:pPr>
              <w:pStyle w:val="2"/>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安全宣传警示用品</w:t>
            </w:r>
            <w:r>
              <w:rPr>
                <w:rFonts w:hint="eastAsia" w:asciiTheme="minorEastAsia" w:hAnsiTheme="minorEastAsia" w:eastAsiaTheme="minorEastAsia" w:cstheme="minorEastAsia"/>
                <w:color w:val="auto"/>
                <w:szCs w:val="21"/>
                <w:lang w:val="en-US" w:eastAsia="zh-CN"/>
              </w:rPr>
              <w:t xml:space="preserve">  19000元</w:t>
            </w:r>
          </w:p>
          <w:p>
            <w:pPr>
              <w:pStyle w:val="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垃圾处理7000元</w:t>
            </w:r>
          </w:p>
          <w:p>
            <w:pPr>
              <w:pStyle w:val="3"/>
              <w:rPr>
                <w:rFonts w:hint="default"/>
                <w:color w:val="auto"/>
                <w:lang w:val="en-US" w:eastAsia="zh-CN"/>
              </w:rPr>
            </w:pPr>
            <w:r>
              <w:rPr>
                <w:rFonts w:hint="eastAsia" w:asciiTheme="minorEastAsia" w:hAnsiTheme="minorEastAsia" w:eastAsiaTheme="minorEastAsia" w:cstheme="minorEastAsia"/>
                <w:color w:val="auto"/>
                <w:szCs w:val="21"/>
              </w:rPr>
              <w:t>公司资金储备充足，能满足环境及职业健康安全管理体系的资金需求。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tcPr>
          <w:p>
            <w:pPr>
              <w:rPr>
                <w:rFonts w:hint="eastAsia"/>
                <w:color w:val="auto"/>
                <w:szCs w:val="22"/>
                <w:lang w:val="en-US" w:eastAsia="zh-CN"/>
              </w:rPr>
            </w:pPr>
            <w:r>
              <w:rPr>
                <w:rFonts w:hint="eastAsia"/>
                <w:color w:val="auto"/>
                <w:szCs w:val="22"/>
                <w:lang w:val="en-US" w:eastAsia="zh-CN"/>
              </w:rPr>
              <w:t>变更管理</w:t>
            </w:r>
          </w:p>
          <w:p>
            <w:pPr>
              <w:rPr>
                <w:rFonts w:hint="eastAsia"/>
                <w:color w:val="auto"/>
                <w:szCs w:val="22"/>
                <w:lang w:val="en-US" w:eastAsia="zh-CN"/>
              </w:rPr>
            </w:pPr>
          </w:p>
        </w:tc>
        <w:tc>
          <w:tcPr>
            <w:tcW w:w="960" w:type="dxa"/>
          </w:tcPr>
          <w:p>
            <w:pPr>
              <w:rPr>
                <w:rFonts w:hint="eastAsia"/>
                <w:color w:val="auto"/>
                <w:szCs w:val="22"/>
                <w:lang w:val="en-US" w:eastAsia="zh-CN"/>
              </w:rPr>
            </w:pPr>
            <w:r>
              <w:rPr>
                <w:rFonts w:hint="eastAsia"/>
                <w:color w:val="auto"/>
                <w:szCs w:val="22"/>
                <w:lang w:val="en-US" w:eastAsia="zh-CN"/>
              </w:rPr>
              <w:t xml:space="preserve">8.1.3 </w:t>
            </w:r>
          </w:p>
          <w:p>
            <w:pPr>
              <w:rPr>
                <w:rFonts w:hint="eastAsia"/>
                <w:color w:val="auto"/>
                <w:szCs w:val="22"/>
                <w:lang w:val="en-US" w:eastAsia="zh-CN"/>
              </w:rPr>
            </w:pPr>
          </w:p>
        </w:tc>
        <w:tc>
          <w:tcPr>
            <w:tcW w:w="10004" w:type="dxa"/>
          </w:tcPr>
          <w:p>
            <w:pPr>
              <w:rPr>
                <w:rFonts w:hint="eastAsia"/>
                <w:color w:val="auto"/>
                <w:szCs w:val="22"/>
                <w:lang w:val="en-US" w:eastAsia="zh-CN"/>
              </w:rPr>
            </w:pPr>
            <w:r>
              <w:rPr>
                <w:rFonts w:hint="eastAsia"/>
                <w:color w:val="auto"/>
                <w:szCs w:val="22"/>
                <w:lang w:val="en-US" w:eastAsia="zh-CN"/>
              </w:rPr>
              <w:t>企业近一年组织的“工作场所的位置和周边环境、工作组织、工作条件、设备、劳动力、法律法规要求和其他要求的变更、有关危险源和职业健康安全风险的知识或信息的变更、知识和技术的发展” 没有变更；</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tcPr>
          <w:p>
            <w:pPr>
              <w:rPr>
                <w:rFonts w:hint="default"/>
                <w:color w:val="auto"/>
                <w:szCs w:val="22"/>
                <w:lang w:val="en-US" w:eastAsia="zh-CN"/>
              </w:rPr>
            </w:pPr>
            <w:r>
              <w:rPr>
                <w:rFonts w:hint="eastAsia"/>
                <w:color w:val="auto"/>
                <w:szCs w:val="22"/>
                <w:lang w:val="en-US" w:eastAsia="zh-CN"/>
              </w:rPr>
              <w:t>采购</w:t>
            </w:r>
          </w:p>
          <w:p>
            <w:pPr>
              <w:rPr>
                <w:rFonts w:hint="eastAsia"/>
                <w:color w:val="auto"/>
                <w:szCs w:val="22"/>
                <w:lang w:val="en-US" w:eastAsia="zh-CN"/>
              </w:rPr>
            </w:pPr>
            <w:r>
              <w:rPr>
                <w:rFonts w:hint="eastAsia"/>
                <w:color w:val="auto"/>
                <w:szCs w:val="22"/>
                <w:lang w:val="en-US" w:eastAsia="zh-CN"/>
              </w:rPr>
              <w:t>总则</w:t>
            </w:r>
          </w:p>
          <w:p>
            <w:pPr>
              <w:rPr>
                <w:rFonts w:hint="eastAsia"/>
                <w:color w:val="auto"/>
                <w:szCs w:val="22"/>
                <w:lang w:val="en-US" w:eastAsia="zh-CN"/>
              </w:rPr>
            </w:pPr>
            <w:r>
              <w:rPr>
                <w:rFonts w:hint="eastAsia"/>
                <w:color w:val="auto"/>
                <w:szCs w:val="22"/>
                <w:lang w:val="en-US" w:eastAsia="zh-CN"/>
              </w:rPr>
              <w:t>承包商</w:t>
            </w:r>
          </w:p>
          <w:p>
            <w:pPr>
              <w:rPr>
                <w:rFonts w:hint="eastAsia"/>
                <w:color w:val="auto"/>
                <w:szCs w:val="22"/>
                <w:lang w:val="en-US" w:eastAsia="zh-CN"/>
              </w:rPr>
            </w:pPr>
            <w:r>
              <w:rPr>
                <w:rFonts w:hint="eastAsia"/>
                <w:color w:val="auto"/>
                <w:szCs w:val="22"/>
                <w:lang w:val="en-US" w:eastAsia="zh-CN"/>
              </w:rPr>
              <w:t>外包</w:t>
            </w:r>
          </w:p>
        </w:tc>
        <w:tc>
          <w:tcPr>
            <w:tcW w:w="960" w:type="dxa"/>
          </w:tcPr>
          <w:p>
            <w:pPr>
              <w:rPr>
                <w:rFonts w:hint="eastAsia"/>
                <w:color w:val="auto"/>
                <w:szCs w:val="22"/>
                <w:lang w:val="en-US" w:eastAsia="zh-CN"/>
              </w:rPr>
            </w:pPr>
            <w:r>
              <w:rPr>
                <w:rFonts w:hint="eastAsia"/>
                <w:color w:val="auto"/>
                <w:szCs w:val="22"/>
                <w:lang w:val="en-US" w:eastAsia="zh-CN"/>
              </w:rPr>
              <w:t>8.1.4</w:t>
            </w:r>
          </w:p>
          <w:p>
            <w:pPr>
              <w:rPr>
                <w:rFonts w:hint="eastAsia"/>
                <w:color w:val="auto"/>
                <w:szCs w:val="22"/>
                <w:lang w:val="en-US" w:eastAsia="zh-CN"/>
              </w:rPr>
            </w:pPr>
            <w:r>
              <w:rPr>
                <w:rFonts w:hint="eastAsia"/>
                <w:color w:val="auto"/>
                <w:szCs w:val="22"/>
                <w:lang w:val="en-US" w:eastAsia="zh-CN"/>
              </w:rPr>
              <w:t>8.1.4.1</w:t>
            </w:r>
          </w:p>
          <w:p>
            <w:pPr>
              <w:rPr>
                <w:rFonts w:hint="eastAsia"/>
                <w:color w:val="auto"/>
                <w:szCs w:val="22"/>
                <w:lang w:val="en-US" w:eastAsia="zh-CN"/>
              </w:rPr>
            </w:pPr>
            <w:r>
              <w:rPr>
                <w:rFonts w:hint="eastAsia"/>
                <w:color w:val="auto"/>
                <w:szCs w:val="22"/>
                <w:lang w:val="en-US" w:eastAsia="zh-CN"/>
              </w:rPr>
              <w:t xml:space="preserve">8.1.4.2 </w:t>
            </w:r>
          </w:p>
          <w:p>
            <w:pPr>
              <w:rPr>
                <w:rFonts w:hint="eastAsia"/>
                <w:color w:val="auto"/>
                <w:szCs w:val="22"/>
                <w:lang w:val="en-US" w:eastAsia="zh-CN"/>
              </w:rPr>
            </w:pPr>
            <w:r>
              <w:rPr>
                <w:rFonts w:hint="eastAsia"/>
                <w:color w:val="auto"/>
                <w:szCs w:val="22"/>
                <w:lang w:val="en-US" w:eastAsia="zh-CN"/>
              </w:rPr>
              <w:t xml:space="preserve">8.1.4.3 </w:t>
            </w:r>
          </w:p>
        </w:tc>
        <w:tc>
          <w:tcPr>
            <w:tcW w:w="10004" w:type="dxa"/>
          </w:tcPr>
          <w:p>
            <w:pPr>
              <w:rPr>
                <w:rFonts w:hint="eastAsia"/>
                <w:color w:val="auto"/>
                <w:lang w:val="en-US" w:eastAsia="zh-CN"/>
              </w:rPr>
            </w:pPr>
            <w:r>
              <w:rPr>
                <w:rFonts w:hint="eastAsia"/>
                <w:color w:val="auto"/>
                <w:lang w:val="en-US" w:eastAsia="zh-CN"/>
              </w:rPr>
              <w:t>查组织已经编制有关职业健康安全体系涉及的采购的相关要求和规定《进货检验规范》；</w:t>
            </w:r>
          </w:p>
          <w:p>
            <w:pPr>
              <w:rPr>
                <w:rFonts w:hint="default"/>
                <w:color w:val="auto"/>
                <w:szCs w:val="22"/>
                <w:lang w:val="en-US" w:eastAsia="zh-CN"/>
              </w:rPr>
            </w:pPr>
            <w:r>
              <w:rPr>
                <w:rFonts w:hint="eastAsia"/>
                <w:color w:val="auto"/>
                <w:lang w:val="en-US" w:eastAsia="zh-CN"/>
              </w:rPr>
              <w:t>查组织仅根据顾客要求采购相关环保设备并销售、不涉及现场验收、安装调试等问题；因此不存在对组织的及承包商的人员产生影响的危险源及职业健康安全风险</w:t>
            </w:r>
            <w:r>
              <w:rPr>
                <w:rFonts w:hint="eastAsia"/>
                <w:color w:val="auto"/>
                <w:szCs w:val="22"/>
                <w:lang w:val="en-US" w:eastAsia="zh-CN"/>
              </w:rPr>
              <w:t>；公司无承包</w:t>
            </w:r>
          </w:p>
          <w:p>
            <w:pPr>
              <w:rPr>
                <w:rFonts w:hint="default"/>
                <w:color w:val="auto"/>
                <w:szCs w:val="22"/>
                <w:lang w:val="en-US" w:eastAsia="zh-CN"/>
              </w:rPr>
            </w:pPr>
            <w:r>
              <w:rPr>
                <w:rFonts w:hint="eastAsia"/>
                <w:color w:val="auto"/>
                <w:szCs w:val="22"/>
                <w:lang w:val="en-US" w:eastAsia="zh-CN"/>
              </w:rPr>
              <w:t>查组织额定外包活动“物料采购”、供方单一、采购设备为环保设备、提供“合格证”及相关检验合格证据、符合相关的安全规定；公司外包为运输，提供有外包合同及运输方资质，见Q8.4条款审核</w:t>
            </w:r>
          </w:p>
          <w:p>
            <w:pPr>
              <w:rPr>
                <w:rFonts w:hint="default"/>
                <w:color w:val="auto"/>
                <w:lang w:val="en-US" w:eastAsia="zh-CN"/>
              </w:rPr>
            </w:pPr>
            <w:r>
              <w:rPr>
                <w:rFonts w:hint="eastAsia"/>
                <w:color w:val="auto"/>
                <w:szCs w:val="22"/>
                <w:lang w:val="en-US" w:eastAsia="zh-CN"/>
              </w:rPr>
              <w:t>另查查采购清单和“告知函”、包含的“本组织贯彻的环境方针目标和指标”、及“使用环保材料”等内容；</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color w:val="auto"/>
                <w:szCs w:val="22"/>
                <w:lang w:val="en-US" w:eastAsia="zh-CN"/>
              </w:rPr>
            </w:pPr>
            <w:r>
              <w:rPr>
                <w:rFonts w:hint="eastAsia"/>
                <w:color w:val="auto"/>
                <w:szCs w:val="22"/>
                <w:lang w:val="en-US" w:eastAsia="zh-CN"/>
              </w:rPr>
              <w:t>应急准备和响应</w:t>
            </w:r>
          </w:p>
          <w:p>
            <w:pPr>
              <w:rPr>
                <w:rFonts w:hint="eastAsia"/>
                <w:color w:val="auto"/>
                <w:szCs w:val="22"/>
                <w:lang w:val="en-US" w:eastAsia="zh-CN"/>
              </w:rPr>
            </w:pPr>
          </w:p>
        </w:tc>
        <w:tc>
          <w:tcPr>
            <w:tcW w:w="960" w:type="dxa"/>
          </w:tcPr>
          <w:p>
            <w:pPr>
              <w:rPr>
                <w:rFonts w:hint="eastAsia"/>
                <w:color w:val="auto"/>
                <w:szCs w:val="22"/>
                <w:lang w:val="en-US" w:eastAsia="zh-CN"/>
              </w:rPr>
            </w:pPr>
            <w:r>
              <w:rPr>
                <w:rFonts w:hint="eastAsia"/>
                <w:color w:val="auto"/>
                <w:szCs w:val="22"/>
                <w:lang w:val="en-US" w:eastAsia="zh-CN"/>
              </w:rPr>
              <w:t>ES8.2</w:t>
            </w:r>
          </w:p>
          <w:p>
            <w:pPr>
              <w:rPr>
                <w:rFonts w:hint="eastAsia"/>
                <w:color w:val="auto"/>
                <w:szCs w:val="22"/>
                <w:lang w:val="en-US" w:eastAsia="zh-CN"/>
              </w:rPr>
            </w:pPr>
            <w:r>
              <w:rPr>
                <w:rFonts w:hint="eastAsia"/>
                <w:color w:val="auto"/>
                <w:szCs w:val="22"/>
                <w:lang w:val="en-US" w:eastAsia="zh-CN"/>
              </w:rPr>
              <w:t xml:space="preserve"> </w:t>
            </w:r>
          </w:p>
          <w:p>
            <w:pPr>
              <w:rPr>
                <w:rFonts w:hint="eastAsia"/>
                <w:color w:val="auto"/>
                <w:szCs w:val="22"/>
                <w:lang w:val="en-US" w:eastAsia="zh-CN"/>
              </w:rPr>
            </w:pPr>
          </w:p>
        </w:tc>
        <w:tc>
          <w:tcPr>
            <w:tcW w:w="10004" w:type="dxa"/>
          </w:tcPr>
          <w:p>
            <w:pPr>
              <w:ind w:firstLine="420" w:firstLineChars="200"/>
              <w:rPr>
                <w:rFonts w:ascii="宋体" w:hAnsi="宋体" w:cs="宋体"/>
                <w:color w:val="auto"/>
                <w:szCs w:val="21"/>
                <w:lang w:val="en-GB"/>
              </w:rPr>
            </w:pPr>
            <w:r>
              <w:rPr>
                <w:rFonts w:hint="eastAsia" w:ascii="宋体" w:hAnsi="宋体" w:cs="宋体"/>
                <w:color w:val="auto"/>
                <w:szCs w:val="21"/>
                <w:lang w:val="en-GB"/>
              </w:rPr>
              <w:t>制定了《</w:t>
            </w:r>
            <w:r>
              <w:rPr>
                <w:rFonts w:hint="eastAsia" w:ascii="宋体" w:hAnsi="宋体"/>
                <w:iCs/>
                <w:color w:val="auto"/>
              </w:rPr>
              <w:t>应急准备和响应控制程序</w:t>
            </w:r>
            <w:r>
              <w:rPr>
                <w:rFonts w:hint="eastAsia" w:ascii="宋体" w:hAnsi="宋体" w:cs="宋体"/>
                <w:color w:val="auto"/>
                <w:szCs w:val="21"/>
                <w:lang w:val="en-GB"/>
              </w:rPr>
              <w:t>》，包含有事件级别及不同级别事件的处理程序、事件处理组织机构及职责分工、通用及特殊处理程序、各岗位要求等。具有可操作性。</w:t>
            </w:r>
          </w:p>
          <w:p>
            <w:pPr>
              <w:ind w:firstLine="420" w:firstLineChars="200"/>
              <w:rPr>
                <w:bCs/>
                <w:color w:val="auto"/>
                <w:szCs w:val="21"/>
              </w:rPr>
            </w:pPr>
            <w:r>
              <w:rPr>
                <w:rFonts w:hint="eastAsia"/>
                <w:bCs/>
                <w:color w:val="auto"/>
                <w:szCs w:val="21"/>
              </w:rPr>
              <w:t>查到《触电应急救援演练方案》及演练记录：</w:t>
            </w:r>
          </w:p>
          <w:p>
            <w:pPr>
              <w:pStyle w:val="2"/>
              <w:rPr>
                <w:color w:val="auto"/>
                <w:szCs w:val="21"/>
              </w:rPr>
            </w:pPr>
            <w:r>
              <w:rPr>
                <w:rFonts w:hint="eastAsia"/>
                <w:color w:val="auto"/>
                <w:szCs w:val="21"/>
              </w:rPr>
              <w:t>时间：</w:t>
            </w:r>
            <w:r>
              <w:rPr>
                <w:rFonts w:hint="eastAsia"/>
                <w:color w:val="auto"/>
                <w:szCs w:val="21"/>
                <w:lang w:eastAsia="zh-CN"/>
              </w:rPr>
              <w:t>2020</w:t>
            </w:r>
            <w:r>
              <w:rPr>
                <w:rFonts w:hint="eastAsia"/>
                <w:color w:val="auto"/>
                <w:szCs w:val="21"/>
              </w:rPr>
              <w:t>年</w:t>
            </w:r>
            <w:r>
              <w:rPr>
                <w:color w:val="auto"/>
                <w:szCs w:val="21"/>
              </w:rPr>
              <w:t>8</w:t>
            </w:r>
            <w:r>
              <w:rPr>
                <w:rFonts w:hint="eastAsia"/>
                <w:color w:val="auto"/>
                <w:szCs w:val="21"/>
              </w:rPr>
              <w:t>月15日</w:t>
            </w:r>
          </w:p>
          <w:p>
            <w:pPr>
              <w:pStyle w:val="2"/>
              <w:rPr>
                <w:rFonts w:hint="eastAsia" w:eastAsia="宋体"/>
                <w:color w:val="auto"/>
                <w:szCs w:val="21"/>
                <w:lang w:eastAsia="zh-CN"/>
              </w:rPr>
            </w:pPr>
            <w:r>
              <w:rPr>
                <w:rFonts w:hint="eastAsia"/>
                <w:color w:val="auto"/>
                <w:szCs w:val="21"/>
              </w:rPr>
              <w:t>地点：</w:t>
            </w:r>
            <w:r>
              <w:rPr>
                <w:rFonts w:hint="eastAsia"/>
                <w:color w:val="auto"/>
                <w:szCs w:val="21"/>
                <w:lang w:val="en-US" w:eastAsia="zh-CN"/>
              </w:rPr>
              <w:t>公司</w:t>
            </w:r>
          </w:p>
          <w:p>
            <w:pPr>
              <w:pStyle w:val="2"/>
              <w:rPr>
                <w:color w:val="auto"/>
                <w:szCs w:val="21"/>
              </w:rPr>
            </w:pPr>
            <w:r>
              <w:rPr>
                <w:rFonts w:hint="eastAsia"/>
                <w:color w:val="auto"/>
                <w:szCs w:val="21"/>
              </w:rPr>
              <w:t>目的：为了提高员工反应速度和应急救援时应变能力。使员工熟练掌握接报警和触电自救技能以及和其它部门的协调配合能力，确保施工临时用电的安全。</w:t>
            </w:r>
          </w:p>
          <w:p>
            <w:pPr>
              <w:pStyle w:val="2"/>
              <w:rPr>
                <w:color w:val="auto"/>
                <w:szCs w:val="21"/>
              </w:rPr>
            </w:pPr>
            <w:r>
              <w:rPr>
                <w:rFonts w:hint="eastAsia"/>
                <w:color w:val="auto"/>
                <w:szCs w:val="21"/>
              </w:rPr>
              <w:t>应急救援指挥部：</w:t>
            </w:r>
          </w:p>
          <w:p>
            <w:pPr>
              <w:pStyle w:val="2"/>
              <w:rPr>
                <w:color w:val="auto"/>
                <w:szCs w:val="21"/>
              </w:rPr>
            </w:pPr>
            <w:r>
              <w:rPr>
                <w:rFonts w:hint="eastAsia"/>
                <w:color w:val="auto"/>
                <w:szCs w:val="21"/>
              </w:rPr>
              <w:t>总指挥：</w:t>
            </w:r>
            <w:r>
              <w:rPr>
                <w:rFonts w:hint="default"/>
                <w:color w:val="auto"/>
                <w:sz w:val="24"/>
                <w:szCs w:val="24"/>
                <w:lang w:val="en-US" w:eastAsia="zh-CN"/>
              </w:rPr>
              <w:t>杨建青</w:t>
            </w:r>
          </w:p>
          <w:p>
            <w:pPr>
              <w:rPr>
                <w:color w:val="auto"/>
                <w:szCs w:val="21"/>
              </w:rPr>
            </w:pPr>
            <w:r>
              <w:rPr>
                <w:rFonts w:hint="eastAsia"/>
                <w:bCs/>
                <w:color w:val="auto"/>
                <w:szCs w:val="21"/>
              </w:rPr>
              <w:t>组员：</w:t>
            </w:r>
            <w:r>
              <w:rPr>
                <w:rFonts w:hint="eastAsia"/>
                <w:color w:val="auto"/>
              </w:rPr>
              <w:t>李庆清、包任君 、邓志刚 等</w:t>
            </w:r>
            <w:r>
              <w:rPr>
                <w:rFonts w:hint="eastAsia"/>
                <w:bCs/>
                <w:color w:val="auto"/>
                <w:szCs w:val="21"/>
              </w:rPr>
              <w:t xml:space="preserve">  </w:t>
            </w:r>
            <w:r>
              <w:rPr>
                <w:rFonts w:hint="eastAsia"/>
                <w:color w:val="auto"/>
                <w:szCs w:val="21"/>
              </w:rPr>
              <w:t>时间：</w:t>
            </w:r>
            <w:r>
              <w:rPr>
                <w:rFonts w:hint="eastAsia"/>
                <w:color w:val="auto"/>
                <w:szCs w:val="21"/>
                <w:lang w:eastAsia="zh-CN"/>
              </w:rPr>
              <w:t>2020</w:t>
            </w:r>
            <w:r>
              <w:rPr>
                <w:rFonts w:hint="eastAsia"/>
                <w:color w:val="auto"/>
                <w:szCs w:val="21"/>
              </w:rPr>
              <w:t>年8月15日 下午3:00开始</w:t>
            </w:r>
          </w:p>
          <w:p>
            <w:pPr>
              <w:pStyle w:val="2"/>
              <w:rPr>
                <w:color w:val="auto"/>
                <w:szCs w:val="21"/>
              </w:rPr>
            </w:pPr>
            <w:r>
              <w:rPr>
                <w:rFonts w:hint="eastAsia"/>
                <w:color w:val="auto"/>
                <w:szCs w:val="21"/>
              </w:rPr>
              <w:t>演练程序</w:t>
            </w:r>
          </w:p>
          <w:p>
            <w:pPr>
              <w:pStyle w:val="2"/>
              <w:rPr>
                <w:color w:val="auto"/>
                <w:szCs w:val="21"/>
              </w:rPr>
            </w:pPr>
            <w:r>
              <w:rPr>
                <w:rFonts w:hint="eastAsia"/>
                <w:color w:val="auto"/>
                <w:szCs w:val="21"/>
              </w:rPr>
              <w:t>1、总指挥宣布演练开始。</w:t>
            </w:r>
          </w:p>
          <w:p>
            <w:pPr>
              <w:pStyle w:val="2"/>
              <w:rPr>
                <w:color w:val="auto"/>
                <w:szCs w:val="21"/>
              </w:rPr>
            </w:pPr>
            <w:r>
              <w:rPr>
                <w:rFonts w:hint="eastAsia"/>
                <w:color w:val="auto"/>
                <w:szCs w:val="21"/>
              </w:rPr>
              <w:t>2、安全员  向总指挥报告：正在进行组装作业的1名工人触电倒地，目前以成休克昏迷情况。</w:t>
            </w:r>
          </w:p>
          <w:p>
            <w:pPr>
              <w:pStyle w:val="2"/>
              <w:rPr>
                <w:color w:val="auto"/>
                <w:szCs w:val="21"/>
              </w:rPr>
            </w:pPr>
            <w:r>
              <w:rPr>
                <w:rFonts w:hint="eastAsia"/>
                <w:color w:val="auto"/>
                <w:szCs w:val="21"/>
              </w:rPr>
              <w:t>3、总指挥发布启动应急预案命令。全体应急小组成员到临时指挥点报到听候指示。</w:t>
            </w:r>
          </w:p>
          <w:p>
            <w:pPr>
              <w:pStyle w:val="2"/>
              <w:ind w:firstLine="460" w:firstLineChars="200"/>
              <w:rPr>
                <w:color w:val="auto"/>
                <w:szCs w:val="21"/>
              </w:rPr>
            </w:pPr>
          </w:p>
          <w:p>
            <w:pPr>
              <w:pStyle w:val="2"/>
              <w:ind w:firstLine="460" w:firstLineChars="200"/>
              <w:rPr>
                <w:color w:val="auto"/>
                <w:szCs w:val="21"/>
              </w:rPr>
            </w:pPr>
            <w:r>
              <w:rPr>
                <w:rFonts w:hint="eastAsia"/>
                <w:color w:val="auto"/>
                <w:szCs w:val="21"/>
              </w:rPr>
              <w:t>查到《火灾应急演练方案》及演练记录：</w:t>
            </w:r>
          </w:p>
          <w:p>
            <w:pPr>
              <w:ind w:firstLine="420" w:firstLineChars="200"/>
              <w:rPr>
                <w:rFonts w:ascii="宋体" w:hAnsi="宋体" w:cs="宋体"/>
                <w:color w:val="auto"/>
                <w:szCs w:val="21"/>
                <w:lang w:val="en-GB"/>
              </w:rPr>
            </w:pPr>
            <w:r>
              <w:rPr>
                <w:rFonts w:hint="eastAsia"/>
                <w:color w:val="auto"/>
                <w:szCs w:val="21"/>
              </w:rPr>
              <w:t>演练</w:t>
            </w:r>
            <w:r>
              <w:rPr>
                <w:rFonts w:ascii="宋体" w:hAnsi="宋体"/>
                <w:color w:val="auto"/>
                <w:szCs w:val="21"/>
              </w:rPr>
              <w:t>时</w:t>
            </w:r>
            <w:r>
              <w:rPr>
                <w:rFonts w:hint="eastAsia"/>
                <w:bCs/>
                <w:color w:val="auto"/>
                <w:spacing w:val="10"/>
                <w:szCs w:val="21"/>
              </w:rPr>
              <w:t>间 ：</w:t>
            </w:r>
            <w:r>
              <w:rPr>
                <w:rFonts w:hint="eastAsia"/>
                <w:bCs/>
                <w:color w:val="auto"/>
                <w:spacing w:val="10"/>
                <w:szCs w:val="21"/>
                <w:lang w:eastAsia="zh-CN"/>
              </w:rPr>
              <w:t>2020</w:t>
            </w:r>
            <w:r>
              <w:rPr>
                <w:rFonts w:hint="eastAsia"/>
                <w:bCs/>
                <w:color w:val="auto"/>
                <w:spacing w:val="10"/>
                <w:szCs w:val="21"/>
              </w:rPr>
              <w:t>.08.20，</w:t>
            </w:r>
            <w:r>
              <w:rPr>
                <w:rFonts w:hint="eastAsia" w:ascii="宋体" w:hAnsi="宋体" w:cs="宋体"/>
                <w:color w:val="auto"/>
                <w:szCs w:val="21"/>
                <w:lang w:val="en-GB"/>
              </w:rPr>
              <w:t>提供了应急设备器具台账，出示消防演习方案，明确了活动时间、地点、演习科目、参加人数、现场布置示意图、紧急疏散示意图、义务消防队成员及职责分工、联系方式等内容，内容具体清楚。</w:t>
            </w:r>
          </w:p>
          <w:p>
            <w:pPr>
              <w:rPr>
                <w:rFonts w:hint="eastAsia"/>
                <w:color w:val="auto"/>
                <w:szCs w:val="22"/>
                <w:lang w:val="en-US" w:eastAsia="zh-CN"/>
              </w:rPr>
            </w:pPr>
            <w:r>
              <w:rPr>
                <w:rFonts w:hint="eastAsia" w:ascii="宋体" w:hAnsi="宋体" w:cs="宋体"/>
                <w:color w:val="auto"/>
                <w:szCs w:val="21"/>
                <w:lang w:val="en-GB"/>
              </w:rPr>
              <w:t>应急演练后对应急预案进行了评审，</w:t>
            </w:r>
            <w:r>
              <w:rPr>
                <w:rFonts w:hint="eastAsia" w:ascii="楷体_GB2312"/>
                <w:color w:val="auto"/>
                <w:szCs w:val="21"/>
              </w:rPr>
              <w:t>效果评价：</w:t>
            </w:r>
            <w:r>
              <w:rPr>
                <w:rFonts w:ascii="楷体_GB2312"/>
                <w:color w:val="auto"/>
                <w:szCs w:val="21"/>
              </w:rPr>
              <w:t>在应急行动中，各小组要密切配合，服从指挥，确保救急工作的畅通和落实</w:t>
            </w:r>
            <w:r>
              <w:rPr>
                <w:rFonts w:hint="eastAsia" w:ascii="楷体_GB2312"/>
                <w:color w:val="auto"/>
                <w:szCs w:val="21"/>
              </w:rPr>
              <w:t>，火灾应急预案具有适宜性</w:t>
            </w:r>
            <w:r>
              <w:rPr>
                <w:rFonts w:ascii="楷体_GB2312"/>
                <w:color w:val="auto"/>
                <w:sz w:val="28"/>
                <w:szCs w:val="28"/>
              </w:rPr>
              <w:t>。</w:t>
            </w:r>
            <w:r>
              <w:rPr>
                <w:rFonts w:hint="eastAsia" w:ascii="宋体" w:hAnsi="宋体" w:cs="宋体"/>
                <w:color w:val="auto"/>
                <w:szCs w:val="21"/>
                <w:lang w:val="en-GB"/>
              </w:rPr>
              <w:t>应急预案不重要修订。</w:t>
            </w:r>
            <w:r>
              <w:rPr>
                <w:rFonts w:hint="eastAsia" w:cs="楷体" w:asciiTheme="minorEastAsia" w:hAnsiTheme="minorEastAsia" w:eastAsiaTheme="minorEastAsia"/>
                <w:color w:val="auto"/>
                <w:szCs w:val="24"/>
              </w:rPr>
              <w:t>自体系运行以来尚未发生紧急情况。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color w:val="auto"/>
                <w:szCs w:val="22"/>
                <w:lang w:val="en-US" w:eastAsia="zh-CN"/>
              </w:rPr>
            </w:pPr>
            <w:r>
              <w:rPr>
                <w:rFonts w:hint="eastAsia"/>
                <w:color w:val="auto"/>
                <w:szCs w:val="22"/>
                <w:lang w:val="en-US" w:eastAsia="zh-CN"/>
              </w:rPr>
              <w:t xml:space="preserve">监视、测量、分析和评价 </w:t>
            </w:r>
          </w:p>
          <w:p>
            <w:pPr>
              <w:rPr>
                <w:rFonts w:hint="eastAsia"/>
                <w:color w:val="auto"/>
                <w:szCs w:val="22"/>
                <w:lang w:val="en-US" w:eastAsia="zh-CN"/>
              </w:rPr>
            </w:pPr>
            <w:r>
              <w:rPr>
                <w:rFonts w:hint="eastAsia"/>
                <w:color w:val="auto"/>
                <w:szCs w:val="22"/>
                <w:lang w:val="en-US" w:eastAsia="zh-CN"/>
              </w:rPr>
              <w:t>总则</w:t>
            </w:r>
          </w:p>
          <w:p>
            <w:pPr>
              <w:rPr>
                <w:rFonts w:hint="eastAsia"/>
                <w:color w:val="auto"/>
                <w:szCs w:val="22"/>
                <w:lang w:val="en-US" w:eastAsia="zh-CN"/>
              </w:rPr>
            </w:pPr>
            <w:r>
              <w:rPr>
                <w:rFonts w:hint="eastAsia"/>
                <w:color w:val="auto"/>
                <w:szCs w:val="22"/>
                <w:lang w:val="en-US" w:eastAsia="zh-CN"/>
              </w:rPr>
              <w:t>分析与评价</w:t>
            </w:r>
          </w:p>
          <w:p>
            <w:pPr>
              <w:rPr>
                <w:rFonts w:hint="eastAsia"/>
                <w:color w:val="auto"/>
                <w:szCs w:val="22"/>
                <w:lang w:val="en-US" w:eastAsia="zh-CN"/>
              </w:rPr>
            </w:pPr>
            <w:r>
              <w:rPr>
                <w:rFonts w:hint="eastAsia"/>
                <w:color w:val="auto"/>
                <w:szCs w:val="22"/>
                <w:lang w:val="en-US" w:eastAsia="zh-CN"/>
              </w:rPr>
              <w:t>总则</w:t>
            </w:r>
          </w:p>
          <w:p>
            <w:pPr>
              <w:rPr>
                <w:rFonts w:hint="eastAsia"/>
                <w:color w:val="auto"/>
                <w:szCs w:val="22"/>
                <w:lang w:val="en-US" w:eastAsia="zh-CN"/>
              </w:rPr>
            </w:pPr>
          </w:p>
        </w:tc>
        <w:tc>
          <w:tcPr>
            <w:tcW w:w="960" w:type="dxa"/>
          </w:tcPr>
          <w:p>
            <w:pPr>
              <w:rPr>
                <w:rFonts w:hint="eastAsia"/>
                <w:color w:val="auto"/>
                <w:szCs w:val="22"/>
                <w:lang w:val="en-US" w:eastAsia="zh-CN"/>
              </w:rPr>
            </w:pPr>
            <w:r>
              <w:rPr>
                <w:rFonts w:hint="eastAsia"/>
                <w:color w:val="auto"/>
                <w:szCs w:val="22"/>
                <w:lang w:val="en-US" w:eastAsia="zh-CN"/>
              </w:rPr>
              <w:t>9.1.1</w:t>
            </w:r>
          </w:p>
          <w:p>
            <w:pPr>
              <w:rPr>
                <w:rFonts w:hint="eastAsia"/>
                <w:color w:val="auto"/>
                <w:szCs w:val="22"/>
                <w:lang w:val="en-US" w:eastAsia="zh-CN"/>
              </w:rPr>
            </w:pPr>
          </w:p>
          <w:p>
            <w:pPr>
              <w:rPr>
                <w:rFonts w:hint="eastAsia"/>
                <w:color w:val="auto"/>
                <w:szCs w:val="22"/>
                <w:lang w:val="en-US" w:eastAsia="zh-CN"/>
              </w:rPr>
            </w:pPr>
            <w:r>
              <w:rPr>
                <w:rFonts w:hint="eastAsia"/>
                <w:color w:val="auto"/>
                <w:szCs w:val="22"/>
                <w:lang w:val="en-US" w:eastAsia="zh-CN"/>
              </w:rPr>
              <w:t xml:space="preserve">  </w:t>
            </w:r>
          </w:p>
          <w:p>
            <w:pPr>
              <w:rPr>
                <w:rFonts w:hint="eastAsia"/>
                <w:color w:val="auto"/>
                <w:szCs w:val="22"/>
                <w:lang w:val="en-US" w:eastAsia="zh-CN"/>
              </w:rPr>
            </w:pPr>
            <w:bookmarkStart w:id="3" w:name="OLE_LINK113"/>
            <w:bookmarkStart w:id="4" w:name="_Toc393962767"/>
          </w:p>
          <w:p>
            <w:pPr>
              <w:rPr>
                <w:rFonts w:hint="eastAsia"/>
                <w:color w:val="auto"/>
                <w:szCs w:val="22"/>
                <w:lang w:val="en-US" w:eastAsia="zh-CN"/>
              </w:rPr>
            </w:pPr>
            <w:r>
              <w:rPr>
                <w:rFonts w:hint="eastAsia"/>
                <w:color w:val="auto"/>
                <w:szCs w:val="22"/>
                <w:lang w:val="en-US" w:eastAsia="zh-CN"/>
              </w:rPr>
              <w:t>9.1.1</w:t>
            </w:r>
            <w:bookmarkEnd w:id="3"/>
            <w:bookmarkEnd w:id="4"/>
          </w:p>
          <w:p>
            <w:pPr>
              <w:rPr>
                <w:rFonts w:hint="eastAsia"/>
                <w:color w:val="auto"/>
                <w:szCs w:val="22"/>
                <w:lang w:val="en-US" w:eastAsia="zh-CN"/>
              </w:rPr>
            </w:pPr>
          </w:p>
          <w:p>
            <w:pPr>
              <w:rPr>
                <w:rFonts w:hint="eastAsia"/>
                <w:color w:val="auto"/>
                <w:szCs w:val="22"/>
                <w:lang w:val="en-US" w:eastAsia="zh-CN"/>
              </w:rPr>
            </w:pPr>
          </w:p>
        </w:tc>
        <w:tc>
          <w:tcPr>
            <w:tcW w:w="10004" w:type="dxa"/>
          </w:tcPr>
          <w:p>
            <w:pPr>
              <w:rPr>
                <w:rFonts w:hint="eastAsia"/>
                <w:color w:val="auto"/>
                <w:lang w:val="en-US" w:eastAsia="zh-CN"/>
              </w:rPr>
            </w:pPr>
            <w:r>
              <w:rPr>
                <w:rFonts w:hint="eastAsia"/>
                <w:b/>
                <w:bCs/>
                <w:color w:val="auto"/>
                <w:lang w:val="en-US" w:eastAsia="zh-CN"/>
              </w:rPr>
              <w:t>环境、安全日常检</w:t>
            </w:r>
            <w:r>
              <w:rPr>
                <w:rFonts w:hint="eastAsia"/>
                <w:color w:val="auto"/>
                <w:lang w:val="en-US" w:eastAsia="zh-CN"/>
              </w:rPr>
              <w:t>查：</w:t>
            </w:r>
          </w:p>
          <w:p>
            <w:pPr>
              <w:rPr>
                <w:rFonts w:hint="eastAsia"/>
                <w:color w:val="auto"/>
                <w:szCs w:val="22"/>
                <w:lang w:val="en-US" w:eastAsia="zh-CN"/>
              </w:rPr>
            </w:pPr>
            <w:r>
              <w:rPr>
                <w:rFonts w:hint="eastAsia"/>
                <w:color w:val="auto"/>
                <w:lang w:val="en-US" w:eastAsia="zh-CN"/>
              </w:rPr>
              <w:t>提供《安全绩效监测评价报告》及《办公区环境检查记录》其中包含“2020年5月-2020年12 职业健康安全方针、目标贯彻执行，日常的现场检查， 销售的安全责任制落实及安全教育安全交底，所有进入现场的人员 的安全信息，安全防护用品和消防设施配备到位，相关法律法规和其他要求更新，培训，查未出现人身、安全事故”；</w:t>
            </w:r>
          </w:p>
          <w:p>
            <w:pPr>
              <w:rPr>
                <w:rFonts w:hint="eastAsia"/>
                <w:color w:val="auto"/>
                <w:szCs w:val="22"/>
                <w:lang w:val="en-US" w:eastAsia="zh-CN"/>
              </w:rPr>
            </w:pPr>
            <w:r>
              <w:rPr>
                <w:rFonts w:hint="eastAsia"/>
                <w:color w:val="auto"/>
                <w:szCs w:val="22"/>
                <w:lang w:val="en-US" w:eastAsia="zh-CN"/>
              </w:rPr>
              <w:t>“2020.5.-2020.9、检查内容——环境目标指标管理方案及措施是否落实、水、电、气和原材料消耗是否在控制范围，有无跑冒滴漏现象、电器设施是否完好，日常操作是否符合程序规定，有无安全隐患”等、确认王福华；</w:t>
            </w:r>
          </w:p>
          <w:p>
            <w:pPr>
              <w:rPr>
                <w:rFonts w:hint="eastAsia"/>
                <w:color w:val="auto"/>
                <w:szCs w:val="22"/>
                <w:lang w:val="en-US" w:eastAsia="zh-CN"/>
              </w:rPr>
            </w:pPr>
            <w:r>
              <w:rPr>
                <w:rFonts w:hint="eastAsia"/>
                <w:b/>
                <w:bCs/>
                <w:color w:val="auto"/>
                <w:szCs w:val="22"/>
                <w:lang w:val="en-US" w:eastAsia="zh-CN"/>
              </w:rPr>
              <w:t>消防设备检查</w:t>
            </w:r>
            <w:r>
              <w:rPr>
                <w:rFonts w:hint="eastAsia"/>
                <w:color w:val="auto"/>
                <w:szCs w:val="22"/>
                <w:lang w:val="en-US" w:eastAsia="zh-CN"/>
              </w:rPr>
              <w:t>：</w:t>
            </w:r>
          </w:p>
          <w:p>
            <w:pPr>
              <w:rPr>
                <w:rFonts w:hint="eastAsia"/>
                <w:color w:val="auto"/>
                <w:szCs w:val="22"/>
                <w:lang w:val="en-US" w:eastAsia="zh-CN"/>
              </w:rPr>
            </w:pPr>
            <w:r>
              <w:rPr>
                <w:rFonts w:hint="eastAsia"/>
                <w:color w:val="auto"/>
                <w:szCs w:val="22"/>
                <w:lang w:val="en-US" w:eastAsia="zh-CN"/>
              </w:rPr>
              <w:t>提供《2020</w:t>
            </w:r>
            <w:r>
              <w:rPr>
                <w:rFonts w:hint="eastAsia"/>
                <w:color w:val="auto"/>
                <w:szCs w:val="22"/>
                <w:lang w:val="en-GB" w:eastAsia="zh-CN"/>
              </w:rPr>
              <w:t>灭火器检查记录表</w:t>
            </w:r>
            <w:r>
              <w:rPr>
                <w:rFonts w:hint="eastAsia"/>
                <w:color w:val="auto"/>
                <w:szCs w:val="22"/>
                <w:lang w:val="en-US" w:eastAsia="zh-CN"/>
              </w:rPr>
              <w:t xml:space="preserve">》2020.5.-12、干粉灭火器、结论合格、检查人 </w:t>
            </w:r>
            <w:r>
              <w:rPr>
                <w:rFonts w:hint="eastAsia"/>
                <w:color w:val="auto"/>
              </w:rPr>
              <w:t>陈少雄</w:t>
            </w:r>
            <w:r>
              <w:rPr>
                <w:rFonts w:hint="eastAsia"/>
                <w:color w:val="auto"/>
                <w:lang w:val="en-US" w:eastAsia="zh-CN"/>
              </w:rPr>
              <w:t xml:space="preserve"> </w:t>
            </w:r>
            <w:r>
              <w:rPr>
                <w:rFonts w:hint="eastAsia"/>
                <w:color w:val="auto"/>
                <w:szCs w:val="22"/>
                <w:lang w:val="en-US" w:eastAsia="zh-CN"/>
              </w:rPr>
              <w:t>；</w:t>
            </w:r>
          </w:p>
          <w:p>
            <w:pPr>
              <w:rPr>
                <w:rFonts w:hint="default"/>
                <w:b/>
                <w:bCs/>
                <w:color w:val="auto"/>
                <w:szCs w:val="22"/>
                <w:lang w:val="en-US" w:eastAsia="zh-CN"/>
              </w:rPr>
            </w:pPr>
            <w:r>
              <w:rPr>
                <w:rFonts w:hint="eastAsia"/>
                <w:b/>
                <w:bCs/>
                <w:color w:val="auto"/>
                <w:szCs w:val="22"/>
                <w:lang w:val="en-US" w:eastAsia="zh-CN"/>
              </w:rPr>
              <w:t>体检：</w:t>
            </w:r>
          </w:p>
          <w:p>
            <w:pPr>
              <w:rPr>
                <w:rFonts w:hint="default"/>
                <w:color w:val="auto"/>
                <w:lang w:val="en-US" w:eastAsia="zh-CN"/>
              </w:rPr>
            </w:pPr>
            <w:r>
              <w:rPr>
                <w:rFonts w:hint="eastAsia"/>
                <w:color w:val="auto"/>
                <w:lang w:val="en-US" w:eastAsia="zh-CN"/>
              </w:rPr>
              <w:t>提供有体检记录，见附件</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160" w:type="dxa"/>
          </w:tcPr>
          <w:p>
            <w:pPr>
              <w:rPr>
                <w:rFonts w:hint="eastAsia"/>
                <w:color w:val="auto"/>
                <w:szCs w:val="22"/>
                <w:lang w:val="en-US" w:eastAsia="zh-CN"/>
              </w:rPr>
            </w:pPr>
            <w:r>
              <w:rPr>
                <w:rFonts w:hint="eastAsia"/>
                <w:color w:val="auto"/>
                <w:szCs w:val="22"/>
                <w:lang w:val="en-US" w:eastAsia="zh-CN"/>
              </w:rPr>
              <w:t>总则</w:t>
            </w:r>
          </w:p>
          <w:p>
            <w:pPr>
              <w:rPr>
                <w:rFonts w:hint="eastAsia"/>
                <w:color w:val="auto"/>
                <w:szCs w:val="22"/>
                <w:lang w:val="en-US" w:eastAsia="zh-CN"/>
              </w:rPr>
            </w:pPr>
            <w:r>
              <w:rPr>
                <w:rFonts w:hint="eastAsia"/>
                <w:color w:val="auto"/>
                <w:szCs w:val="22"/>
                <w:lang w:val="en-US" w:eastAsia="zh-CN"/>
              </w:rPr>
              <w:t>内部审核方案</w:t>
            </w:r>
          </w:p>
          <w:p>
            <w:pPr>
              <w:rPr>
                <w:rFonts w:hint="eastAsia"/>
                <w:color w:val="auto"/>
                <w:szCs w:val="22"/>
                <w:lang w:val="en-US" w:eastAsia="zh-CN"/>
              </w:rPr>
            </w:pPr>
          </w:p>
        </w:tc>
        <w:tc>
          <w:tcPr>
            <w:tcW w:w="960" w:type="dxa"/>
          </w:tcPr>
          <w:p>
            <w:pPr>
              <w:rPr>
                <w:rFonts w:hint="eastAsia"/>
                <w:color w:val="auto"/>
                <w:szCs w:val="22"/>
                <w:lang w:val="en-US" w:eastAsia="zh-CN"/>
              </w:rPr>
            </w:pPr>
            <w:r>
              <w:rPr>
                <w:rFonts w:hint="eastAsia"/>
                <w:color w:val="auto"/>
                <w:szCs w:val="22"/>
                <w:lang w:val="en-US" w:eastAsia="zh-CN"/>
              </w:rPr>
              <w:t>9.2.1</w:t>
            </w:r>
          </w:p>
          <w:p>
            <w:pPr>
              <w:rPr>
                <w:rFonts w:hint="eastAsia"/>
                <w:color w:val="auto"/>
                <w:szCs w:val="22"/>
                <w:lang w:val="en-US" w:eastAsia="zh-CN"/>
              </w:rPr>
            </w:pPr>
            <w:r>
              <w:rPr>
                <w:rFonts w:hint="eastAsia"/>
                <w:color w:val="auto"/>
                <w:szCs w:val="22"/>
                <w:lang w:val="en-US" w:eastAsia="zh-CN"/>
              </w:rPr>
              <w:t xml:space="preserve">9.2.2 </w:t>
            </w:r>
          </w:p>
          <w:p>
            <w:pPr>
              <w:rPr>
                <w:rFonts w:hint="eastAsia"/>
                <w:color w:val="auto"/>
                <w:szCs w:val="22"/>
                <w:lang w:val="en-US" w:eastAsia="zh-CN"/>
              </w:rPr>
            </w:pPr>
          </w:p>
        </w:tc>
        <w:tc>
          <w:tcPr>
            <w:tcW w:w="10004" w:type="dxa"/>
          </w:tcPr>
          <w:p>
            <w:pPr>
              <w:rPr>
                <w:color w:val="auto"/>
                <w:szCs w:val="21"/>
              </w:rPr>
            </w:pPr>
            <w:r>
              <w:rPr>
                <w:rFonts w:hint="eastAsia"/>
                <w:color w:val="auto"/>
                <w:szCs w:val="22"/>
                <w:lang w:val="en-US" w:eastAsia="zh-CN"/>
              </w:rPr>
              <w:t>编制了《2020年（质量、环境、职业健康安全管理体系）内审策划方案》包括审核目的、范围、依据标准和文件、审核组成员、审核时间的安排等信息；批准人“</w:t>
            </w:r>
            <w:r>
              <w:rPr>
                <w:rFonts w:hint="eastAsia"/>
                <w:color w:val="auto"/>
              </w:rPr>
              <w:t>邓志刚</w:t>
            </w:r>
            <w:r>
              <w:rPr>
                <w:rFonts w:hint="eastAsia"/>
                <w:color w:val="auto"/>
                <w:szCs w:val="22"/>
                <w:lang w:val="en-US" w:eastAsia="zh-CN"/>
              </w:rPr>
              <w:t>”；编制了《2020内部审核计划》预计审核时间“</w:t>
            </w:r>
            <w:r>
              <w:rPr>
                <w:color w:val="auto"/>
                <w:szCs w:val="21"/>
              </w:rPr>
              <w:t>2020.</w:t>
            </w:r>
            <w:r>
              <w:rPr>
                <w:rFonts w:hint="eastAsia"/>
                <w:color w:val="auto"/>
                <w:szCs w:val="21"/>
                <w:lang w:val="en-US" w:eastAsia="zh-CN"/>
              </w:rPr>
              <w:t>11</w:t>
            </w:r>
            <w:r>
              <w:rPr>
                <w:color w:val="auto"/>
                <w:szCs w:val="21"/>
              </w:rPr>
              <w:t>.15-2020.</w:t>
            </w:r>
            <w:r>
              <w:rPr>
                <w:rFonts w:hint="eastAsia"/>
                <w:color w:val="auto"/>
                <w:szCs w:val="21"/>
                <w:lang w:val="en-US" w:eastAsia="zh-CN"/>
              </w:rPr>
              <w:t>11</w:t>
            </w:r>
            <w:r>
              <w:rPr>
                <w:color w:val="auto"/>
                <w:szCs w:val="21"/>
              </w:rPr>
              <w:t>.17</w:t>
            </w:r>
            <w:r>
              <w:rPr>
                <w:rFonts w:hint="eastAsia"/>
                <w:color w:val="auto"/>
                <w:szCs w:val="22"/>
                <w:lang w:val="en-US" w:eastAsia="zh-CN"/>
              </w:rPr>
              <w:t>”、范围覆盖体系内的所有部门，内审员人2名、</w:t>
            </w:r>
            <w:r>
              <w:rPr>
                <w:rFonts w:hint="eastAsia"/>
                <w:color w:val="auto"/>
                <w:szCs w:val="21"/>
              </w:rPr>
              <w:t>组长：陈少雄（代号：A）</w:t>
            </w:r>
          </w:p>
          <w:p>
            <w:pPr>
              <w:rPr>
                <w:rFonts w:hint="eastAsia"/>
                <w:color w:val="auto"/>
                <w:szCs w:val="22"/>
                <w:lang w:val="en-US" w:eastAsia="zh-CN"/>
              </w:rPr>
            </w:pPr>
            <w:r>
              <w:rPr>
                <w:rFonts w:hint="eastAsia"/>
                <w:color w:val="auto"/>
                <w:szCs w:val="21"/>
              </w:rPr>
              <w:t>组员：张萝建（代号：B）</w:t>
            </w:r>
            <w:r>
              <w:rPr>
                <w:rFonts w:hint="eastAsia"/>
                <w:color w:val="auto"/>
                <w:szCs w:val="21"/>
                <w:lang w:val="en-US" w:eastAsia="zh-CN"/>
              </w:rPr>
              <w:t xml:space="preserve">  </w:t>
            </w:r>
            <w:r>
              <w:rPr>
                <w:rFonts w:hint="eastAsia"/>
                <w:color w:val="auto"/>
                <w:szCs w:val="22"/>
                <w:lang w:val="en-US" w:eastAsia="zh-CN"/>
              </w:rPr>
              <w:t>培训或资质有效；</w:t>
            </w:r>
          </w:p>
          <w:p>
            <w:pPr>
              <w:rPr>
                <w:rFonts w:hint="eastAsia"/>
                <w:color w:val="auto"/>
                <w:szCs w:val="22"/>
                <w:lang w:val="en-US" w:eastAsia="zh-CN"/>
              </w:rPr>
            </w:pPr>
            <w:r>
              <w:rPr>
                <w:rFonts w:hint="eastAsia"/>
                <w:color w:val="auto"/>
                <w:szCs w:val="22"/>
                <w:lang w:val="en-US" w:eastAsia="zh-CN"/>
              </w:rPr>
              <w:t>另查“审核计划”中不存在内审员审核本职部门的情况；</w:t>
            </w:r>
          </w:p>
          <w:p>
            <w:pPr>
              <w:rPr>
                <w:rFonts w:hint="eastAsia"/>
                <w:color w:val="auto"/>
                <w:szCs w:val="22"/>
                <w:lang w:val="en-US" w:eastAsia="zh-CN"/>
              </w:rPr>
            </w:pPr>
            <w:r>
              <w:rPr>
                <w:rFonts w:hint="eastAsia"/>
                <w:color w:val="auto"/>
                <w:szCs w:val="22"/>
                <w:lang w:val="en-US" w:eastAsia="zh-CN"/>
              </w:rPr>
              <w:t>提供《首、末次会议签到表》包括了负责人及总经理签到信息、日期2020.11.15.；</w:t>
            </w:r>
          </w:p>
          <w:p>
            <w:pPr>
              <w:rPr>
                <w:rFonts w:hint="eastAsia"/>
                <w:color w:val="auto"/>
                <w:szCs w:val="22"/>
                <w:lang w:val="en-US" w:eastAsia="zh-CN"/>
              </w:rPr>
            </w:pPr>
            <w:r>
              <w:rPr>
                <w:rFonts w:hint="eastAsia"/>
                <w:color w:val="auto"/>
                <w:szCs w:val="22"/>
                <w:lang w:val="en-US" w:eastAsia="zh-CN"/>
              </w:rPr>
              <w:t>提供《内部审核检查记录表》3份，抽查1份，销售部，审核条款“E: 6.1.2、6.1.4 8.1/8.2/9.1.2/10.2</w:t>
            </w:r>
          </w:p>
          <w:p>
            <w:pPr>
              <w:rPr>
                <w:rFonts w:hint="eastAsia"/>
                <w:color w:val="auto"/>
                <w:szCs w:val="22"/>
                <w:lang w:val="en-US" w:eastAsia="zh-CN"/>
              </w:rPr>
            </w:pPr>
            <w:r>
              <w:rPr>
                <w:rFonts w:hint="eastAsia"/>
                <w:color w:val="auto"/>
                <w:szCs w:val="22"/>
                <w:lang w:val="en-US" w:eastAsia="zh-CN"/>
              </w:rPr>
              <w:t>S:  6.1.2、6.1.4/8.1/8.1.2、8.1.3、8.1.4、8.2、9.1.2、10.2”等、审核内容：“逐条条款内容、实际情况检查、判断是否符合标准”、方式“谈看查”、审核及迎审人员</w:t>
            </w:r>
            <w:r>
              <w:rPr>
                <w:rFonts w:hint="eastAsia"/>
                <w:color w:val="auto"/>
                <w:szCs w:val="21"/>
              </w:rPr>
              <w:t>张萝建</w:t>
            </w:r>
            <w:r>
              <w:rPr>
                <w:rFonts w:hint="eastAsia"/>
                <w:color w:val="auto"/>
                <w:szCs w:val="22"/>
                <w:lang w:val="en-US" w:eastAsia="zh-CN"/>
              </w:rPr>
              <w:t xml:space="preserve"> ——查审核内容基本符合标准要求； </w:t>
            </w:r>
          </w:p>
          <w:p>
            <w:pPr>
              <w:rPr>
                <w:rFonts w:hint="eastAsia"/>
                <w:color w:val="auto"/>
                <w:szCs w:val="22"/>
                <w:lang w:val="en-US" w:eastAsia="zh-CN"/>
              </w:rPr>
            </w:pPr>
            <w:r>
              <w:rPr>
                <w:rFonts w:hint="eastAsia"/>
                <w:color w:val="auto"/>
                <w:szCs w:val="22"/>
                <w:lang w:val="en-US" w:eastAsia="zh-CN"/>
              </w:rPr>
              <w:t>审核提出了不符合1项、</w:t>
            </w:r>
            <w:r>
              <w:rPr>
                <w:rFonts w:hint="eastAsia"/>
                <w:color w:val="auto"/>
                <w:szCs w:val="21"/>
              </w:rPr>
              <w:t>已整改验收合格。</w:t>
            </w:r>
          </w:p>
          <w:p>
            <w:pPr>
              <w:rPr>
                <w:rFonts w:hint="eastAsia"/>
                <w:color w:val="auto"/>
                <w:szCs w:val="22"/>
                <w:lang w:val="en-US" w:eastAsia="zh-CN"/>
              </w:rPr>
            </w:pPr>
            <w:r>
              <w:rPr>
                <w:rFonts w:hint="eastAsia"/>
                <w:color w:val="auto"/>
                <w:szCs w:val="22"/>
                <w:lang w:val="en-US" w:eastAsia="zh-CN"/>
              </w:rPr>
              <w:t>检查《审核报告》其中基本概况包括审核时间、审核计划、组织、审核文件的准备、实施等内容，内审报告结论“体系运行基本有效”；报告就不合格项分布、不合格分析、分析意见及实际工作内容进行了梳理和整理、提出了按照标准进一步完善管理体系、运行持续稳定、全员不断深入理解和贯彻企业方针和目标、加强各项管理工作、完善自我改进机制，不断取得 顾客满意，各个部门职责的明确、培训加强、关注顾客满意和沟通、对环境的检测及时收集信息进行分析解决等提出了进一步要求；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color w:val="auto"/>
                <w:szCs w:val="22"/>
                <w:lang w:val="en-US" w:eastAsia="zh-CN"/>
              </w:rPr>
            </w:pPr>
            <w:r>
              <w:rPr>
                <w:rFonts w:hint="eastAsia"/>
                <w:color w:val="auto"/>
                <w:szCs w:val="22"/>
                <w:lang w:val="en-US" w:eastAsia="zh-CN"/>
              </w:rPr>
              <w:t xml:space="preserve">总则 </w:t>
            </w:r>
          </w:p>
          <w:p>
            <w:pPr>
              <w:rPr>
                <w:rFonts w:hint="eastAsia"/>
                <w:color w:val="auto"/>
                <w:szCs w:val="22"/>
                <w:lang w:val="en-US" w:eastAsia="zh-CN"/>
              </w:rPr>
            </w:pPr>
            <w:r>
              <w:rPr>
                <w:rFonts w:hint="eastAsia"/>
                <w:color w:val="auto"/>
                <w:szCs w:val="22"/>
                <w:lang w:val="en-US" w:eastAsia="zh-CN"/>
              </w:rPr>
              <w:t>不合格和纠正措施</w:t>
            </w:r>
          </w:p>
          <w:p>
            <w:pPr>
              <w:rPr>
                <w:rFonts w:hint="eastAsia"/>
                <w:color w:val="auto"/>
                <w:szCs w:val="22"/>
                <w:lang w:val="en-US" w:eastAsia="zh-CN"/>
              </w:rPr>
            </w:pPr>
            <w:r>
              <w:rPr>
                <w:rFonts w:hint="eastAsia"/>
                <w:color w:val="auto"/>
                <w:szCs w:val="22"/>
                <w:lang w:val="en-US" w:eastAsia="zh-CN"/>
              </w:rPr>
              <w:t>总则</w:t>
            </w:r>
          </w:p>
          <w:p>
            <w:pPr>
              <w:rPr>
                <w:rFonts w:hint="eastAsia"/>
                <w:color w:val="auto"/>
                <w:szCs w:val="22"/>
                <w:lang w:val="en-US" w:eastAsia="zh-CN"/>
              </w:rPr>
            </w:pPr>
            <w:r>
              <w:rPr>
                <w:rFonts w:hint="eastAsia"/>
                <w:color w:val="auto"/>
                <w:szCs w:val="22"/>
                <w:lang w:val="en-US" w:eastAsia="zh-CN"/>
              </w:rPr>
              <w:t>事件、不符合和纠正措施</w:t>
            </w:r>
          </w:p>
          <w:p>
            <w:pPr>
              <w:rPr>
                <w:rFonts w:hint="eastAsia"/>
                <w:color w:val="auto"/>
                <w:szCs w:val="22"/>
                <w:lang w:val="en-US" w:eastAsia="zh-CN"/>
              </w:rPr>
            </w:pPr>
          </w:p>
        </w:tc>
        <w:tc>
          <w:tcPr>
            <w:tcW w:w="960" w:type="dxa"/>
          </w:tcPr>
          <w:p>
            <w:pPr>
              <w:rPr>
                <w:rFonts w:hint="eastAsia"/>
                <w:color w:val="auto"/>
                <w:szCs w:val="22"/>
                <w:lang w:val="en-US" w:eastAsia="zh-CN"/>
              </w:rPr>
            </w:pPr>
            <w:r>
              <w:rPr>
                <w:rFonts w:hint="eastAsia"/>
                <w:color w:val="auto"/>
                <w:szCs w:val="22"/>
                <w:lang w:val="en-US" w:eastAsia="zh-CN"/>
              </w:rPr>
              <w:t xml:space="preserve">10.1 </w:t>
            </w:r>
          </w:p>
          <w:p>
            <w:pPr>
              <w:rPr>
                <w:rFonts w:hint="eastAsia"/>
                <w:color w:val="auto"/>
                <w:szCs w:val="22"/>
                <w:lang w:val="en-US" w:eastAsia="zh-CN"/>
              </w:rPr>
            </w:pPr>
            <w:r>
              <w:rPr>
                <w:rFonts w:hint="eastAsia"/>
                <w:color w:val="auto"/>
                <w:szCs w:val="22"/>
                <w:lang w:val="en-US" w:eastAsia="zh-CN"/>
              </w:rPr>
              <w:t>10.2</w:t>
            </w:r>
          </w:p>
          <w:p>
            <w:pPr>
              <w:rPr>
                <w:rFonts w:hint="eastAsia"/>
                <w:color w:val="auto"/>
                <w:szCs w:val="22"/>
                <w:lang w:val="en-US" w:eastAsia="zh-CN"/>
              </w:rPr>
            </w:pPr>
            <w:r>
              <w:rPr>
                <w:rFonts w:hint="eastAsia"/>
                <w:color w:val="auto"/>
                <w:szCs w:val="22"/>
                <w:lang w:val="en-US" w:eastAsia="zh-CN"/>
              </w:rPr>
              <w:t xml:space="preserve">10.1 </w:t>
            </w:r>
          </w:p>
          <w:p>
            <w:pPr>
              <w:rPr>
                <w:rFonts w:hint="eastAsia"/>
                <w:color w:val="auto"/>
                <w:szCs w:val="22"/>
                <w:lang w:val="en-US" w:eastAsia="zh-CN"/>
              </w:rPr>
            </w:pPr>
            <w:bookmarkStart w:id="5" w:name="_Toc393962772"/>
            <w:r>
              <w:rPr>
                <w:rFonts w:hint="eastAsia"/>
                <w:color w:val="auto"/>
                <w:szCs w:val="22"/>
                <w:lang w:val="en-US" w:eastAsia="zh-CN"/>
              </w:rPr>
              <w:t>10.2</w:t>
            </w:r>
            <w:bookmarkEnd w:id="5"/>
          </w:p>
        </w:tc>
        <w:tc>
          <w:tcPr>
            <w:tcW w:w="10004" w:type="dxa"/>
          </w:tcPr>
          <w:p>
            <w:pPr>
              <w:ind w:firstLine="420" w:firstLineChars="200"/>
              <w:rPr>
                <w:color w:val="auto"/>
                <w:szCs w:val="21"/>
              </w:rPr>
            </w:pPr>
            <w:r>
              <w:rPr>
                <w:rFonts w:hint="eastAsia"/>
                <w:color w:val="auto"/>
                <w:szCs w:val="21"/>
              </w:rPr>
              <w:t>企业通过过程的监视和测量、绩效考核、内审、管理评审等方式和机制，确保质量管理制度有效执行。</w:t>
            </w:r>
          </w:p>
          <w:p>
            <w:pPr>
              <w:ind w:firstLine="420" w:firstLineChars="200"/>
              <w:rPr>
                <w:color w:val="auto"/>
                <w:szCs w:val="21"/>
              </w:rPr>
            </w:pPr>
            <w:r>
              <w:rPr>
                <w:rFonts w:hint="eastAsia"/>
                <w:color w:val="auto"/>
                <w:szCs w:val="21"/>
              </w:rPr>
              <w:t>企业经过策划，采用对产品的监视和测量，对不合格品控制等来证实产品的符合性。</w:t>
            </w:r>
          </w:p>
          <w:p>
            <w:pPr>
              <w:ind w:firstLine="420" w:firstLineChars="200"/>
              <w:jc w:val="left"/>
              <w:rPr>
                <w:color w:val="auto"/>
                <w:szCs w:val="21"/>
              </w:rPr>
            </w:pPr>
            <w:r>
              <w:rPr>
                <w:rFonts w:hint="eastAsia"/>
                <w:color w:val="auto"/>
                <w:szCs w:val="21"/>
              </w:rPr>
              <w:t>企业制定《</w:t>
            </w:r>
            <w:r>
              <w:rPr>
                <w:rFonts w:hint="eastAsia"/>
                <w:bCs/>
                <w:color w:val="auto"/>
                <w:sz w:val="24"/>
                <w:szCs w:val="24"/>
              </w:rPr>
              <w:t>监视和测量设备控制程序</w:t>
            </w:r>
            <w:r>
              <w:rPr>
                <w:rFonts w:hint="eastAsia"/>
                <w:color w:val="auto"/>
                <w:szCs w:val="21"/>
              </w:rPr>
              <w:t>》、《事故、事件、不符合管理程序》、《纠正与预防措施控制程序》等，通过分析实际存在的或潜在的不符合的原因，制定纠正和预防措施，并验证其效果，以防止不符合的发生／再发生，实现持续改进绩效的目的。</w:t>
            </w:r>
          </w:p>
          <w:p>
            <w:pPr>
              <w:ind w:firstLine="420" w:firstLineChars="200"/>
              <w:rPr>
                <w:color w:val="auto"/>
                <w:szCs w:val="21"/>
              </w:rPr>
            </w:pPr>
            <w:r>
              <w:rPr>
                <w:rFonts w:hint="eastAsia"/>
                <w:color w:val="auto"/>
                <w:szCs w:val="21"/>
              </w:rPr>
              <w:t xml:space="preserve">对内审中的不符合，采取了纠正措施，并验证； </w:t>
            </w:r>
          </w:p>
          <w:p>
            <w:pPr>
              <w:ind w:firstLine="420" w:firstLineChars="200"/>
              <w:rPr>
                <w:color w:val="auto"/>
                <w:szCs w:val="21"/>
              </w:rPr>
            </w:pPr>
            <w:r>
              <w:rPr>
                <w:rFonts w:hint="eastAsia"/>
                <w:color w:val="auto"/>
                <w:szCs w:val="21"/>
              </w:rPr>
              <w:t>为保证公司职业健康安全管理体系的有效运行，通过对安全事件的调查处理，以确保管理体系运行的有效性。</w:t>
            </w:r>
          </w:p>
          <w:p>
            <w:pPr>
              <w:ind w:firstLine="420" w:firstLineChars="200"/>
              <w:rPr>
                <w:color w:val="auto"/>
                <w:szCs w:val="21"/>
              </w:rPr>
            </w:pPr>
            <w:r>
              <w:rPr>
                <w:rFonts w:hint="eastAsia"/>
                <w:color w:val="auto"/>
                <w:szCs w:val="21"/>
              </w:rPr>
              <w:t>经查在公司正常经营活动中，出现了轻微不符合，部门已经采取纠正和纠正措施，经验证纠正措施有效。</w:t>
            </w:r>
          </w:p>
          <w:p>
            <w:pPr>
              <w:ind w:firstLine="420" w:firstLineChars="200"/>
              <w:rPr>
                <w:color w:val="auto"/>
                <w:szCs w:val="21"/>
              </w:rPr>
            </w:pPr>
            <w:r>
              <w:rPr>
                <w:rFonts w:hint="eastAsia"/>
                <w:color w:val="auto"/>
                <w:szCs w:val="21"/>
              </w:rPr>
              <w:t>公司研发及销售活动未发生过环境、安全等事故。</w:t>
            </w:r>
          </w:p>
          <w:p>
            <w:pPr>
              <w:pStyle w:val="2"/>
              <w:rPr>
                <w:bCs w:val="0"/>
                <w:color w:val="auto"/>
                <w:spacing w:val="0"/>
                <w:szCs w:val="21"/>
              </w:rPr>
            </w:pPr>
            <w:r>
              <w:rPr>
                <w:rFonts w:hint="eastAsia"/>
                <w:color w:val="auto"/>
              </w:rPr>
              <w:t xml:space="preserve"> </w:t>
            </w:r>
            <w:r>
              <w:rPr>
                <w:color w:val="auto"/>
              </w:rPr>
              <w:t xml:space="preserve">  </w:t>
            </w:r>
            <w:r>
              <w:rPr>
                <w:rFonts w:hint="eastAsia"/>
                <w:bCs w:val="0"/>
                <w:color w:val="auto"/>
                <w:spacing w:val="0"/>
                <w:szCs w:val="21"/>
              </w:rPr>
              <w:t>查持续改进：</w:t>
            </w:r>
          </w:p>
          <w:p>
            <w:pPr>
              <w:pStyle w:val="2"/>
              <w:ind w:firstLine="420" w:firstLineChars="200"/>
              <w:rPr>
                <w:bCs w:val="0"/>
                <w:color w:val="auto"/>
                <w:spacing w:val="0"/>
                <w:szCs w:val="21"/>
              </w:rPr>
            </w:pPr>
            <w:r>
              <w:rPr>
                <w:rFonts w:hint="eastAsia"/>
                <w:bCs w:val="0"/>
                <w:color w:val="auto"/>
                <w:spacing w:val="0"/>
                <w:szCs w:val="21"/>
              </w:rPr>
              <w:t>a. 通过管理体系运行，管理方针、目标的实施，内审、管理评审进行持续改进；</w:t>
            </w:r>
          </w:p>
          <w:p>
            <w:pPr>
              <w:pStyle w:val="2"/>
              <w:ind w:firstLine="420" w:firstLineChars="200"/>
              <w:rPr>
                <w:bCs w:val="0"/>
                <w:color w:val="auto"/>
                <w:spacing w:val="0"/>
                <w:szCs w:val="21"/>
              </w:rPr>
            </w:pPr>
            <w:r>
              <w:rPr>
                <w:rFonts w:hint="eastAsia"/>
                <w:bCs w:val="0"/>
                <w:color w:val="auto"/>
                <w:spacing w:val="0"/>
                <w:szCs w:val="21"/>
              </w:rPr>
              <w:t>b. 通过数据分析、纠正、预防措施实施达到持续改进；</w:t>
            </w:r>
          </w:p>
          <w:p>
            <w:pPr>
              <w:pStyle w:val="2"/>
              <w:ind w:firstLine="420" w:firstLineChars="200"/>
              <w:rPr>
                <w:bCs w:val="0"/>
                <w:color w:val="auto"/>
                <w:spacing w:val="0"/>
                <w:szCs w:val="21"/>
              </w:rPr>
            </w:pPr>
            <w:r>
              <w:rPr>
                <w:rFonts w:hint="eastAsia"/>
                <w:bCs w:val="0"/>
                <w:color w:val="auto"/>
                <w:spacing w:val="0"/>
                <w:szCs w:val="21"/>
              </w:rPr>
              <w:t>c. 通过顾客满意度调查，改进、提高产品质量，满足顾客需求，达到持续改进的目的。</w:t>
            </w:r>
          </w:p>
          <w:p>
            <w:pPr>
              <w:rPr>
                <w:rFonts w:hint="default"/>
                <w:color w:val="auto"/>
                <w:lang w:val="en-US" w:eastAsia="zh-CN"/>
              </w:rPr>
            </w:pPr>
            <w:r>
              <w:rPr>
                <w:rFonts w:hint="eastAsia"/>
                <w:bCs w:val="0"/>
                <w:color w:val="auto"/>
                <w:spacing w:val="0"/>
                <w:szCs w:val="21"/>
              </w:rPr>
              <w:t>管理评审提出改进措施正在实施过程中。</w:t>
            </w:r>
          </w:p>
        </w:tc>
        <w:tc>
          <w:tcPr>
            <w:tcW w:w="1585" w:type="dxa"/>
          </w:tcPr>
          <w:p>
            <w:pPr>
              <w:rPr>
                <w:color w:val="auto"/>
              </w:rPr>
            </w:pPr>
          </w:p>
        </w:tc>
      </w:tr>
    </w:tbl>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ascii="宋体" w:hAnsi="宋体"/>
                <w:b/>
                <w:bCs/>
                <w:color w:val="auto"/>
                <w:sz w:val="21"/>
                <w:szCs w:val="21"/>
              </w:rPr>
              <w:t>运输调度部</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主管领导：</w:t>
            </w:r>
            <w:r>
              <w:rPr>
                <w:rFonts w:hint="default"/>
                <w:color w:val="auto"/>
                <w:sz w:val="24"/>
                <w:szCs w:val="24"/>
                <w:lang w:val="en-US" w:eastAsia="zh-CN"/>
              </w:rPr>
              <w:t xml:space="preserve">邓志刚 </w:t>
            </w:r>
            <w:r>
              <w:rPr>
                <w:rFonts w:hint="eastAsia"/>
                <w:color w:val="auto"/>
                <w:sz w:val="24"/>
                <w:szCs w:val="24"/>
              </w:rPr>
              <w:t xml:space="preserve">    陪同人员：</w:t>
            </w:r>
            <w:r>
              <w:rPr>
                <w:rFonts w:hint="default"/>
                <w:color w:val="auto"/>
                <w:sz w:val="24"/>
                <w:szCs w:val="24"/>
                <w:lang w:val="en-US" w:eastAsia="zh-CN"/>
              </w:rPr>
              <w:t xml:space="preserve">包任君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审核员：李京田     审核时间：</w:t>
            </w:r>
            <w:r>
              <w:rPr>
                <w:rFonts w:hint="eastAsia"/>
                <w:color w:val="auto"/>
                <w:sz w:val="24"/>
                <w:szCs w:val="24"/>
                <w:lang w:eastAsia="zh-CN"/>
              </w:rPr>
              <w:t>202</w:t>
            </w:r>
            <w:r>
              <w:rPr>
                <w:rFonts w:hint="eastAsia"/>
                <w:color w:val="auto"/>
                <w:sz w:val="24"/>
                <w:szCs w:val="24"/>
                <w:lang w:val="en-US" w:eastAsia="zh-CN"/>
              </w:rPr>
              <w:t>1.4.9</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ascii="宋体" w:hAnsi="宋体"/>
                <w:color w:val="auto"/>
                <w:sz w:val="18"/>
              </w:rPr>
            </w:pPr>
            <w:r>
              <w:rPr>
                <w:rFonts w:hint="eastAsia"/>
                <w:color w:val="auto"/>
                <w:sz w:val="24"/>
                <w:szCs w:val="24"/>
              </w:rPr>
              <w:t>审核条款：</w:t>
            </w:r>
            <w:r>
              <w:rPr>
                <w:rFonts w:hint="eastAsia"/>
                <w:color w:val="auto"/>
                <w:sz w:val="21"/>
                <w:szCs w:val="21"/>
              </w:rPr>
              <w:t>EO:5.3/6.1.2//8.1/8.2</w:t>
            </w:r>
          </w:p>
          <w:p>
            <w:pPr>
              <w:rPr>
                <w:color w:val="auto"/>
                <w:sz w:val="24"/>
                <w:szCs w:val="24"/>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color w:val="auto"/>
              </w:rPr>
            </w:pPr>
            <w:r>
              <w:rPr>
                <w:rFonts w:hint="eastAsia" w:cs="Lucida Sans"/>
                <w:color w:val="auto"/>
              </w:rPr>
              <w:t>职责和权限</w:t>
            </w:r>
          </w:p>
        </w:tc>
        <w:tc>
          <w:tcPr>
            <w:tcW w:w="960" w:type="dxa"/>
            <w:vAlign w:val="center"/>
          </w:tcPr>
          <w:p>
            <w:pPr>
              <w:spacing w:line="360" w:lineRule="exact"/>
              <w:rPr>
                <w:color w:val="auto"/>
                <w:szCs w:val="21"/>
              </w:rPr>
            </w:pPr>
            <w:r>
              <w:rPr>
                <w:rFonts w:hint="eastAsia"/>
                <w:color w:val="auto"/>
                <w:szCs w:val="21"/>
              </w:rPr>
              <w:t>E</w:t>
            </w:r>
            <w:r>
              <w:rPr>
                <w:rFonts w:hint="eastAsia"/>
                <w:color w:val="auto"/>
                <w:szCs w:val="21"/>
                <w:lang w:val="en-US" w:eastAsia="zh-CN"/>
              </w:rPr>
              <w:t>S</w:t>
            </w:r>
            <w:r>
              <w:rPr>
                <w:rFonts w:hint="eastAsia"/>
                <w:color w:val="auto"/>
                <w:szCs w:val="21"/>
              </w:rPr>
              <w:t>5.3</w:t>
            </w:r>
          </w:p>
          <w:p>
            <w:pPr>
              <w:rPr>
                <w:color w:val="auto"/>
              </w:rPr>
            </w:pPr>
          </w:p>
        </w:tc>
        <w:tc>
          <w:tcPr>
            <w:tcW w:w="10004" w:type="dxa"/>
          </w:tcPr>
          <w:p>
            <w:pPr>
              <w:ind w:firstLine="420" w:firstLineChars="200"/>
              <w:rPr>
                <w:color w:val="auto"/>
              </w:rPr>
            </w:pPr>
            <w:r>
              <w:rPr>
                <w:rFonts w:hint="eastAsia"/>
                <w:color w:val="auto"/>
              </w:rPr>
              <w:t>负责本部门的环境因素及危险源的辨识；</w:t>
            </w:r>
          </w:p>
          <w:p>
            <w:pPr>
              <w:ind w:firstLine="420" w:firstLineChars="200"/>
              <w:rPr>
                <w:color w:val="auto"/>
              </w:rPr>
            </w:pPr>
            <w:r>
              <w:rPr>
                <w:rFonts w:hint="eastAsia"/>
                <w:color w:val="auto"/>
              </w:rPr>
              <w:t>负责本部门的环境及职业安全的运行工作</w:t>
            </w:r>
          </w:p>
          <w:p>
            <w:pPr>
              <w:ind w:firstLine="420" w:firstLineChars="200"/>
              <w:rPr>
                <w:rFonts w:ascii="宋体" w:hAnsi="宋体" w:cs="宋体"/>
                <w:color w:val="auto"/>
                <w:szCs w:val="21"/>
              </w:rPr>
            </w:pPr>
            <w:r>
              <w:rPr>
                <w:rFonts w:hint="eastAsia" w:ascii="宋体" w:hAnsi="宋体" w:cs="宋体"/>
                <w:color w:val="auto"/>
                <w:szCs w:val="21"/>
              </w:rPr>
              <w:t>负责辨识本部门的法律、法规及其他要求的获取及识别其适用性，</w:t>
            </w:r>
          </w:p>
          <w:p>
            <w:pPr>
              <w:pStyle w:val="2"/>
              <w:rPr>
                <w:rFonts w:ascii="宋体" w:hAnsi="宋体" w:cs="宋体"/>
                <w:bCs w:val="0"/>
                <w:color w:val="auto"/>
                <w:szCs w:val="21"/>
              </w:rPr>
            </w:pPr>
            <w:r>
              <w:rPr>
                <w:rFonts w:hint="eastAsia" w:ascii="宋体" w:hAnsi="宋体" w:cs="宋体"/>
                <w:bCs w:val="0"/>
                <w:color w:val="auto"/>
                <w:szCs w:val="21"/>
              </w:rPr>
              <w:t>负责本部门相关方的识别及管理工作</w:t>
            </w:r>
          </w:p>
          <w:p>
            <w:pPr>
              <w:pStyle w:val="2"/>
              <w:rPr>
                <w:bCs w:val="0"/>
                <w:color w:val="auto"/>
              </w:rPr>
            </w:pPr>
            <w:r>
              <w:rPr>
                <w:rFonts w:hint="eastAsia" w:ascii="宋体" w:hAnsi="宋体" w:cs="宋体"/>
                <w:bCs w:val="0"/>
                <w:color w:val="auto"/>
                <w:szCs w:val="21"/>
              </w:rPr>
              <w:t>参与公司应急预案及演练工作</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2160" w:type="dxa"/>
            <w:vAlign w:val="center"/>
          </w:tcPr>
          <w:p>
            <w:pPr>
              <w:rPr>
                <w:color w:val="auto"/>
              </w:rPr>
            </w:pPr>
            <w:r>
              <w:rPr>
                <w:rFonts w:hint="eastAsia" w:cs="Lucida Sans"/>
                <w:color w:val="auto"/>
              </w:rPr>
              <w:t>目标分解及考核，目标指标及管理方案</w:t>
            </w:r>
          </w:p>
        </w:tc>
        <w:tc>
          <w:tcPr>
            <w:tcW w:w="960" w:type="dxa"/>
            <w:vAlign w:val="center"/>
          </w:tcPr>
          <w:p>
            <w:pPr>
              <w:rPr>
                <w:rFonts w:cs="Lucida Sans"/>
                <w:color w:val="auto"/>
              </w:rPr>
            </w:pPr>
          </w:p>
          <w:p>
            <w:pPr>
              <w:rPr>
                <w:rFonts w:cs="Lucida Sans"/>
                <w:color w:val="auto"/>
              </w:rPr>
            </w:pPr>
            <w:r>
              <w:rPr>
                <w:rFonts w:cs="Lucida Sans"/>
                <w:color w:val="auto"/>
              </w:rPr>
              <w:t>E</w:t>
            </w:r>
            <w:r>
              <w:rPr>
                <w:rFonts w:hint="eastAsia" w:cs="Lucida Sans"/>
                <w:color w:val="auto"/>
                <w:lang w:val="en-US" w:eastAsia="zh-CN"/>
              </w:rPr>
              <w:t>S</w:t>
            </w:r>
            <w:r>
              <w:rPr>
                <w:rFonts w:cs="Lucida Sans"/>
                <w:color w:val="auto"/>
              </w:rPr>
              <w:t>6.2</w:t>
            </w:r>
          </w:p>
          <w:p>
            <w:pPr>
              <w:rPr>
                <w:color w:val="auto"/>
              </w:rPr>
            </w:pPr>
          </w:p>
        </w:tc>
        <w:tc>
          <w:tcPr>
            <w:tcW w:w="10004" w:type="dxa"/>
          </w:tcPr>
          <w:p>
            <w:pPr>
              <w:rPr>
                <w:rFonts w:cs="Lucida Sans"/>
                <w:color w:val="auto"/>
              </w:rPr>
            </w:pPr>
            <w:r>
              <w:rPr>
                <w:rFonts w:hint="eastAsia" w:cs="Lucida Sans"/>
                <w:color w:val="auto"/>
              </w:rPr>
              <w:t>部门分解的质量目标</w:t>
            </w:r>
          </w:p>
          <w:p>
            <w:pPr>
              <w:rPr>
                <w:rFonts w:hint="eastAsia"/>
                <w:color w:val="auto"/>
                <w:szCs w:val="22"/>
              </w:rPr>
            </w:pPr>
            <w:r>
              <w:rPr>
                <w:rFonts w:hint="eastAsia"/>
                <w:color w:val="auto"/>
                <w:szCs w:val="22"/>
              </w:rPr>
              <w:t>固体废弃物分类处置率100%</w:t>
            </w:r>
          </w:p>
          <w:p>
            <w:pPr>
              <w:rPr>
                <w:rFonts w:hint="eastAsia"/>
                <w:color w:val="auto"/>
                <w:szCs w:val="22"/>
              </w:rPr>
            </w:pPr>
            <w:r>
              <w:rPr>
                <w:rFonts w:hint="eastAsia"/>
                <w:color w:val="auto"/>
                <w:szCs w:val="22"/>
              </w:rPr>
              <w:t>火灾事故为0</w:t>
            </w:r>
          </w:p>
          <w:p>
            <w:pPr>
              <w:rPr>
                <w:rFonts w:cs="Lucida Sans"/>
                <w:color w:val="auto"/>
              </w:rPr>
            </w:pPr>
            <w:r>
              <w:rPr>
                <w:rFonts w:hint="eastAsia" w:cs="Lucida Sans"/>
                <w:color w:val="auto"/>
              </w:rPr>
              <w:t>考核人：</w:t>
            </w:r>
            <w:r>
              <w:rPr>
                <w:rFonts w:hint="eastAsia" w:ascii="宋体" w:hAnsi="宋体"/>
                <w:color w:val="auto"/>
                <w:sz w:val="22"/>
                <w:szCs w:val="22"/>
              </w:rPr>
              <w:t>陈少雄</w:t>
            </w:r>
            <w:r>
              <w:rPr>
                <w:rFonts w:hint="eastAsia" w:cs="Lucida Sans"/>
                <w:color w:val="auto"/>
              </w:rPr>
              <w:t>，环境、职业健康安全目标标均完成，目标适宜。</w:t>
            </w:r>
          </w:p>
          <w:p>
            <w:pPr>
              <w:ind w:firstLine="420" w:firstLineChars="200"/>
              <w:rPr>
                <w:rFonts w:ascii="宋体" w:hAnsi="宋体" w:cs="宋体"/>
                <w:color w:val="auto"/>
                <w:szCs w:val="21"/>
              </w:rPr>
            </w:pPr>
            <w:r>
              <w:rPr>
                <w:rFonts w:hint="eastAsia" w:ascii="宋体" w:hAnsi="宋体" w:cs="宋体"/>
                <w:color w:val="auto"/>
                <w:szCs w:val="21"/>
              </w:rPr>
              <w:t>对可回收废弃物、危险废弃物分类管理，并集中收集和处理，完成了部门该项环境目标和指标。</w:t>
            </w:r>
          </w:p>
          <w:p>
            <w:pPr>
              <w:ind w:firstLine="420" w:firstLineChars="200"/>
              <w:rPr>
                <w:rFonts w:ascii="宋体" w:hAnsi="宋体" w:cs="宋体"/>
                <w:color w:val="auto"/>
                <w:szCs w:val="21"/>
              </w:rPr>
            </w:pPr>
            <w:r>
              <w:rPr>
                <w:rFonts w:hint="eastAsia" w:ascii="宋体" w:hAnsi="宋体" w:cs="宋体"/>
                <w:color w:val="auto"/>
                <w:szCs w:val="21"/>
              </w:rPr>
              <w:t>无任何安全事故发生，完成了部门该项职业健康安全目标。</w:t>
            </w:r>
          </w:p>
          <w:p>
            <w:pPr>
              <w:ind w:firstLine="420" w:firstLineChars="200"/>
              <w:rPr>
                <w:color w:val="auto"/>
                <w:szCs w:val="21"/>
              </w:rPr>
            </w:pPr>
            <w:r>
              <w:rPr>
                <w:rFonts w:hint="eastAsia"/>
                <w:color w:val="auto"/>
                <w:szCs w:val="21"/>
              </w:rPr>
              <w:t>按照季度进行考核，提供了</w:t>
            </w:r>
            <w:r>
              <w:rPr>
                <w:rFonts w:hint="eastAsia"/>
                <w:color w:val="auto"/>
                <w:szCs w:val="21"/>
                <w:lang w:eastAsia="zh-CN"/>
              </w:rPr>
              <w:t>2020</w:t>
            </w:r>
            <w:r>
              <w:rPr>
                <w:rFonts w:hint="eastAsia"/>
                <w:color w:val="auto"/>
                <w:szCs w:val="21"/>
              </w:rPr>
              <w:t>.</w:t>
            </w:r>
            <w:r>
              <w:rPr>
                <w:rFonts w:hint="eastAsia"/>
                <w:color w:val="auto"/>
                <w:szCs w:val="21"/>
                <w:lang w:val="en-US" w:eastAsia="zh-CN"/>
              </w:rPr>
              <w:t>5-12</w:t>
            </w:r>
            <w:r>
              <w:rPr>
                <w:rFonts w:hint="eastAsia"/>
                <w:color w:val="auto"/>
                <w:szCs w:val="21"/>
              </w:rPr>
              <w:t>月份目标考核表，</w:t>
            </w:r>
          </w:p>
          <w:p>
            <w:pPr>
              <w:ind w:firstLine="420" w:firstLineChars="200"/>
              <w:rPr>
                <w:color w:val="auto"/>
                <w:szCs w:val="21"/>
              </w:rPr>
            </w:pPr>
            <w:r>
              <w:rPr>
                <w:rFonts w:hint="eastAsia"/>
                <w:color w:val="auto"/>
                <w:szCs w:val="21"/>
              </w:rPr>
              <w:t>经查显示目标均已完成。</w:t>
            </w:r>
          </w:p>
          <w:p>
            <w:pPr>
              <w:ind w:firstLine="420" w:firstLineChars="200"/>
              <w:rPr>
                <w:color w:val="auto"/>
                <w:szCs w:val="21"/>
              </w:rPr>
            </w:pPr>
            <w:r>
              <w:rPr>
                <w:rFonts w:hint="eastAsia"/>
                <w:color w:val="auto"/>
                <w:szCs w:val="21"/>
              </w:rPr>
              <w:t>对以上的目标指标制定了管理方案：</w:t>
            </w:r>
          </w:p>
          <w:p>
            <w:pPr>
              <w:ind w:left="210" w:leftChars="100" w:firstLine="210" w:firstLineChars="100"/>
              <w:rPr>
                <w:rFonts w:ascii="宋体" w:hAnsi="宋体" w:cs="宋体"/>
                <w:color w:val="auto"/>
                <w:szCs w:val="21"/>
              </w:rPr>
            </w:pPr>
            <w:r>
              <w:rPr>
                <w:rFonts w:hint="eastAsia" w:ascii="宋体" w:hAnsi="宋体" w:cs="宋体"/>
                <w:color w:val="auto"/>
                <w:szCs w:val="21"/>
              </w:rPr>
              <w:t>环境和职业健康安全体系建立了管理方案，查管理方案表，共</w:t>
            </w:r>
            <w:r>
              <w:rPr>
                <w:rFonts w:ascii="宋体" w:hAnsi="宋体" w:cs="宋体"/>
                <w:color w:val="auto"/>
                <w:szCs w:val="21"/>
              </w:rPr>
              <w:t>3</w:t>
            </w:r>
            <w:r>
              <w:rPr>
                <w:rFonts w:hint="eastAsia" w:ascii="宋体" w:hAnsi="宋体" w:cs="宋体"/>
                <w:color w:val="auto"/>
                <w:szCs w:val="21"/>
              </w:rPr>
              <w:t>项： 1、办公用硒鼓、墨盒等固废；办公废弃物等分类收集保管，交由相应部门处置；</w:t>
            </w:r>
          </w:p>
          <w:p>
            <w:pPr>
              <w:ind w:firstLine="420" w:firstLineChars="200"/>
              <w:rPr>
                <w:color w:val="auto"/>
                <w:szCs w:val="21"/>
              </w:rPr>
            </w:pPr>
            <w:r>
              <w:rPr>
                <w:rFonts w:hint="eastAsia" w:ascii="宋体" w:hAnsi="宋体" w:cs="宋体"/>
                <w:color w:val="auto"/>
                <w:szCs w:val="21"/>
              </w:rPr>
              <w:t>2、杜绝火灾发生，制定了管理方案:</w:t>
            </w:r>
            <w:r>
              <w:rPr>
                <w:rFonts w:hint="eastAsia"/>
                <w:color w:val="auto"/>
              </w:rPr>
              <w:t xml:space="preserve"> </w:t>
            </w:r>
            <w:r>
              <w:rPr>
                <w:rFonts w:hint="eastAsia" w:ascii="宋体" w:hAnsi="宋体" w:cs="宋体"/>
                <w:color w:val="auto"/>
                <w:szCs w:val="21"/>
              </w:rPr>
              <w:t>制定3项管理方案：.制定相应的管理制度并严格执行，配备必要的防火设施（包括灭火器</w:t>
            </w:r>
            <w:r>
              <w:rPr>
                <w:rFonts w:ascii="宋体" w:hAnsi="宋体" w:cs="宋体"/>
                <w:color w:val="auto"/>
                <w:szCs w:val="21"/>
              </w:rPr>
              <w:t>a</w:t>
            </w:r>
            <w:r>
              <w:rPr>
                <w:rFonts w:hint="eastAsia" w:ascii="宋体" w:hAnsi="宋体" w:cs="宋体"/>
                <w:color w:val="auto"/>
                <w:szCs w:val="21"/>
              </w:rPr>
              <w:t>、消防栓等）</w:t>
            </w:r>
            <w:r>
              <w:rPr>
                <w:rFonts w:hint="eastAsia"/>
                <w:color w:val="auto"/>
                <w:szCs w:val="21"/>
              </w:rPr>
              <w:t>并保证其完好</w:t>
            </w:r>
          </w:p>
          <w:p>
            <w:pPr>
              <w:ind w:firstLine="420" w:firstLineChars="200"/>
              <w:rPr>
                <w:color w:val="auto"/>
                <w:szCs w:val="21"/>
              </w:rPr>
            </w:pPr>
            <w:r>
              <w:rPr>
                <w:rFonts w:hint="eastAsia"/>
                <w:color w:val="auto"/>
                <w:szCs w:val="21"/>
              </w:rPr>
              <w:t>b. 成立应急响应工作小组（见《应急预案》）</w:t>
            </w:r>
          </w:p>
          <w:p>
            <w:pPr>
              <w:ind w:firstLine="420" w:firstLineChars="200"/>
              <w:rPr>
                <w:rFonts w:hint="eastAsia" w:eastAsia="宋体"/>
                <w:color w:val="auto"/>
                <w:szCs w:val="21"/>
                <w:lang w:val="en-US" w:eastAsia="zh-CN"/>
              </w:rPr>
            </w:pPr>
            <w:r>
              <w:rPr>
                <w:rFonts w:hint="eastAsia"/>
                <w:color w:val="auto"/>
                <w:szCs w:val="21"/>
              </w:rPr>
              <w:t>c. 淘汰过期、报废设备,对灭火器更新；每年进行一次消防演习。执行部门：各部门，检查人：</w:t>
            </w:r>
            <w:r>
              <w:rPr>
                <w:rFonts w:hint="eastAsia" w:ascii="宋体" w:hAnsi="宋体"/>
                <w:color w:val="auto"/>
                <w:sz w:val="22"/>
                <w:szCs w:val="22"/>
              </w:rPr>
              <w:t>陈少雄</w:t>
            </w:r>
            <w:r>
              <w:rPr>
                <w:rFonts w:hint="eastAsia"/>
                <w:color w:val="auto"/>
                <w:szCs w:val="21"/>
              </w:rPr>
              <w:t>，资金投入5000元，责任人：</w:t>
            </w:r>
            <w:r>
              <w:rPr>
                <w:rFonts w:hint="eastAsia" w:ascii="宋体" w:hAnsi="宋体"/>
                <w:color w:val="auto"/>
                <w:sz w:val="22"/>
                <w:szCs w:val="22"/>
              </w:rPr>
              <w:t xml:space="preserve">张萝建 </w:t>
            </w:r>
            <w:r>
              <w:rPr>
                <w:rFonts w:hint="eastAsia"/>
                <w:color w:val="auto"/>
                <w:szCs w:val="21"/>
              </w:rPr>
              <w:t>，执行日期：</w:t>
            </w:r>
            <w:r>
              <w:rPr>
                <w:rFonts w:hint="eastAsia"/>
                <w:color w:val="auto"/>
                <w:szCs w:val="21"/>
                <w:lang w:val="en-US" w:eastAsia="zh-CN"/>
              </w:rPr>
              <w:t>长期</w:t>
            </w:r>
          </w:p>
          <w:p>
            <w:pPr>
              <w:ind w:firstLine="420" w:firstLineChars="200"/>
              <w:rPr>
                <w:color w:val="auto"/>
                <w:szCs w:val="21"/>
              </w:rPr>
            </w:pPr>
            <w:r>
              <w:rPr>
                <w:rFonts w:hint="eastAsia"/>
                <w:color w:val="auto"/>
                <w:szCs w:val="21"/>
              </w:rPr>
              <w:t>3、电线老化引发火灾、临时接电触电,管理方案：a、电线检修        b、对职工进行安全教育培训。</w:t>
            </w:r>
          </w:p>
          <w:p>
            <w:pPr>
              <w:ind w:firstLine="420" w:firstLineChars="200"/>
              <w:rPr>
                <w:color w:val="auto"/>
                <w:szCs w:val="21"/>
              </w:rPr>
            </w:pPr>
            <w:r>
              <w:rPr>
                <w:rFonts w:hint="eastAsia"/>
                <w:color w:val="auto"/>
                <w:szCs w:val="21"/>
              </w:rPr>
              <w:t>资金预算费1万元，执行部门：各部门，责任人：</w:t>
            </w:r>
            <w:r>
              <w:rPr>
                <w:rFonts w:hint="eastAsia" w:ascii="宋体" w:hAnsi="宋体"/>
                <w:color w:val="auto"/>
                <w:sz w:val="22"/>
                <w:szCs w:val="22"/>
              </w:rPr>
              <w:t xml:space="preserve">张萝建 </w:t>
            </w:r>
            <w:r>
              <w:rPr>
                <w:rFonts w:hint="eastAsia"/>
                <w:color w:val="auto"/>
                <w:szCs w:val="21"/>
              </w:rPr>
              <w:t>，执行日期：</w:t>
            </w:r>
            <w:r>
              <w:rPr>
                <w:rFonts w:hint="eastAsia"/>
                <w:color w:val="auto"/>
                <w:szCs w:val="21"/>
                <w:lang w:val="en-US" w:eastAsia="zh-CN"/>
              </w:rPr>
              <w:t>长期</w:t>
            </w:r>
          </w:p>
          <w:p>
            <w:pPr>
              <w:ind w:firstLine="420" w:firstLineChars="200"/>
              <w:rPr>
                <w:color w:val="auto"/>
                <w:szCs w:val="21"/>
              </w:rPr>
            </w:pPr>
            <w:r>
              <w:rPr>
                <w:rFonts w:hint="eastAsia"/>
                <w:color w:val="auto"/>
                <w:szCs w:val="21"/>
              </w:rPr>
              <w:t>上述目标、指标</w:t>
            </w:r>
            <w:r>
              <w:rPr>
                <w:rFonts w:hint="eastAsia"/>
                <w:color w:val="auto"/>
                <w:szCs w:val="21"/>
                <w:lang w:eastAsia="zh-CN"/>
              </w:rPr>
              <w:t>2020</w:t>
            </w:r>
            <w:r>
              <w:rPr>
                <w:rFonts w:hint="eastAsia"/>
                <w:color w:val="auto"/>
                <w:szCs w:val="21"/>
              </w:rPr>
              <w:t>年</w:t>
            </w:r>
            <w:r>
              <w:rPr>
                <w:rFonts w:hint="eastAsia"/>
                <w:color w:val="auto"/>
                <w:szCs w:val="21"/>
                <w:lang w:val="en-US" w:eastAsia="zh-CN"/>
              </w:rPr>
              <w:t>4-11</w:t>
            </w:r>
            <w:r>
              <w:rPr>
                <w:rFonts w:hint="eastAsia"/>
                <w:color w:val="auto"/>
                <w:szCs w:val="21"/>
              </w:rPr>
              <w:t>月度进行考核，考核结果：全部达标，考核人：</w:t>
            </w:r>
            <w:r>
              <w:rPr>
                <w:rFonts w:hint="eastAsia" w:ascii="宋体" w:hAnsi="宋体"/>
                <w:color w:val="auto"/>
                <w:sz w:val="22"/>
                <w:szCs w:val="22"/>
              </w:rPr>
              <w:t>陈少雄</w:t>
            </w:r>
            <w:r>
              <w:rPr>
                <w:rFonts w:hint="eastAsia"/>
                <w:color w:val="auto"/>
                <w:szCs w:val="21"/>
              </w:rPr>
              <w:t>。</w:t>
            </w:r>
          </w:p>
          <w:p>
            <w:pPr>
              <w:rPr>
                <w:color w:val="auto"/>
              </w:rPr>
            </w:pPr>
            <w:r>
              <w:rPr>
                <w:rFonts w:hint="eastAsia"/>
                <w:color w:val="auto"/>
                <w:szCs w:val="21"/>
              </w:rPr>
              <w:t>制定的指标和管理方案基本可行。</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exact"/>
              <w:rPr>
                <w:rFonts w:cs="Lucida Sans"/>
                <w:color w:val="auto"/>
              </w:rPr>
            </w:pPr>
            <w:r>
              <w:rPr>
                <w:rFonts w:hint="eastAsia" w:cs="Lucida Sans"/>
                <w:color w:val="auto"/>
              </w:rPr>
              <w:t>应对风险和机遇的措施</w:t>
            </w:r>
          </w:p>
          <w:p>
            <w:pPr>
              <w:rPr>
                <w:color w:val="auto"/>
              </w:rPr>
            </w:pPr>
          </w:p>
        </w:tc>
        <w:tc>
          <w:tcPr>
            <w:tcW w:w="960" w:type="dxa"/>
            <w:vAlign w:val="center"/>
          </w:tcPr>
          <w:p>
            <w:pPr>
              <w:rPr>
                <w:rFonts w:cs="Lucida Sans"/>
                <w:color w:val="auto"/>
              </w:rPr>
            </w:pPr>
            <w:r>
              <w:rPr>
                <w:rFonts w:hint="eastAsia" w:cs="Lucida Sans"/>
                <w:color w:val="auto"/>
              </w:rPr>
              <w:t>E</w:t>
            </w:r>
            <w:r>
              <w:rPr>
                <w:rFonts w:hint="eastAsia" w:cs="Lucida Sans"/>
                <w:color w:val="auto"/>
                <w:lang w:val="en-US" w:eastAsia="zh-CN"/>
              </w:rPr>
              <w:t>S</w:t>
            </w:r>
            <w:r>
              <w:rPr>
                <w:rFonts w:hint="eastAsia" w:cs="Lucida Sans"/>
                <w:color w:val="auto"/>
              </w:rPr>
              <w:t>6.1</w:t>
            </w:r>
          </w:p>
          <w:p>
            <w:pPr>
              <w:rPr>
                <w:rFonts w:cs="Lucida Sans"/>
                <w:color w:val="auto"/>
              </w:rPr>
            </w:pPr>
            <w:r>
              <w:rPr>
                <w:rFonts w:hint="eastAsia" w:cs="Lucida Sans"/>
                <w:color w:val="auto"/>
              </w:rPr>
              <w:t>E</w:t>
            </w:r>
            <w:r>
              <w:rPr>
                <w:rFonts w:hint="eastAsia" w:cs="Lucida Sans"/>
                <w:color w:val="auto"/>
                <w:lang w:val="en-US" w:eastAsia="zh-CN"/>
              </w:rPr>
              <w:t>S</w:t>
            </w:r>
            <w:r>
              <w:rPr>
                <w:rFonts w:hint="eastAsia" w:cs="Lucida Sans"/>
                <w:color w:val="auto"/>
              </w:rPr>
              <w:t>6.1.1</w:t>
            </w:r>
          </w:p>
          <w:p>
            <w:pPr>
              <w:rPr>
                <w:rFonts w:cs="Lucida Sans"/>
                <w:color w:val="auto"/>
              </w:rPr>
            </w:pPr>
          </w:p>
          <w:p>
            <w:pPr>
              <w:rPr>
                <w:color w:val="auto"/>
              </w:rPr>
            </w:pPr>
          </w:p>
        </w:tc>
        <w:tc>
          <w:tcPr>
            <w:tcW w:w="10004" w:type="dxa"/>
            <w:vAlign w:val="center"/>
          </w:tcPr>
          <w:p>
            <w:pPr>
              <w:rPr>
                <w:rFonts w:cs="Lucida Sans"/>
                <w:color w:val="auto"/>
              </w:rPr>
            </w:pPr>
            <w:r>
              <w:rPr>
                <w:rFonts w:hint="eastAsia" w:cs="Lucida Sans"/>
                <w:color w:val="auto"/>
              </w:rPr>
              <w:t>用过程方法及风险评价识别了本部门的环境风险及应对措施的策划，有《风险机遇识别及应对措施评价表》，并于</w:t>
            </w:r>
            <w:r>
              <w:rPr>
                <w:rFonts w:hint="eastAsia" w:cs="Lucida Sans"/>
                <w:color w:val="auto"/>
                <w:lang w:eastAsia="zh-CN"/>
              </w:rPr>
              <w:t>2020</w:t>
            </w:r>
            <w:r>
              <w:rPr>
                <w:rFonts w:hint="eastAsia" w:cs="Lucida Sans"/>
                <w:color w:val="auto"/>
              </w:rPr>
              <w:t>-</w:t>
            </w:r>
            <w:r>
              <w:rPr>
                <w:rFonts w:hint="eastAsia" w:cs="Lucida Sans"/>
                <w:color w:val="auto"/>
                <w:lang w:val="en-US" w:eastAsia="zh-CN"/>
              </w:rPr>
              <w:t>5</w:t>
            </w:r>
            <w:r>
              <w:rPr>
                <w:rFonts w:hint="eastAsia" w:cs="Lucida Sans"/>
                <w:color w:val="auto"/>
              </w:rPr>
              <w:t>-</w:t>
            </w:r>
            <w:r>
              <w:rPr>
                <w:rFonts w:hint="eastAsia" w:cs="Lucida Sans"/>
                <w:color w:val="auto"/>
                <w:lang w:val="en-US" w:eastAsia="zh-CN"/>
              </w:rPr>
              <w:t>8</w:t>
            </w:r>
            <w:r>
              <w:rPr>
                <w:rFonts w:hint="eastAsia" w:cs="Lucida Sans"/>
                <w:color w:val="auto"/>
              </w:rPr>
              <w:t>进行了措施有效性的评审，结果为有效，评审人员：：李庆清、包任君 、邓志刚  张萝建   陈少雄</w:t>
            </w:r>
            <w:r>
              <w:rPr>
                <w:rFonts w:hint="eastAsia" w:ascii="宋体" w:hAnsi="宋体"/>
                <w:color w:val="auto"/>
                <w:szCs w:val="21"/>
              </w:rPr>
              <w:t>等</w:t>
            </w:r>
          </w:p>
          <w:p>
            <w:pPr>
              <w:rPr>
                <w:rFonts w:cs="Lucida Sans"/>
                <w:color w:val="auto"/>
              </w:rPr>
            </w:pPr>
            <w:r>
              <w:rPr>
                <w:rFonts w:hint="eastAsia" w:cs="Lucida Sans"/>
                <w:color w:val="auto"/>
              </w:rPr>
              <w:t>询问程生产经理及在现场的生产人员，可以说出本部门环境的风险，知道风险评价方法，并知道对应的应对措施及相关绩效目标，符合标准要求。</w:t>
            </w:r>
          </w:p>
          <w:p>
            <w:pPr>
              <w:rPr>
                <w:rFonts w:cs="Lucida Sans"/>
                <w:color w:val="auto"/>
              </w:rPr>
            </w:pPr>
            <w:r>
              <w:rPr>
                <w:rFonts w:hint="eastAsia" w:cs="Lucida Sans"/>
                <w:color w:val="auto"/>
              </w:rPr>
              <w:t>提供了“风险和机遇评估表”，将需要应对的风险和机遇进行风险分析确定风险级别（一般风险、高风险），在环境管理体系所确定的过程（销售过程、人力资源控制等）中，整合制定针对性管理措施（如程序控制等）。</w:t>
            </w:r>
          </w:p>
          <w:p>
            <w:pPr>
              <w:rPr>
                <w:b/>
                <w:color w:val="auto"/>
                <w:sz w:val="28"/>
                <w:szCs w:val="28"/>
              </w:rPr>
            </w:pPr>
            <w:r>
              <w:rPr>
                <w:rFonts w:hint="eastAsia" w:cs="Lucida Sans"/>
                <w:color w:val="auto"/>
              </w:rPr>
              <w:t>评审人员：李庆清、包任君 、邓志刚  张萝建   陈少雄</w:t>
            </w:r>
          </w:p>
          <w:p>
            <w:pPr>
              <w:spacing w:line="440" w:lineRule="exact"/>
              <w:jc w:val="left"/>
              <w:rPr>
                <w:rFonts w:hint="default" w:eastAsia="宋体" w:cs="Lucida Sans"/>
                <w:color w:val="auto"/>
                <w:lang w:val="en-US" w:eastAsia="zh-CN"/>
              </w:rPr>
            </w:pPr>
            <w:r>
              <w:rPr>
                <w:rFonts w:hint="eastAsia" w:cs="Lucida Sans"/>
                <w:color w:val="auto"/>
              </w:rPr>
              <w:t xml:space="preserve">   日期：</w:t>
            </w:r>
            <w:r>
              <w:rPr>
                <w:rFonts w:hint="eastAsia" w:cs="Lucida Sans"/>
                <w:color w:val="auto"/>
                <w:lang w:eastAsia="zh-CN"/>
              </w:rPr>
              <w:t>2020</w:t>
            </w:r>
            <w:r>
              <w:rPr>
                <w:rFonts w:hint="eastAsia" w:cs="Lucida Sans"/>
                <w:color w:val="auto"/>
              </w:rPr>
              <w:t>-</w:t>
            </w:r>
            <w:r>
              <w:rPr>
                <w:rFonts w:hint="eastAsia" w:cs="Lucida Sans"/>
                <w:color w:val="auto"/>
                <w:lang w:val="en-US" w:eastAsia="zh-CN"/>
              </w:rPr>
              <w:t>5-8</w:t>
            </w:r>
          </w:p>
          <w:p>
            <w:pPr>
              <w:rPr>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color w:val="auto"/>
                <w:szCs w:val="21"/>
              </w:rPr>
            </w:pPr>
          </w:p>
          <w:p>
            <w:pPr>
              <w:rPr>
                <w:color w:val="auto"/>
                <w:szCs w:val="21"/>
              </w:rPr>
            </w:pPr>
          </w:p>
          <w:p>
            <w:pPr>
              <w:rPr>
                <w:color w:val="auto"/>
              </w:rPr>
            </w:pPr>
            <w:r>
              <w:rPr>
                <w:rFonts w:hint="eastAsia"/>
                <w:color w:val="auto"/>
                <w:szCs w:val="21"/>
              </w:rPr>
              <w:t>环境因素、危险源识别</w:t>
            </w:r>
          </w:p>
        </w:tc>
        <w:tc>
          <w:tcPr>
            <w:tcW w:w="960" w:type="dxa"/>
            <w:vAlign w:val="center"/>
          </w:tcPr>
          <w:p>
            <w:pPr>
              <w:rPr>
                <w:color w:val="auto"/>
                <w:szCs w:val="21"/>
              </w:rPr>
            </w:pPr>
            <w:r>
              <w:rPr>
                <w:rFonts w:hint="eastAsia"/>
                <w:color w:val="auto"/>
                <w:szCs w:val="21"/>
              </w:rPr>
              <w:t>E</w:t>
            </w:r>
            <w:r>
              <w:rPr>
                <w:rFonts w:hint="eastAsia"/>
                <w:color w:val="auto"/>
                <w:szCs w:val="21"/>
                <w:lang w:val="en-US" w:eastAsia="zh-CN"/>
              </w:rPr>
              <w:t>S</w:t>
            </w:r>
            <w:r>
              <w:rPr>
                <w:rFonts w:hint="eastAsia"/>
                <w:color w:val="auto"/>
                <w:szCs w:val="21"/>
              </w:rPr>
              <w:t>6.1.2</w:t>
            </w:r>
          </w:p>
          <w:p>
            <w:pPr>
              <w:rPr>
                <w:color w:val="auto"/>
              </w:rPr>
            </w:pPr>
          </w:p>
        </w:tc>
        <w:tc>
          <w:tcPr>
            <w:tcW w:w="10004" w:type="dxa"/>
            <w:vAlign w:val="center"/>
          </w:tcPr>
          <w:p>
            <w:pPr>
              <w:spacing w:line="394" w:lineRule="exact"/>
              <w:ind w:firstLine="420" w:firstLineChars="200"/>
              <w:rPr>
                <w:color w:val="auto"/>
                <w:szCs w:val="21"/>
              </w:rPr>
            </w:pPr>
            <w:r>
              <w:rPr>
                <w:rFonts w:hint="eastAsia"/>
                <w:color w:val="auto"/>
                <w:szCs w:val="21"/>
              </w:rPr>
              <w:t>编制了</w:t>
            </w:r>
            <w:r>
              <w:rPr>
                <w:color w:val="auto"/>
                <w:szCs w:val="21"/>
              </w:rPr>
              <w:t>《环境因素的识别与评价控制程序》《危险源辩识、风险评价和风险控制策划程序》</w:t>
            </w:r>
            <w:r>
              <w:rPr>
                <w:rFonts w:hint="eastAsia"/>
                <w:color w:val="auto"/>
                <w:szCs w:val="21"/>
              </w:rPr>
              <w:t>符合标准要求.</w:t>
            </w:r>
          </w:p>
          <w:p>
            <w:pPr>
              <w:rPr>
                <w:rFonts w:ascii="宋体" w:hAnsi="宋体" w:cs="宋体"/>
                <w:color w:val="auto"/>
                <w:kern w:val="0"/>
                <w:szCs w:val="21"/>
              </w:rPr>
            </w:pPr>
            <w:r>
              <w:rPr>
                <w:rFonts w:hint="eastAsia"/>
                <w:color w:val="auto"/>
                <w:szCs w:val="21"/>
              </w:rPr>
              <w:t>提供的“环境因素识别评价表”“重要环境因素清单”， 评价考虑了三种时态现在、过去、将来、三种状态、异常、正常、紧急考虑了法律法规，并进行了评价，</w:t>
            </w:r>
            <w:r>
              <w:rPr>
                <w:rFonts w:hint="eastAsia" w:ascii="宋体" w:hAnsi="宋体"/>
                <w:color w:val="auto"/>
                <w:szCs w:val="21"/>
                <w:lang w:val="en-US" w:eastAsia="zh-CN"/>
              </w:rPr>
              <w:t>河砂销售</w:t>
            </w:r>
            <w:r>
              <w:rPr>
                <w:rFonts w:hint="eastAsia" w:ascii="宋体" w:hAnsi="宋体" w:cs="宋体"/>
                <w:color w:val="auto"/>
                <w:kern w:val="0"/>
                <w:szCs w:val="21"/>
              </w:rPr>
              <w:t>及相关环境管理活动</w:t>
            </w:r>
          </w:p>
          <w:p>
            <w:pPr>
              <w:ind w:firstLine="420" w:firstLineChars="200"/>
              <w:rPr>
                <w:color w:val="auto"/>
                <w:szCs w:val="21"/>
              </w:rPr>
            </w:pPr>
            <w:r>
              <w:rPr>
                <w:rFonts w:hint="eastAsia"/>
                <w:color w:val="auto"/>
                <w:szCs w:val="21"/>
              </w:rPr>
              <w:t>服务过程，用打分法考虑了法规符合性、发生频次、影响范围等, 通过定性判断法，共识别出重大环境因素</w:t>
            </w:r>
            <w:r>
              <w:rPr>
                <w:rFonts w:hint="eastAsia"/>
                <w:color w:val="auto"/>
                <w:szCs w:val="21"/>
                <w:lang w:val="en-US" w:eastAsia="zh-CN"/>
              </w:rPr>
              <w:t>4</w:t>
            </w:r>
            <w:r>
              <w:rPr>
                <w:rFonts w:hint="eastAsia"/>
                <w:color w:val="auto"/>
                <w:szCs w:val="21"/>
              </w:rPr>
              <w:t>项：固废排放、火灾</w:t>
            </w:r>
            <w:r>
              <w:rPr>
                <w:rFonts w:hint="eastAsia"/>
                <w:color w:val="auto"/>
                <w:szCs w:val="21"/>
                <w:lang w:eastAsia="zh-CN"/>
              </w:rPr>
              <w:t>、粉尘、噪声</w:t>
            </w:r>
            <w:r>
              <w:rPr>
                <w:rFonts w:hint="eastAsia"/>
                <w:color w:val="auto"/>
                <w:szCs w:val="21"/>
              </w:rPr>
              <w:t>评价符合程序要求及公司的实际情况。</w:t>
            </w:r>
          </w:p>
          <w:p>
            <w:pPr>
              <w:ind w:firstLine="420" w:firstLineChars="200"/>
              <w:rPr>
                <w:color w:val="auto"/>
                <w:szCs w:val="21"/>
              </w:rPr>
            </w:pPr>
            <w:r>
              <w:rPr>
                <w:rFonts w:hint="eastAsia"/>
                <w:color w:val="auto"/>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color w:val="auto"/>
                <w:szCs w:val="21"/>
              </w:rPr>
            </w:pPr>
            <w:r>
              <w:rPr>
                <w:rFonts w:hint="eastAsia"/>
                <w:color w:val="auto"/>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color w:val="auto"/>
                <w:szCs w:val="21"/>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auto"/>
                <w:szCs w:val="21"/>
                <w:lang w:val="en-US" w:eastAsia="zh-CN"/>
              </w:rPr>
              <w:t>5</w:t>
            </w:r>
            <w:r>
              <w:rPr>
                <w:rFonts w:hint="eastAsia"/>
                <w:color w:val="auto"/>
                <w:szCs w:val="21"/>
              </w:rPr>
              <w:t>项，涉及：火灾和触电、意外伤害</w:t>
            </w:r>
            <w:r>
              <w:rPr>
                <w:rFonts w:hint="eastAsia"/>
                <w:color w:val="auto"/>
                <w:szCs w:val="21"/>
                <w:lang w:eastAsia="zh-CN"/>
              </w:rPr>
              <w:t>、</w:t>
            </w:r>
            <w:r>
              <w:rPr>
                <w:rFonts w:hint="eastAsia"/>
                <w:color w:val="auto"/>
                <w:szCs w:val="21"/>
                <w:lang w:val="en-US" w:eastAsia="zh-CN"/>
              </w:rPr>
              <w:t>高温、淹溺</w:t>
            </w:r>
            <w:r>
              <w:rPr>
                <w:rFonts w:hint="eastAsia"/>
                <w:color w:val="auto"/>
                <w:szCs w:val="21"/>
              </w:rPr>
              <w:t>。评价符合程序要求及公司的实际情况。对危险源的控制措施包括制定管理制度、监督检查、应急预案、培训等。</w:t>
            </w:r>
          </w:p>
          <w:p>
            <w:pPr>
              <w:rPr>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cs="Lucida Sans"/>
                <w:color w:val="auto"/>
              </w:rPr>
              <w:t>环境和职业健康安全运行控制</w:t>
            </w:r>
          </w:p>
        </w:tc>
        <w:tc>
          <w:tcPr>
            <w:tcW w:w="960" w:type="dxa"/>
            <w:vAlign w:val="center"/>
          </w:tcPr>
          <w:p>
            <w:pPr>
              <w:rPr>
                <w:rFonts w:cs="Lucida Sans"/>
                <w:color w:val="auto"/>
              </w:rPr>
            </w:pPr>
            <w:r>
              <w:rPr>
                <w:rFonts w:hint="eastAsia" w:cs="Lucida Sans"/>
                <w:color w:val="auto"/>
              </w:rPr>
              <w:t>E</w:t>
            </w:r>
            <w:r>
              <w:rPr>
                <w:rFonts w:hint="eastAsia" w:cs="Lucida Sans"/>
                <w:color w:val="auto"/>
                <w:lang w:val="en-US" w:eastAsia="zh-CN"/>
              </w:rPr>
              <w:t>S</w:t>
            </w:r>
            <w:r>
              <w:rPr>
                <w:rFonts w:cs="Lucida Sans"/>
                <w:color w:val="auto"/>
              </w:rPr>
              <w:t>8.1</w:t>
            </w:r>
          </w:p>
          <w:p>
            <w:pPr>
              <w:rPr>
                <w:color w:val="auto"/>
              </w:rPr>
            </w:pPr>
          </w:p>
        </w:tc>
        <w:tc>
          <w:tcPr>
            <w:tcW w:w="10004" w:type="dxa"/>
            <w:vAlign w:val="center"/>
          </w:tcPr>
          <w:p>
            <w:pPr>
              <w:rPr>
                <w:rFonts w:cs="Lucida Sans"/>
                <w:color w:val="auto"/>
              </w:rPr>
            </w:pPr>
            <w:r>
              <w:rPr>
                <w:rFonts w:hint="eastAsia" w:cs="Lucida Sans"/>
                <w:color w:val="auto"/>
              </w:rPr>
              <w:t>运行控制</w:t>
            </w:r>
          </w:p>
          <w:p>
            <w:pPr>
              <w:ind w:firstLine="420" w:firstLineChars="200"/>
              <w:rPr>
                <w:color w:val="auto"/>
                <w:szCs w:val="21"/>
              </w:rPr>
            </w:pPr>
            <w:r>
              <w:rPr>
                <w:rFonts w:hint="eastAsia"/>
                <w:color w:val="auto"/>
                <w:szCs w:val="21"/>
              </w:rPr>
              <w:t>本部门执行节能降耗控制程序、固体废弃物控制程序、环境管理控制程序、档案管理制定合同管理制定、印章管理制度、代理工作办法项目管理手册</w:t>
            </w:r>
            <w:r>
              <w:rPr>
                <w:rFonts w:hint="eastAsia"/>
                <w:color w:val="auto"/>
                <w:szCs w:val="21"/>
                <w:lang w:val="en-GB"/>
              </w:rPr>
              <w:t>、车辆管理规定</w:t>
            </w:r>
            <w:r>
              <w:rPr>
                <w:rFonts w:hint="eastAsia"/>
                <w:color w:val="auto"/>
                <w:szCs w:val="21"/>
              </w:rPr>
              <w:t>等。</w:t>
            </w:r>
          </w:p>
          <w:p>
            <w:pPr>
              <w:ind w:firstLine="420" w:firstLineChars="200"/>
              <w:rPr>
                <w:rFonts w:ascii="宋体" w:hAnsi="宋体" w:cs="宋体"/>
                <w:color w:val="auto"/>
                <w:szCs w:val="21"/>
                <w:lang w:val="en-GB"/>
              </w:rPr>
            </w:pPr>
            <w:r>
              <w:rPr>
                <w:rFonts w:hint="eastAsia" w:ascii="宋体" w:hAnsi="宋体" w:cs="宋体"/>
                <w:color w:val="auto"/>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color w:val="auto"/>
                <w:szCs w:val="21"/>
                <w:lang w:val="en-GB"/>
              </w:rPr>
            </w:pPr>
            <w:r>
              <w:rPr>
                <w:rFonts w:hint="eastAsia" w:ascii="宋体" w:hAnsi="宋体" w:cs="宋体"/>
                <w:color w:val="auto"/>
                <w:szCs w:val="21"/>
              </w:rPr>
              <w:t>办公过程使用的电器如：空调、电脑、灯具均符合安全设计要求，使用过程注意安全，预防触电，工作时间平均每天8小时；</w:t>
            </w:r>
          </w:p>
          <w:p>
            <w:pPr>
              <w:ind w:firstLine="420" w:firstLineChars="200"/>
              <w:rPr>
                <w:rFonts w:ascii="宋体" w:hAnsi="宋体" w:cs="宋体"/>
                <w:color w:val="auto"/>
                <w:szCs w:val="21"/>
                <w:lang w:val="en-GB"/>
              </w:rPr>
            </w:pPr>
            <w:r>
              <w:rPr>
                <w:rFonts w:hint="eastAsia" w:ascii="宋体" w:hAnsi="宋体" w:cs="宋体"/>
                <w:color w:val="auto"/>
                <w:szCs w:val="21"/>
                <w:lang w:val="en-GB"/>
              </w:rPr>
              <w:t>办公用品按要求由</w:t>
            </w:r>
            <w:r>
              <w:rPr>
                <w:rFonts w:hint="eastAsia" w:ascii="宋体" w:hAnsi="宋体" w:cs="宋体"/>
                <w:color w:val="auto"/>
                <w:szCs w:val="21"/>
              </w:rPr>
              <w:t>厂办</w:t>
            </w:r>
            <w:r>
              <w:rPr>
                <w:rFonts w:hint="eastAsia" w:ascii="宋体" w:hAnsi="宋体" w:cs="宋体"/>
                <w:color w:val="auto"/>
                <w:szCs w:val="21"/>
                <w:lang w:val="en-GB"/>
              </w:rPr>
              <w:t>负责发放，作好记录；</w:t>
            </w:r>
          </w:p>
          <w:p>
            <w:pPr>
              <w:ind w:firstLine="420" w:firstLineChars="200"/>
              <w:rPr>
                <w:rFonts w:ascii="宋体" w:hAnsi="宋体" w:cs="宋体"/>
                <w:color w:val="auto"/>
                <w:szCs w:val="21"/>
                <w:lang w:val="en-GB"/>
              </w:rPr>
            </w:pPr>
            <w:r>
              <w:rPr>
                <w:rFonts w:hint="eastAsia" w:ascii="宋体" w:hAnsi="宋体" w:cs="宋体"/>
                <w:color w:val="auto"/>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color w:val="auto"/>
                <w:szCs w:val="21"/>
                <w:lang w:val="en-GB"/>
              </w:rPr>
            </w:pPr>
            <w:r>
              <w:rPr>
                <w:rFonts w:hint="eastAsia" w:ascii="宋体" w:hAnsi="宋体" w:cs="宋体"/>
                <w:color w:val="auto"/>
                <w:szCs w:val="21"/>
                <w:lang w:val="en-GB"/>
              </w:rPr>
              <w:t>公司办公产生的废硒鼓、废墨盒、色带由供应方公司回收；</w:t>
            </w:r>
          </w:p>
          <w:p>
            <w:pPr>
              <w:rPr>
                <w:rFonts w:ascii="宋体" w:hAnsi="宋体" w:cs="宋体"/>
                <w:color w:val="auto"/>
                <w:szCs w:val="21"/>
              </w:rPr>
            </w:pPr>
            <w:r>
              <w:rPr>
                <w:rFonts w:hint="eastAsia" w:ascii="宋体" w:hAnsi="宋体" w:cs="宋体"/>
                <w:color w:val="auto"/>
                <w:szCs w:val="21"/>
              </w:rPr>
              <w:t>查：废弃物回收处理登记表</w:t>
            </w:r>
          </w:p>
          <w:p>
            <w:pPr>
              <w:rPr>
                <w:rFonts w:ascii="宋体" w:hAnsi="宋体" w:cs="宋体"/>
                <w:color w:val="auto"/>
                <w:szCs w:val="21"/>
                <w:lang w:val="en-GB"/>
              </w:rPr>
            </w:pPr>
            <w:r>
              <w:rPr>
                <w:rFonts w:hint="eastAsia" w:ascii="宋体" w:hAnsi="宋体" w:cs="宋体"/>
                <w:color w:val="auto"/>
                <w:szCs w:val="21"/>
                <w:lang w:val="en-GB"/>
              </w:rPr>
              <w:t>废弃物种类</w:t>
            </w:r>
            <w:r>
              <w:rPr>
                <w:rFonts w:hint="eastAsia" w:ascii="宋体" w:hAnsi="宋体" w:cs="宋体"/>
                <w:color w:val="auto"/>
                <w:szCs w:val="21"/>
                <w:lang w:val="en-GB"/>
              </w:rPr>
              <w:tab/>
            </w:r>
            <w:r>
              <w:rPr>
                <w:rFonts w:hint="eastAsia" w:ascii="宋体" w:hAnsi="宋体" w:cs="宋体"/>
                <w:color w:val="auto"/>
                <w:szCs w:val="21"/>
                <w:lang w:val="en-GB"/>
              </w:rPr>
              <w:t xml:space="preserve">排放量  </w:t>
            </w:r>
            <w:r>
              <w:rPr>
                <w:rFonts w:ascii="宋体" w:hAnsi="宋体" w:cs="宋体"/>
                <w:color w:val="auto"/>
                <w:szCs w:val="21"/>
                <w:lang w:val="en-GB"/>
              </w:rPr>
              <w:t xml:space="preserve"> </w:t>
            </w:r>
            <w:r>
              <w:rPr>
                <w:rFonts w:hint="eastAsia" w:ascii="宋体" w:hAnsi="宋体" w:cs="宋体"/>
                <w:color w:val="auto"/>
                <w:szCs w:val="21"/>
                <w:lang w:val="en-GB"/>
              </w:rPr>
              <w:t>日期</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统计人</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处置办法</w:t>
            </w:r>
            <w:r>
              <w:rPr>
                <w:rFonts w:hint="eastAsia" w:ascii="宋体" w:hAnsi="宋体" w:cs="宋体"/>
                <w:color w:val="auto"/>
                <w:szCs w:val="21"/>
                <w:lang w:val="en-GB"/>
              </w:rPr>
              <w:tab/>
            </w:r>
          </w:p>
          <w:p>
            <w:pPr>
              <w:rPr>
                <w:rFonts w:ascii="宋体" w:hAnsi="宋体" w:cs="宋体"/>
                <w:color w:val="auto"/>
                <w:szCs w:val="21"/>
                <w:lang w:val="en-GB"/>
              </w:rPr>
            </w:pPr>
            <w:r>
              <w:rPr>
                <w:rFonts w:hint="eastAsia" w:ascii="宋体" w:hAnsi="宋体" w:cs="宋体"/>
                <w:color w:val="auto"/>
                <w:szCs w:val="21"/>
                <w:lang w:val="en-GB"/>
              </w:rPr>
              <w:t xml:space="preserve">废硒鼓墨盒 </w:t>
            </w:r>
            <w:r>
              <w:rPr>
                <w:rFonts w:ascii="宋体" w:hAnsi="宋体" w:cs="宋体"/>
                <w:color w:val="auto"/>
                <w:szCs w:val="21"/>
                <w:lang w:val="en-GB"/>
              </w:rPr>
              <w:t xml:space="preserve">   </w:t>
            </w:r>
            <w:r>
              <w:rPr>
                <w:rFonts w:hint="eastAsia" w:ascii="宋体" w:hAnsi="宋体" w:cs="宋体"/>
                <w:color w:val="auto"/>
                <w:szCs w:val="21"/>
                <w:lang w:val="en-GB"/>
              </w:rPr>
              <w:t xml:space="preserve">2个 </w:t>
            </w:r>
            <w:r>
              <w:rPr>
                <w:rFonts w:ascii="宋体" w:hAnsi="宋体" w:cs="宋体"/>
                <w:color w:val="auto"/>
                <w:szCs w:val="21"/>
                <w:lang w:val="en-GB"/>
              </w:rPr>
              <w:t xml:space="preserve"> </w:t>
            </w:r>
            <w:r>
              <w:rPr>
                <w:rFonts w:hint="eastAsia" w:ascii="宋体" w:hAnsi="宋体" w:cs="宋体"/>
                <w:color w:val="auto"/>
                <w:szCs w:val="21"/>
                <w:lang w:val="en-GB" w:eastAsia="zh-CN"/>
              </w:rPr>
              <w:t>2020</w:t>
            </w:r>
            <w:r>
              <w:rPr>
                <w:rFonts w:hint="eastAsia" w:ascii="宋体" w:hAnsi="宋体" w:cs="宋体"/>
                <w:color w:val="auto"/>
                <w:szCs w:val="21"/>
                <w:lang w:val="en-GB"/>
              </w:rPr>
              <w:t>.</w:t>
            </w:r>
            <w:r>
              <w:rPr>
                <w:rFonts w:hint="eastAsia" w:ascii="宋体" w:hAnsi="宋体" w:cs="宋体"/>
                <w:color w:val="auto"/>
                <w:szCs w:val="21"/>
                <w:lang w:val="en-US" w:eastAsia="zh-CN"/>
              </w:rPr>
              <w:t>6</w:t>
            </w:r>
            <w:r>
              <w:rPr>
                <w:rFonts w:hint="eastAsia" w:ascii="宋体" w:hAnsi="宋体" w:cs="宋体"/>
                <w:color w:val="auto"/>
                <w:szCs w:val="21"/>
                <w:lang w:val="en-GB"/>
              </w:rPr>
              <w:t>.16</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olor w:val="auto"/>
                <w:szCs w:val="21"/>
              </w:rPr>
              <w:t>陈少雄</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集中存放交供应商</w:t>
            </w:r>
          </w:p>
          <w:p>
            <w:pPr>
              <w:rPr>
                <w:rFonts w:ascii="宋体" w:hAnsi="宋体" w:cs="宋体"/>
                <w:color w:val="auto"/>
                <w:szCs w:val="21"/>
                <w:lang w:val="en-GB"/>
              </w:rPr>
            </w:pPr>
            <w:r>
              <w:rPr>
                <w:rFonts w:hint="eastAsia" w:ascii="宋体" w:hAnsi="宋体" w:cs="宋体"/>
                <w:color w:val="auto"/>
                <w:szCs w:val="21"/>
                <w:lang w:val="en-GB"/>
              </w:rPr>
              <w:t xml:space="preserve">生活垃圾 </w:t>
            </w:r>
            <w:r>
              <w:rPr>
                <w:rFonts w:ascii="宋体" w:hAnsi="宋体" w:cs="宋体"/>
                <w:color w:val="auto"/>
                <w:szCs w:val="21"/>
                <w:lang w:val="en-GB"/>
              </w:rPr>
              <w:t xml:space="preserve"> </w:t>
            </w:r>
            <w:r>
              <w:rPr>
                <w:rFonts w:hint="eastAsia" w:ascii="宋体" w:hAnsi="宋体" w:cs="宋体"/>
                <w:color w:val="auto"/>
                <w:szCs w:val="21"/>
                <w:lang w:val="en-GB"/>
              </w:rPr>
              <w:t>随时</w:t>
            </w:r>
            <w:r>
              <w:rPr>
                <w:rFonts w:hint="eastAsia" w:ascii="宋体" w:hAnsi="宋体" w:cs="宋体"/>
                <w:color w:val="auto"/>
                <w:szCs w:val="21"/>
                <w:lang w:val="en-GB"/>
              </w:rPr>
              <w:tab/>
            </w:r>
            <w:r>
              <w:rPr>
                <w:rFonts w:hint="eastAsia" w:ascii="宋体" w:hAnsi="宋体" w:cs="宋体"/>
                <w:color w:val="auto"/>
                <w:szCs w:val="21"/>
                <w:lang w:val="en-GB"/>
              </w:rPr>
              <w:t>环卫所</w:t>
            </w:r>
          </w:p>
          <w:p>
            <w:pPr>
              <w:ind w:firstLine="420" w:firstLineChars="200"/>
              <w:rPr>
                <w:rFonts w:hint="eastAsia" w:ascii="宋体" w:hAnsi="宋体" w:cs="宋体"/>
                <w:color w:val="auto"/>
                <w:szCs w:val="21"/>
                <w:lang w:val="en-GB"/>
              </w:rPr>
            </w:pPr>
            <w:r>
              <w:rPr>
                <w:rFonts w:hint="eastAsia" w:ascii="宋体" w:hAnsi="宋体" w:cs="宋体"/>
                <w:color w:val="auto"/>
                <w:szCs w:val="21"/>
                <w:lang w:val="en-GB"/>
              </w:rPr>
              <w:t>公司为员工缴纳了养老、工伤、医疗等保险</w:t>
            </w:r>
          </w:p>
          <w:p>
            <w:pPr>
              <w:ind w:firstLine="420" w:firstLineChars="200"/>
              <w:rPr>
                <w:rFonts w:ascii="宋体" w:hAnsi="宋体" w:cs="宋体"/>
                <w:color w:val="auto"/>
                <w:szCs w:val="21"/>
              </w:rPr>
            </w:pPr>
            <w:r>
              <w:rPr>
                <w:rFonts w:hint="eastAsia" w:ascii="宋体" w:hAnsi="宋体" w:cs="宋体"/>
                <w:color w:val="auto"/>
                <w:szCs w:val="21"/>
                <w:lang w:val="en-US" w:eastAsia="zh-CN"/>
              </w:rPr>
              <w:t>现场</w:t>
            </w:r>
            <w:r>
              <w:rPr>
                <w:rFonts w:hint="eastAsia" w:ascii="宋体" w:hAnsi="宋体" w:cs="宋体"/>
                <w:color w:val="auto"/>
                <w:szCs w:val="21"/>
              </w:rPr>
              <w:t>查看办公区域配备有符合要求的灭火器，综合办设备、电器状态良好，无安全隐患。</w:t>
            </w:r>
          </w:p>
          <w:p>
            <w:pPr>
              <w:pStyle w:val="2"/>
              <w:ind w:firstLine="420" w:firstLineChars="200"/>
              <w:rPr>
                <w:rFonts w:ascii="宋体" w:hAnsi="宋体" w:cs="宋体"/>
                <w:bCs w:val="0"/>
                <w:color w:val="auto"/>
                <w:spacing w:val="0"/>
                <w:szCs w:val="21"/>
              </w:rPr>
            </w:pPr>
            <w:r>
              <w:rPr>
                <w:rFonts w:hint="eastAsia" w:ascii="宋体" w:hAnsi="宋体" w:cs="宋体"/>
                <w:bCs w:val="0"/>
                <w:color w:val="auto"/>
                <w:spacing w:val="0"/>
                <w:szCs w:val="21"/>
              </w:rPr>
              <w:t>提供了每季度工作环境检查表，抽查：</w:t>
            </w:r>
            <w:r>
              <w:rPr>
                <w:rFonts w:hint="eastAsia" w:ascii="宋体" w:hAnsi="宋体" w:cs="宋体"/>
                <w:bCs w:val="0"/>
                <w:color w:val="auto"/>
                <w:spacing w:val="0"/>
                <w:szCs w:val="21"/>
                <w:lang w:eastAsia="zh-CN"/>
              </w:rPr>
              <w:t>2020</w:t>
            </w:r>
            <w:r>
              <w:rPr>
                <w:rFonts w:hint="eastAsia" w:ascii="宋体" w:hAnsi="宋体" w:cs="宋体"/>
                <w:bCs w:val="0"/>
                <w:color w:val="auto"/>
                <w:spacing w:val="0"/>
                <w:szCs w:val="21"/>
              </w:rPr>
              <w:t>.9.15的检查表，对办公环境、卫生等情况进行了检查，检查人：</w:t>
            </w:r>
            <w:r>
              <w:rPr>
                <w:rFonts w:hint="eastAsia" w:ascii="宋体" w:hAnsi="宋体"/>
                <w:color w:val="auto"/>
                <w:szCs w:val="21"/>
              </w:rPr>
              <w:t>陈少雄</w:t>
            </w:r>
            <w:r>
              <w:rPr>
                <w:rFonts w:hint="eastAsia" w:ascii="宋体" w:hAnsi="宋体" w:cs="宋体"/>
                <w:bCs w:val="0"/>
                <w:color w:val="auto"/>
                <w:spacing w:val="0"/>
                <w:szCs w:val="21"/>
              </w:rPr>
              <w:t>。</w:t>
            </w:r>
          </w:p>
          <w:p>
            <w:pPr>
              <w:pStyle w:val="2"/>
              <w:rPr>
                <w:rFonts w:hint="default"/>
                <w:bCs w:val="0"/>
                <w:color w:val="auto"/>
                <w:lang w:val="en-US" w:eastAsia="zh-CN"/>
              </w:rPr>
            </w:pPr>
            <w:r>
              <w:rPr>
                <w:rFonts w:hint="eastAsia"/>
                <w:bCs w:val="0"/>
                <w:color w:val="auto"/>
                <w:szCs w:val="21"/>
              </w:rPr>
              <w:t xml:space="preserve"> </w:t>
            </w:r>
            <w:r>
              <w:rPr>
                <w:bCs w:val="0"/>
                <w:color w:val="auto"/>
                <w:szCs w:val="21"/>
              </w:rPr>
              <w:t xml:space="preserve"> </w:t>
            </w:r>
            <w:r>
              <w:rPr>
                <w:rFonts w:hint="eastAsia"/>
                <w:bCs w:val="0"/>
                <w:color w:val="auto"/>
                <w:szCs w:val="21"/>
              </w:rPr>
              <w:t>外包运输控制：</w:t>
            </w:r>
            <w:r>
              <w:rPr>
                <w:rFonts w:hint="eastAsia"/>
                <w:bCs w:val="0"/>
                <w:color w:val="auto"/>
                <w:lang w:val="en-US" w:eastAsia="zh-CN"/>
              </w:rPr>
              <w:t>海上运输，提供有海上运输合同，见附件，海上运输方资质，及船舶运输保单</w:t>
            </w:r>
          </w:p>
          <w:p>
            <w:pPr>
              <w:pStyle w:val="2"/>
              <w:rPr>
                <w:rFonts w:hint="default"/>
                <w:bCs w:val="0"/>
                <w:color w:val="auto"/>
                <w:lang w:val="en-US" w:eastAsia="zh-CN"/>
              </w:rPr>
            </w:pPr>
            <w:r>
              <w:rPr>
                <w:color w:val="auto"/>
              </w:rPr>
              <w:drawing>
                <wp:inline distT="0" distB="0" distL="114300" distR="114300">
                  <wp:extent cx="2633345" cy="2710180"/>
                  <wp:effectExtent l="0" t="0" r="8255"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2633345" cy="2710180"/>
                          </a:xfrm>
                          <a:prstGeom prst="rect">
                            <a:avLst/>
                          </a:prstGeom>
                          <a:noFill/>
                          <a:ln>
                            <a:noFill/>
                          </a:ln>
                        </pic:spPr>
                      </pic:pic>
                    </a:graphicData>
                  </a:graphic>
                </wp:inline>
              </w:drawing>
            </w:r>
            <w:r>
              <w:rPr>
                <w:color w:val="auto"/>
              </w:rPr>
              <w:drawing>
                <wp:inline distT="0" distB="0" distL="114300" distR="114300">
                  <wp:extent cx="3121660" cy="3355340"/>
                  <wp:effectExtent l="0" t="0" r="2540" b="1016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7"/>
                          <a:stretch>
                            <a:fillRect/>
                          </a:stretch>
                        </pic:blipFill>
                        <pic:spPr>
                          <a:xfrm>
                            <a:off x="0" y="0"/>
                            <a:ext cx="3121660" cy="3355340"/>
                          </a:xfrm>
                          <a:prstGeom prst="rect">
                            <a:avLst/>
                          </a:prstGeom>
                          <a:noFill/>
                          <a:ln>
                            <a:noFill/>
                          </a:ln>
                        </pic:spPr>
                      </pic:pic>
                    </a:graphicData>
                  </a:graphic>
                </wp:inline>
              </w:drawing>
            </w:r>
          </w:p>
          <w:p>
            <w:pPr>
              <w:pStyle w:val="2"/>
              <w:rPr>
                <w:rFonts w:hint="default"/>
                <w:bCs w:val="0"/>
                <w:color w:val="auto"/>
                <w:lang w:val="en-US" w:eastAsia="zh-CN"/>
              </w:rPr>
            </w:pPr>
          </w:p>
          <w:p>
            <w:pPr>
              <w:pStyle w:val="2"/>
              <w:rPr>
                <w:rFonts w:hint="eastAsia"/>
                <w:bCs w:val="0"/>
                <w:color w:val="auto"/>
                <w:lang w:val="en-US" w:eastAsia="zh-CN"/>
              </w:rPr>
            </w:pPr>
            <w:r>
              <w:rPr>
                <w:rFonts w:hint="eastAsia"/>
                <w:bCs w:val="0"/>
                <w:color w:val="auto"/>
                <w:lang w:val="en-US" w:eastAsia="zh-CN"/>
              </w:rPr>
              <w:t>现场观察运输现场控制：</w:t>
            </w:r>
          </w:p>
          <w:p>
            <w:pPr>
              <w:numPr>
                <w:ilvl w:val="0"/>
                <w:numId w:val="1"/>
              </w:numPr>
              <w:rPr>
                <w:rFonts w:hint="eastAsia"/>
                <w:color w:val="auto"/>
                <w:lang w:val="en-US" w:eastAsia="zh-CN"/>
              </w:rPr>
            </w:pPr>
            <w:r>
              <w:rPr>
                <w:rFonts w:hint="eastAsia"/>
                <w:bCs w:val="0"/>
                <w:color w:val="auto"/>
                <w:lang w:val="en-US" w:eastAsia="zh-CN"/>
              </w:rPr>
              <w:t>固废排放：</w:t>
            </w:r>
            <w:r>
              <w:rPr>
                <w:rFonts w:hint="eastAsia"/>
                <w:color w:val="auto"/>
                <w:lang w:val="en-US" w:eastAsia="zh-CN"/>
              </w:rPr>
              <w:t>固废为生活固废，现场有固废存放地，积攒一定数量后交环卫部门处理</w:t>
            </w:r>
          </w:p>
          <w:p>
            <w:pPr>
              <w:pStyle w:val="3"/>
              <w:numPr>
                <w:ilvl w:val="0"/>
                <w:numId w:val="1"/>
              </w:numPr>
              <w:rPr>
                <w:rFonts w:hint="default"/>
                <w:color w:val="auto"/>
                <w:lang w:val="en-US" w:eastAsia="zh-CN"/>
              </w:rPr>
            </w:pPr>
            <w:r>
              <w:rPr>
                <w:rFonts w:hint="default"/>
                <w:color w:val="auto"/>
                <w:lang w:val="en-US" w:eastAsia="zh-CN"/>
              </w:rPr>
              <w:t>粉尘</w:t>
            </w:r>
            <w:r>
              <w:rPr>
                <w:rFonts w:hint="eastAsia"/>
                <w:color w:val="auto"/>
                <w:lang w:val="en-US" w:eastAsia="zh-CN"/>
              </w:rPr>
              <w:t>排放：现场的粉尘主要是汽车尾气及装载过程中产生的扬尘，汽车尾气公司对汽车进行年检，尾气达标排放，装载过程产生的扬尘主要是采用湿式作业，同时进行个体防护佩戴口罩。</w:t>
            </w:r>
          </w:p>
          <w:p>
            <w:pPr>
              <w:pStyle w:val="3"/>
              <w:numPr>
                <w:ilvl w:val="0"/>
                <w:numId w:val="0"/>
              </w:numPr>
              <w:rPr>
                <w:rFonts w:hint="default"/>
                <w:color w:val="auto"/>
                <w:lang w:val="en-US" w:eastAsia="zh-CN"/>
              </w:rPr>
            </w:pPr>
            <w:r>
              <w:rPr>
                <w:rFonts w:hint="eastAsia"/>
                <w:color w:val="auto"/>
                <w:lang w:val="en-US" w:eastAsia="zh-CN"/>
              </w:rPr>
              <w:t>汽车及驾驶员资质符合要求，见附件。</w:t>
            </w:r>
          </w:p>
          <w:p>
            <w:pPr>
              <w:pStyle w:val="3"/>
              <w:numPr>
                <w:ilvl w:val="0"/>
                <w:numId w:val="1"/>
              </w:numPr>
              <w:rPr>
                <w:rFonts w:hint="default"/>
                <w:color w:val="auto"/>
                <w:lang w:val="en-US" w:eastAsia="zh-CN"/>
              </w:rPr>
            </w:pPr>
            <w:r>
              <w:rPr>
                <w:rFonts w:hint="eastAsia"/>
                <w:color w:val="auto"/>
                <w:lang w:val="en-US" w:eastAsia="zh-CN"/>
              </w:rPr>
              <w:t>噪声排放：因在户外及海边，人烟稀少，周围没有社区，同时公司规定汽车运输过程中不容许鸣笛</w:t>
            </w:r>
          </w:p>
          <w:p>
            <w:pPr>
              <w:pStyle w:val="3"/>
              <w:numPr>
                <w:ilvl w:val="0"/>
                <w:numId w:val="1"/>
              </w:numPr>
              <w:rPr>
                <w:rFonts w:hint="default"/>
                <w:color w:val="auto"/>
                <w:lang w:val="en-US" w:eastAsia="zh-CN"/>
              </w:rPr>
            </w:pPr>
            <w:r>
              <w:rPr>
                <w:rFonts w:hint="eastAsia"/>
                <w:color w:val="auto"/>
                <w:lang w:val="en-US" w:eastAsia="zh-CN"/>
              </w:rPr>
              <w:t>意外伤害：给员工上社保，同时加强培训。</w:t>
            </w:r>
          </w:p>
          <w:p>
            <w:pPr>
              <w:pStyle w:val="3"/>
              <w:numPr>
                <w:ilvl w:val="0"/>
                <w:numId w:val="1"/>
              </w:numPr>
              <w:rPr>
                <w:rFonts w:hint="default"/>
                <w:color w:val="auto"/>
                <w:lang w:val="en-US" w:eastAsia="zh-CN"/>
              </w:rPr>
            </w:pPr>
            <w:r>
              <w:rPr>
                <w:rFonts w:hint="default"/>
                <w:color w:val="auto"/>
                <w:lang w:val="en-US" w:eastAsia="zh-CN"/>
              </w:rPr>
              <w:t>高温</w:t>
            </w:r>
            <w:r>
              <w:rPr>
                <w:rFonts w:hint="eastAsia"/>
                <w:color w:val="auto"/>
                <w:lang w:val="en-US" w:eastAsia="zh-CN"/>
              </w:rPr>
              <w:t>作业安全控制：高温暴晒及户外温度达</w:t>
            </w:r>
            <w:r>
              <w:rPr>
                <w:rFonts w:hint="eastAsia" w:ascii="Times New Roman" w:hAnsi="Times New Roman" w:cs="Times New Roman"/>
                <w:color w:val="auto"/>
                <w:szCs w:val="22"/>
                <w:lang w:val="en-US" w:eastAsia="zh-CN"/>
              </w:rPr>
              <w:t>到35℃以上时，停止作业，同时给员工准备十滴水、绿豆汤等防暑降温用品</w:t>
            </w:r>
          </w:p>
          <w:p>
            <w:pPr>
              <w:pStyle w:val="3"/>
              <w:numPr>
                <w:ilvl w:val="0"/>
                <w:numId w:val="1"/>
              </w:numPr>
              <w:rPr>
                <w:rFonts w:hint="default"/>
                <w:color w:val="auto"/>
                <w:lang w:val="en-US" w:eastAsia="zh-CN"/>
              </w:rPr>
            </w:pPr>
            <w:r>
              <w:rPr>
                <w:rFonts w:hint="default"/>
                <w:color w:val="auto"/>
                <w:lang w:val="en-US" w:eastAsia="zh-CN"/>
              </w:rPr>
              <w:t>淹溺</w:t>
            </w:r>
            <w:r>
              <w:rPr>
                <w:rFonts w:hint="eastAsia"/>
                <w:color w:val="auto"/>
                <w:lang w:val="en-US" w:eastAsia="zh-CN"/>
              </w:rPr>
              <w:t>控制：加强员工教育，同时在操作区域张贴操作规定及安全警示标识。</w:t>
            </w:r>
          </w:p>
          <w:p>
            <w:pPr>
              <w:pStyle w:val="3"/>
              <w:numPr>
                <w:ilvl w:val="0"/>
                <w:numId w:val="1"/>
              </w:numPr>
              <w:rPr>
                <w:rFonts w:hint="default"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新冠疫情期间，组织</w:t>
            </w:r>
            <w:r>
              <w:rPr>
                <w:rFonts w:hint="eastAsia" w:ascii="Times New Roman" w:hAnsi="Times New Roman" w:cs="Times New Roman"/>
                <w:color w:val="auto"/>
                <w:szCs w:val="22"/>
                <w:lang w:val="en-GB" w:eastAsia="zh-CN"/>
              </w:rPr>
              <w:t>策划了《</w:t>
            </w:r>
            <w:r>
              <w:rPr>
                <w:rFonts w:hint="eastAsia" w:ascii="Times New Roman" w:hAnsi="Times New Roman" w:cs="Times New Roman"/>
                <w:color w:val="auto"/>
                <w:szCs w:val="22"/>
                <w:lang w:val="en-US" w:eastAsia="zh-CN"/>
              </w:rPr>
              <w:t>疫情防控应急工作预案》，对疫情期间的疫情防控物资的发放、人员的管控、每日的人员体温检测、环境的消毒等进行了策划</w:t>
            </w:r>
          </w:p>
          <w:p>
            <w:pPr>
              <w:pStyle w:val="2"/>
              <w:rPr>
                <w:rFonts w:hint="default"/>
                <w:bCs w:val="0"/>
                <w:color w:val="auto"/>
                <w:lang w:val="en-US" w:eastAsia="zh-CN"/>
              </w:rPr>
            </w:pPr>
            <w:r>
              <w:rPr>
                <w:rFonts w:hint="eastAsia"/>
                <w:bCs w:val="0"/>
                <w:color w:val="auto"/>
                <w:lang w:val="en-US" w:eastAsia="zh-CN"/>
              </w:rPr>
              <w:t>运行符合要求</w:t>
            </w:r>
          </w:p>
          <w:p>
            <w:pPr>
              <w:pStyle w:val="2"/>
              <w:rPr>
                <w:bCs w:val="0"/>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s="Lucida Sans"/>
                <w:color w:val="auto"/>
              </w:rPr>
              <w:t>应急准备和响应</w:t>
            </w:r>
          </w:p>
        </w:tc>
        <w:tc>
          <w:tcPr>
            <w:tcW w:w="960" w:type="dxa"/>
            <w:vAlign w:val="center"/>
          </w:tcPr>
          <w:p>
            <w:pPr>
              <w:rPr>
                <w:rFonts w:cs="Lucida Sans"/>
                <w:color w:val="auto"/>
              </w:rPr>
            </w:pPr>
            <w:r>
              <w:rPr>
                <w:rFonts w:cs="Lucida Sans"/>
                <w:color w:val="auto"/>
              </w:rPr>
              <w:t>E</w:t>
            </w:r>
            <w:r>
              <w:rPr>
                <w:rFonts w:hint="eastAsia" w:cs="Lucida Sans"/>
                <w:color w:val="auto"/>
                <w:lang w:val="en-US" w:eastAsia="zh-CN"/>
              </w:rPr>
              <w:t>S</w:t>
            </w:r>
            <w:r>
              <w:rPr>
                <w:rFonts w:cs="Lucida Sans"/>
                <w:color w:val="auto"/>
              </w:rPr>
              <w:t>8.2</w:t>
            </w:r>
          </w:p>
          <w:p>
            <w:pPr>
              <w:rPr>
                <w:color w:val="auto"/>
              </w:rPr>
            </w:pPr>
          </w:p>
        </w:tc>
        <w:tc>
          <w:tcPr>
            <w:tcW w:w="10004" w:type="dxa"/>
            <w:vAlign w:val="center"/>
          </w:tcPr>
          <w:p>
            <w:pPr>
              <w:rPr>
                <w:rFonts w:cs="Lucida Sans"/>
                <w:color w:val="auto"/>
              </w:rPr>
            </w:pPr>
            <w:r>
              <w:rPr>
                <w:rFonts w:hint="eastAsia" w:cs="Lucida Sans"/>
                <w:color w:val="auto"/>
                <w:lang w:val="en-US" w:eastAsia="zh-CN"/>
              </w:rPr>
              <w:t>见综合管理部ES8.2审核记录</w:t>
            </w:r>
            <w:r>
              <w:rPr>
                <w:rFonts w:hint="eastAsia" w:cs="Lucida Sans"/>
                <w:color w:val="auto"/>
              </w:rPr>
              <w:t xml:space="preserve"> </w:t>
            </w:r>
          </w:p>
          <w:p>
            <w:pPr>
              <w:ind w:firstLine="420" w:firstLineChars="200"/>
              <w:rPr>
                <w:rFonts w:cs="Lucida Sans"/>
                <w:color w:val="auto"/>
              </w:rPr>
            </w:pPr>
          </w:p>
          <w:p>
            <w:pPr>
              <w:rPr>
                <w:color w:val="auto"/>
              </w:rPr>
            </w:pPr>
          </w:p>
        </w:tc>
        <w:tc>
          <w:tcPr>
            <w:tcW w:w="1585" w:type="dxa"/>
          </w:tcPr>
          <w:p>
            <w:pPr>
              <w:rPr>
                <w:color w:val="auto"/>
              </w:rPr>
            </w:pPr>
          </w:p>
        </w:tc>
      </w:tr>
    </w:tbl>
    <w:p>
      <w:pPr>
        <w:rPr>
          <w:color w:val="auto"/>
        </w:rPr>
      </w:pPr>
      <w:r>
        <w:rPr>
          <w:color w:val="auto"/>
        </w:rPr>
        <w:ptab w:relativeTo="margin" w:alignment="center" w:leader="none"/>
      </w:r>
    </w:p>
    <w:p>
      <w:pPr>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ascii="宋体" w:hAnsi="宋体"/>
                <w:b/>
                <w:bCs/>
                <w:color w:val="auto"/>
                <w:sz w:val="21"/>
                <w:szCs w:val="21"/>
              </w:rPr>
              <w:t>工程技术部</w:t>
            </w:r>
            <w:r>
              <w:rPr>
                <w:rFonts w:hint="eastAsia" w:ascii="宋体" w:hAnsi="宋体"/>
                <w:b/>
                <w:bCs/>
                <w:color w:val="auto"/>
                <w:sz w:val="21"/>
                <w:szCs w:val="21"/>
                <w:lang w:val="en-US" w:eastAsia="zh-CN"/>
              </w:rPr>
              <w:t xml:space="preserve">  </w:t>
            </w:r>
            <w:r>
              <w:rPr>
                <w:rFonts w:hint="eastAsia"/>
                <w:color w:val="auto"/>
                <w:sz w:val="24"/>
                <w:szCs w:val="24"/>
              </w:rPr>
              <w:t xml:space="preserve">  主管领导：</w:t>
            </w:r>
            <w:r>
              <w:rPr>
                <w:rFonts w:hint="default"/>
                <w:color w:val="auto"/>
                <w:sz w:val="24"/>
                <w:szCs w:val="24"/>
                <w:lang w:val="en-US" w:eastAsia="zh-CN"/>
              </w:rPr>
              <w:t xml:space="preserve">包任君 </w:t>
            </w:r>
            <w:r>
              <w:rPr>
                <w:rFonts w:hint="eastAsia"/>
                <w:color w:val="auto"/>
                <w:sz w:val="24"/>
                <w:szCs w:val="24"/>
              </w:rPr>
              <w:t xml:space="preserve">    陪同人员：</w:t>
            </w:r>
            <w:r>
              <w:rPr>
                <w:rFonts w:hint="eastAsia" w:ascii="宋体" w:hAnsi="宋体"/>
                <w:color w:val="auto"/>
                <w:szCs w:val="21"/>
              </w:rPr>
              <w:t>李庆清</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审核员：李京田     审核时间：</w:t>
            </w:r>
            <w:r>
              <w:rPr>
                <w:rFonts w:hint="eastAsia"/>
                <w:color w:val="auto"/>
                <w:sz w:val="24"/>
                <w:szCs w:val="24"/>
                <w:lang w:eastAsia="zh-CN"/>
              </w:rPr>
              <w:t>202</w:t>
            </w:r>
            <w:r>
              <w:rPr>
                <w:rFonts w:hint="eastAsia"/>
                <w:color w:val="auto"/>
                <w:sz w:val="24"/>
                <w:szCs w:val="24"/>
                <w:lang w:val="en-US" w:eastAsia="zh-CN"/>
              </w:rPr>
              <w:t>1.4.9</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ascii="宋体" w:hAnsi="宋体"/>
                <w:color w:val="auto"/>
                <w:sz w:val="18"/>
              </w:rPr>
            </w:pPr>
            <w:r>
              <w:rPr>
                <w:rFonts w:hint="eastAsia"/>
                <w:color w:val="auto"/>
                <w:sz w:val="24"/>
                <w:szCs w:val="24"/>
              </w:rPr>
              <w:t>审核条款：</w:t>
            </w:r>
            <w:r>
              <w:rPr>
                <w:rFonts w:hint="eastAsia" w:ascii="宋体" w:hAnsi="宋体"/>
                <w:color w:val="auto"/>
                <w:sz w:val="18"/>
              </w:rPr>
              <w:t>E</w:t>
            </w:r>
            <w:r>
              <w:rPr>
                <w:rFonts w:hint="eastAsia" w:ascii="宋体" w:hAnsi="宋体"/>
                <w:color w:val="auto"/>
                <w:sz w:val="18"/>
                <w:lang w:val="en-US" w:eastAsia="zh-CN"/>
              </w:rPr>
              <w:t>S</w:t>
            </w:r>
            <w:r>
              <w:rPr>
                <w:rFonts w:ascii="宋体" w:hAnsi="宋体"/>
                <w:color w:val="auto"/>
                <w:sz w:val="18"/>
              </w:rPr>
              <w:t>:5.3/6.2/6.1.2/8.1/8.2</w:t>
            </w:r>
          </w:p>
          <w:p>
            <w:pPr>
              <w:rPr>
                <w:color w:val="auto"/>
                <w:sz w:val="24"/>
                <w:szCs w:val="24"/>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color w:val="auto"/>
              </w:rPr>
            </w:pPr>
            <w:r>
              <w:rPr>
                <w:rFonts w:hint="eastAsia" w:cs="Lucida Sans"/>
                <w:color w:val="auto"/>
              </w:rPr>
              <w:t>职责和权限</w:t>
            </w:r>
          </w:p>
        </w:tc>
        <w:tc>
          <w:tcPr>
            <w:tcW w:w="960" w:type="dxa"/>
            <w:vAlign w:val="center"/>
          </w:tcPr>
          <w:p>
            <w:pPr>
              <w:spacing w:line="360" w:lineRule="exact"/>
              <w:rPr>
                <w:color w:val="auto"/>
                <w:szCs w:val="21"/>
              </w:rPr>
            </w:pPr>
            <w:r>
              <w:rPr>
                <w:rFonts w:hint="eastAsia"/>
                <w:color w:val="auto"/>
                <w:szCs w:val="21"/>
              </w:rPr>
              <w:t>E</w:t>
            </w:r>
            <w:r>
              <w:rPr>
                <w:rFonts w:hint="eastAsia"/>
                <w:color w:val="auto"/>
                <w:szCs w:val="21"/>
                <w:lang w:val="en-US" w:eastAsia="zh-CN"/>
              </w:rPr>
              <w:t>S</w:t>
            </w:r>
            <w:r>
              <w:rPr>
                <w:rFonts w:hint="eastAsia"/>
                <w:color w:val="auto"/>
                <w:szCs w:val="21"/>
              </w:rPr>
              <w:t>5.3</w:t>
            </w:r>
          </w:p>
          <w:p>
            <w:pPr>
              <w:rPr>
                <w:color w:val="auto"/>
              </w:rPr>
            </w:pPr>
          </w:p>
        </w:tc>
        <w:tc>
          <w:tcPr>
            <w:tcW w:w="10004" w:type="dxa"/>
          </w:tcPr>
          <w:p>
            <w:pPr>
              <w:ind w:firstLine="420" w:firstLineChars="200"/>
              <w:rPr>
                <w:color w:val="auto"/>
              </w:rPr>
            </w:pPr>
            <w:r>
              <w:rPr>
                <w:rFonts w:hint="eastAsia"/>
                <w:color w:val="auto"/>
              </w:rPr>
              <w:t>负责本部门</w:t>
            </w:r>
            <w:r>
              <w:rPr>
                <w:rFonts w:hint="eastAsia"/>
                <w:color w:val="auto"/>
                <w:szCs w:val="21"/>
              </w:rPr>
              <w:t>采购质量控制</w:t>
            </w:r>
            <w:r>
              <w:rPr>
                <w:rFonts w:hint="eastAsia"/>
                <w:color w:val="auto"/>
              </w:rPr>
              <w:t>的环境因素及危险源的辨识；</w:t>
            </w:r>
          </w:p>
          <w:p>
            <w:pPr>
              <w:ind w:firstLine="420" w:firstLineChars="200"/>
              <w:rPr>
                <w:color w:val="auto"/>
              </w:rPr>
            </w:pPr>
            <w:r>
              <w:rPr>
                <w:rFonts w:hint="eastAsia"/>
                <w:color w:val="auto"/>
              </w:rPr>
              <w:t>负责本部门</w:t>
            </w:r>
            <w:r>
              <w:rPr>
                <w:rFonts w:hint="eastAsia"/>
                <w:color w:val="auto"/>
                <w:szCs w:val="21"/>
              </w:rPr>
              <w:t>采购质量控制</w:t>
            </w:r>
            <w:r>
              <w:rPr>
                <w:rFonts w:hint="eastAsia"/>
                <w:color w:val="auto"/>
              </w:rPr>
              <w:t>的环境及职业安全的运行工作</w:t>
            </w:r>
          </w:p>
          <w:p>
            <w:pPr>
              <w:ind w:firstLine="420" w:firstLineChars="200"/>
              <w:rPr>
                <w:rFonts w:ascii="宋体" w:hAnsi="宋体" w:cs="宋体"/>
                <w:color w:val="auto"/>
                <w:szCs w:val="21"/>
              </w:rPr>
            </w:pPr>
            <w:r>
              <w:rPr>
                <w:rFonts w:hint="eastAsia" w:ascii="宋体" w:hAnsi="宋体" w:cs="宋体"/>
                <w:color w:val="auto"/>
                <w:szCs w:val="21"/>
              </w:rPr>
              <w:t>负责辨识本部门的法律、法规及其他要求的获取及识别其适用性，</w:t>
            </w:r>
          </w:p>
          <w:p>
            <w:pPr>
              <w:pStyle w:val="2"/>
              <w:rPr>
                <w:rFonts w:ascii="宋体" w:hAnsi="宋体" w:cs="宋体"/>
                <w:bCs w:val="0"/>
                <w:color w:val="auto"/>
                <w:szCs w:val="21"/>
              </w:rPr>
            </w:pPr>
            <w:r>
              <w:rPr>
                <w:rFonts w:hint="eastAsia" w:ascii="宋体" w:hAnsi="宋体" w:cs="宋体"/>
                <w:bCs w:val="0"/>
                <w:color w:val="auto"/>
                <w:szCs w:val="21"/>
              </w:rPr>
              <w:t>负责本部门相关方的识别及管理工作</w:t>
            </w:r>
          </w:p>
          <w:p>
            <w:pPr>
              <w:pStyle w:val="2"/>
              <w:rPr>
                <w:bCs w:val="0"/>
                <w:color w:val="auto"/>
              </w:rPr>
            </w:pPr>
            <w:r>
              <w:rPr>
                <w:rFonts w:hint="eastAsia" w:ascii="宋体" w:hAnsi="宋体" w:cs="宋体"/>
                <w:bCs w:val="0"/>
                <w:color w:val="auto"/>
                <w:szCs w:val="21"/>
              </w:rPr>
              <w:t>参与公司应急预案及演练工作</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color w:val="auto"/>
              </w:rPr>
            </w:pPr>
            <w:r>
              <w:rPr>
                <w:rFonts w:hint="eastAsia" w:cs="Lucida Sans"/>
                <w:color w:val="auto"/>
              </w:rPr>
              <w:t>目标分解及考核，目标指标及管理方案</w:t>
            </w:r>
          </w:p>
        </w:tc>
        <w:tc>
          <w:tcPr>
            <w:tcW w:w="960" w:type="dxa"/>
            <w:vAlign w:val="center"/>
          </w:tcPr>
          <w:p>
            <w:pPr>
              <w:rPr>
                <w:rFonts w:cs="Lucida Sans"/>
                <w:color w:val="auto"/>
              </w:rPr>
            </w:pPr>
          </w:p>
          <w:p>
            <w:pPr>
              <w:rPr>
                <w:rFonts w:cs="Lucida Sans"/>
                <w:color w:val="auto"/>
              </w:rPr>
            </w:pPr>
            <w:r>
              <w:rPr>
                <w:rFonts w:cs="Lucida Sans"/>
                <w:color w:val="auto"/>
              </w:rPr>
              <w:t>E</w:t>
            </w:r>
            <w:r>
              <w:rPr>
                <w:rFonts w:hint="eastAsia" w:cs="Lucida Sans"/>
                <w:color w:val="auto"/>
                <w:lang w:val="en-US" w:eastAsia="zh-CN"/>
              </w:rPr>
              <w:t>S</w:t>
            </w:r>
            <w:r>
              <w:rPr>
                <w:rFonts w:cs="Lucida Sans"/>
                <w:color w:val="auto"/>
              </w:rPr>
              <w:t>6.2</w:t>
            </w:r>
          </w:p>
          <w:p>
            <w:pPr>
              <w:rPr>
                <w:color w:val="auto"/>
              </w:rPr>
            </w:pPr>
          </w:p>
        </w:tc>
        <w:tc>
          <w:tcPr>
            <w:tcW w:w="10004" w:type="dxa"/>
          </w:tcPr>
          <w:p>
            <w:pPr>
              <w:rPr>
                <w:rFonts w:cs="Lucida Sans"/>
                <w:color w:val="auto"/>
              </w:rPr>
            </w:pPr>
            <w:r>
              <w:rPr>
                <w:rFonts w:hint="eastAsia" w:cs="Lucida Sans"/>
                <w:color w:val="auto"/>
              </w:rPr>
              <w:t>部门分解的质量目标：</w:t>
            </w:r>
          </w:p>
          <w:p>
            <w:pPr>
              <w:rPr>
                <w:rFonts w:hint="eastAsia"/>
                <w:color w:val="auto"/>
                <w:szCs w:val="22"/>
              </w:rPr>
            </w:pPr>
            <w:r>
              <w:rPr>
                <w:rFonts w:hint="eastAsia"/>
                <w:color w:val="auto"/>
                <w:szCs w:val="22"/>
              </w:rPr>
              <w:t>固体废弃物分类处置率100%</w:t>
            </w:r>
          </w:p>
          <w:p>
            <w:pPr>
              <w:rPr>
                <w:rFonts w:hint="eastAsia"/>
                <w:color w:val="auto"/>
                <w:szCs w:val="22"/>
              </w:rPr>
            </w:pPr>
            <w:r>
              <w:rPr>
                <w:rFonts w:hint="eastAsia"/>
                <w:color w:val="auto"/>
                <w:szCs w:val="22"/>
              </w:rPr>
              <w:t>火灾事故为0</w:t>
            </w:r>
          </w:p>
          <w:p>
            <w:pPr>
              <w:rPr>
                <w:rFonts w:cs="Lucida Sans"/>
                <w:color w:val="auto"/>
              </w:rPr>
            </w:pPr>
            <w:r>
              <w:rPr>
                <w:rFonts w:hint="eastAsia" w:cs="Lucida Sans"/>
                <w:color w:val="auto"/>
                <w:lang w:val="en-US" w:eastAsia="zh-CN"/>
              </w:rPr>
              <w:t>提供</w:t>
            </w:r>
            <w:r>
              <w:rPr>
                <w:rFonts w:hint="eastAsia" w:cs="Lucida Sans"/>
                <w:color w:val="auto"/>
              </w:rPr>
              <w:t>环境、职业健康安全目标</w:t>
            </w:r>
            <w:r>
              <w:rPr>
                <w:rFonts w:hint="eastAsia" w:cs="Lucida Sans"/>
                <w:color w:val="auto"/>
                <w:lang w:val="en-US" w:eastAsia="zh-CN"/>
              </w:rPr>
              <w:t>完成统计表，</w:t>
            </w:r>
            <w:r>
              <w:rPr>
                <w:rFonts w:hint="eastAsia" w:cs="Lucida Sans"/>
                <w:color w:val="auto"/>
              </w:rPr>
              <w:t>标均完成，目标适宜。</w:t>
            </w:r>
          </w:p>
          <w:p>
            <w:pPr>
              <w:ind w:firstLine="420" w:firstLineChars="200"/>
              <w:rPr>
                <w:color w:val="auto"/>
                <w:szCs w:val="21"/>
              </w:rPr>
            </w:pPr>
            <w:r>
              <w:rPr>
                <w:rFonts w:hint="eastAsia"/>
                <w:color w:val="auto"/>
                <w:szCs w:val="21"/>
              </w:rPr>
              <w:t>对以上的目标指标制定了管理方案：</w:t>
            </w:r>
          </w:p>
          <w:p>
            <w:pPr>
              <w:ind w:left="210" w:leftChars="100" w:firstLine="210" w:firstLineChars="100"/>
              <w:rPr>
                <w:rFonts w:ascii="宋体" w:hAnsi="宋体" w:cs="宋体"/>
                <w:color w:val="auto"/>
                <w:szCs w:val="21"/>
              </w:rPr>
            </w:pPr>
            <w:r>
              <w:rPr>
                <w:rFonts w:hint="eastAsia" w:ascii="宋体" w:hAnsi="宋体" w:cs="宋体"/>
                <w:color w:val="auto"/>
                <w:szCs w:val="21"/>
              </w:rPr>
              <w:t>环境和职业健康安全体系建立了管理方案，查管理方案表，共</w:t>
            </w:r>
            <w:r>
              <w:rPr>
                <w:rFonts w:ascii="宋体" w:hAnsi="宋体" w:cs="宋体"/>
                <w:color w:val="auto"/>
                <w:szCs w:val="21"/>
              </w:rPr>
              <w:t>3</w:t>
            </w:r>
            <w:r>
              <w:rPr>
                <w:rFonts w:hint="eastAsia" w:ascii="宋体" w:hAnsi="宋体" w:cs="宋体"/>
                <w:color w:val="auto"/>
                <w:szCs w:val="21"/>
              </w:rPr>
              <w:t>项： 1、办公用硒鼓、墨盒等固废；办公废弃物等分类收集保管，交由相应部门处置；</w:t>
            </w:r>
          </w:p>
          <w:p>
            <w:pPr>
              <w:ind w:firstLine="420" w:firstLineChars="200"/>
              <w:rPr>
                <w:color w:val="auto"/>
                <w:szCs w:val="21"/>
              </w:rPr>
            </w:pPr>
            <w:r>
              <w:rPr>
                <w:rFonts w:hint="eastAsia" w:ascii="宋体" w:hAnsi="宋体" w:cs="宋体"/>
                <w:color w:val="auto"/>
                <w:szCs w:val="21"/>
              </w:rPr>
              <w:t>2、杜绝火灾发生，制定了管理方案:</w:t>
            </w:r>
            <w:r>
              <w:rPr>
                <w:rFonts w:hint="eastAsia"/>
                <w:color w:val="auto"/>
              </w:rPr>
              <w:t xml:space="preserve"> </w:t>
            </w:r>
            <w:r>
              <w:rPr>
                <w:rFonts w:hint="eastAsia" w:ascii="宋体" w:hAnsi="宋体" w:cs="宋体"/>
                <w:color w:val="auto"/>
                <w:szCs w:val="21"/>
              </w:rPr>
              <w:t>制定3项管理方案：.制定相应的管理制度并严格执行，配备必要的防火设施（包括灭火器</w:t>
            </w:r>
            <w:r>
              <w:rPr>
                <w:rFonts w:ascii="宋体" w:hAnsi="宋体" w:cs="宋体"/>
                <w:color w:val="auto"/>
                <w:szCs w:val="21"/>
              </w:rPr>
              <w:t>a</w:t>
            </w:r>
            <w:r>
              <w:rPr>
                <w:rFonts w:hint="eastAsia" w:ascii="宋体" w:hAnsi="宋体" w:cs="宋体"/>
                <w:color w:val="auto"/>
                <w:szCs w:val="21"/>
              </w:rPr>
              <w:t>、消防栓等）</w:t>
            </w:r>
            <w:r>
              <w:rPr>
                <w:rFonts w:hint="eastAsia"/>
                <w:color w:val="auto"/>
                <w:szCs w:val="21"/>
              </w:rPr>
              <w:t>并保证其完好</w:t>
            </w:r>
          </w:p>
          <w:p>
            <w:pPr>
              <w:ind w:firstLine="420" w:firstLineChars="200"/>
              <w:rPr>
                <w:color w:val="auto"/>
                <w:szCs w:val="21"/>
              </w:rPr>
            </w:pPr>
            <w:r>
              <w:rPr>
                <w:rFonts w:hint="eastAsia"/>
                <w:color w:val="auto"/>
                <w:szCs w:val="21"/>
              </w:rPr>
              <w:t>b. 成立应急响应工作小组（见《应急预案》）</w:t>
            </w:r>
          </w:p>
          <w:p>
            <w:pPr>
              <w:ind w:firstLine="420" w:firstLineChars="200"/>
              <w:rPr>
                <w:rFonts w:hint="eastAsia" w:eastAsia="宋体"/>
                <w:color w:val="auto"/>
                <w:szCs w:val="21"/>
                <w:lang w:val="en-US" w:eastAsia="zh-CN"/>
              </w:rPr>
            </w:pPr>
            <w:r>
              <w:rPr>
                <w:rFonts w:hint="eastAsia"/>
                <w:color w:val="auto"/>
                <w:szCs w:val="21"/>
              </w:rPr>
              <w:t>c. 淘汰过期、报废设备,对灭火器更新；每年进行一次消防演习。执行部门：各部门，检查人：</w:t>
            </w:r>
            <w:r>
              <w:rPr>
                <w:rFonts w:hint="eastAsia" w:ascii="宋体" w:hAnsi="宋体"/>
                <w:color w:val="auto"/>
                <w:szCs w:val="21"/>
              </w:rPr>
              <w:t>陈少雄</w:t>
            </w:r>
            <w:r>
              <w:rPr>
                <w:rFonts w:hint="eastAsia"/>
                <w:color w:val="auto"/>
                <w:szCs w:val="21"/>
              </w:rPr>
              <w:t>，资金投入5000元，责任人：</w:t>
            </w:r>
            <w:r>
              <w:rPr>
                <w:rFonts w:hint="eastAsia" w:ascii="宋体" w:hAnsi="宋体"/>
                <w:color w:val="auto"/>
                <w:szCs w:val="21"/>
              </w:rPr>
              <w:t xml:space="preserve"> 张萝建</w:t>
            </w:r>
            <w:r>
              <w:rPr>
                <w:rFonts w:hint="eastAsia"/>
                <w:color w:val="auto"/>
                <w:szCs w:val="21"/>
              </w:rPr>
              <w:t>，执行日期：</w:t>
            </w:r>
            <w:r>
              <w:rPr>
                <w:rFonts w:hint="eastAsia"/>
                <w:color w:val="auto"/>
                <w:szCs w:val="21"/>
                <w:lang w:val="en-US" w:eastAsia="zh-CN"/>
              </w:rPr>
              <w:t>长期</w:t>
            </w:r>
          </w:p>
          <w:p>
            <w:pPr>
              <w:ind w:firstLine="420" w:firstLineChars="200"/>
              <w:rPr>
                <w:color w:val="auto"/>
                <w:szCs w:val="21"/>
              </w:rPr>
            </w:pPr>
            <w:r>
              <w:rPr>
                <w:rFonts w:hint="eastAsia"/>
                <w:color w:val="auto"/>
                <w:szCs w:val="21"/>
              </w:rPr>
              <w:t>3、电线老化引发火灾、临时接电触电,管理方案：a、电线检修        b、对职工进行安全教育培训。</w:t>
            </w:r>
          </w:p>
          <w:p>
            <w:pPr>
              <w:ind w:firstLine="420" w:firstLineChars="200"/>
              <w:rPr>
                <w:color w:val="auto"/>
                <w:szCs w:val="21"/>
              </w:rPr>
            </w:pPr>
            <w:r>
              <w:rPr>
                <w:rFonts w:hint="eastAsia"/>
                <w:color w:val="auto"/>
                <w:szCs w:val="21"/>
              </w:rPr>
              <w:t>资金预算费1万元，执行部门：各部门，责任人：</w:t>
            </w:r>
            <w:r>
              <w:rPr>
                <w:rFonts w:hint="eastAsia" w:ascii="宋体" w:hAnsi="宋体"/>
                <w:color w:val="auto"/>
                <w:szCs w:val="21"/>
              </w:rPr>
              <w:t xml:space="preserve"> 张萝建</w:t>
            </w:r>
            <w:r>
              <w:rPr>
                <w:rFonts w:hint="eastAsia"/>
                <w:color w:val="auto"/>
                <w:szCs w:val="21"/>
              </w:rPr>
              <w:t>，执行日期：</w:t>
            </w:r>
            <w:r>
              <w:rPr>
                <w:rFonts w:hint="eastAsia"/>
                <w:color w:val="auto"/>
                <w:szCs w:val="21"/>
                <w:lang w:val="en-US" w:eastAsia="zh-CN"/>
              </w:rPr>
              <w:t>长期</w:t>
            </w:r>
          </w:p>
          <w:p>
            <w:pPr>
              <w:ind w:firstLine="420" w:firstLineChars="200"/>
              <w:rPr>
                <w:color w:val="auto"/>
                <w:szCs w:val="21"/>
              </w:rPr>
            </w:pPr>
            <w:r>
              <w:rPr>
                <w:rFonts w:hint="eastAsia"/>
                <w:color w:val="auto"/>
                <w:szCs w:val="21"/>
              </w:rPr>
              <w:t>上述目标、指标</w:t>
            </w:r>
            <w:r>
              <w:rPr>
                <w:rFonts w:hint="eastAsia"/>
                <w:color w:val="auto"/>
                <w:szCs w:val="21"/>
                <w:lang w:eastAsia="zh-CN"/>
              </w:rPr>
              <w:t>2020</w:t>
            </w:r>
            <w:r>
              <w:rPr>
                <w:rFonts w:hint="eastAsia"/>
                <w:color w:val="auto"/>
                <w:szCs w:val="21"/>
              </w:rPr>
              <w:t>年</w:t>
            </w:r>
            <w:r>
              <w:rPr>
                <w:rFonts w:hint="eastAsia"/>
                <w:color w:val="auto"/>
                <w:szCs w:val="21"/>
                <w:lang w:val="en-US" w:eastAsia="zh-CN"/>
              </w:rPr>
              <w:t>5-12</w:t>
            </w:r>
            <w:r>
              <w:rPr>
                <w:rFonts w:hint="eastAsia"/>
                <w:color w:val="auto"/>
                <w:szCs w:val="21"/>
              </w:rPr>
              <w:t>月度进行考核，考核结果：全部达标，考核人：</w:t>
            </w:r>
            <w:r>
              <w:rPr>
                <w:rFonts w:hint="eastAsia" w:ascii="宋体" w:hAnsi="宋体"/>
                <w:color w:val="auto"/>
                <w:szCs w:val="21"/>
              </w:rPr>
              <w:t>陈少雄</w:t>
            </w:r>
            <w:r>
              <w:rPr>
                <w:rFonts w:hint="eastAsia"/>
                <w:color w:val="auto"/>
                <w:szCs w:val="21"/>
              </w:rPr>
              <w:t>。</w:t>
            </w:r>
          </w:p>
          <w:p>
            <w:pPr>
              <w:rPr>
                <w:color w:val="auto"/>
              </w:rPr>
            </w:pPr>
            <w:r>
              <w:rPr>
                <w:rFonts w:hint="eastAsia"/>
                <w:color w:val="auto"/>
                <w:szCs w:val="21"/>
              </w:rPr>
              <w:t>制定的指标和管理方案基本可行。</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exact"/>
              <w:rPr>
                <w:rFonts w:cs="Lucida Sans"/>
                <w:color w:val="auto"/>
              </w:rPr>
            </w:pPr>
            <w:r>
              <w:rPr>
                <w:rFonts w:hint="eastAsia" w:cs="Lucida Sans"/>
                <w:color w:val="auto"/>
              </w:rPr>
              <w:t>应对风险和机遇的措施</w:t>
            </w:r>
          </w:p>
          <w:p>
            <w:pPr>
              <w:rPr>
                <w:color w:val="auto"/>
              </w:rPr>
            </w:pPr>
          </w:p>
        </w:tc>
        <w:tc>
          <w:tcPr>
            <w:tcW w:w="960" w:type="dxa"/>
            <w:vAlign w:val="center"/>
          </w:tcPr>
          <w:p>
            <w:pPr>
              <w:rPr>
                <w:rFonts w:cs="Lucida Sans"/>
                <w:color w:val="auto"/>
              </w:rPr>
            </w:pPr>
            <w:r>
              <w:rPr>
                <w:rFonts w:hint="eastAsia" w:cs="Lucida Sans"/>
                <w:color w:val="auto"/>
              </w:rPr>
              <w:t>E</w:t>
            </w:r>
            <w:r>
              <w:rPr>
                <w:rFonts w:hint="eastAsia" w:cs="Lucida Sans"/>
                <w:color w:val="auto"/>
                <w:lang w:val="en-US" w:eastAsia="zh-CN"/>
              </w:rPr>
              <w:t>S</w:t>
            </w:r>
            <w:r>
              <w:rPr>
                <w:rFonts w:hint="eastAsia" w:cs="Lucida Sans"/>
                <w:color w:val="auto"/>
              </w:rPr>
              <w:t>6.1</w:t>
            </w:r>
          </w:p>
          <w:p>
            <w:pPr>
              <w:rPr>
                <w:rFonts w:cs="Lucida Sans"/>
                <w:color w:val="auto"/>
              </w:rPr>
            </w:pPr>
            <w:r>
              <w:rPr>
                <w:rFonts w:hint="eastAsia" w:cs="Lucida Sans"/>
                <w:color w:val="auto"/>
              </w:rPr>
              <w:t>E</w:t>
            </w:r>
            <w:r>
              <w:rPr>
                <w:rFonts w:hint="eastAsia" w:cs="Lucida Sans"/>
                <w:color w:val="auto"/>
                <w:lang w:val="en-US" w:eastAsia="zh-CN"/>
              </w:rPr>
              <w:t>S</w:t>
            </w:r>
            <w:r>
              <w:rPr>
                <w:rFonts w:hint="eastAsia" w:cs="Lucida Sans"/>
                <w:color w:val="auto"/>
              </w:rPr>
              <w:t>6.1.1</w:t>
            </w:r>
          </w:p>
          <w:p>
            <w:pPr>
              <w:rPr>
                <w:rFonts w:cs="Lucida Sans"/>
                <w:color w:val="auto"/>
              </w:rPr>
            </w:pPr>
          </w:p>
          <w:p>
            <w:pPr>
              <w:rPr>
                <w:color w:val="auto"/>
              </w:rPr>
            </w:pPr>
          </w:p>
        </w:tc>
        <w:tc>
          <w:tcPr>
            <w:tcW w:w="10004" w:type="dxa"/>
            <w:vAlign w:val="center"/>
          </w:tcPr>
          <w:p>
            <w:pPr>
              <w:rPr>
                <w:rFonts w:cs="Lucida Sans"/>
                <w:color w:val="auto"/>
              </w:rPr>
            </w:pPr>
            <w:r>
              <w:rPr>
                <w:rFonts w:hint="eastAsia" w:cs="Lucida Sans"/>
                <w:color w:val="auto"/>
              </w:rPr>
              <w:t>用过程方法及风险评价识别了本部门的环境风险及应对措施的策划，有《风险机遇识别及应对措施评价表》，并于</w:t>
            </w:r>
            <w:r>
              <w:rPr>
                <w:rFonts w:hint="eastAsia" w:cs="Lucida Sans"/>
                <w:color w:val="auto"/>
                <w:lang w:eastAsia="zh-CN"/>
              </w:rPr>
              <w:t>2020</w:t>
            </w:r>
            <w:r>
              <w:rPr>
                <w:rFonts w:hint="eastAsia" w:cs="Lucida Sans"/>
                <w:color w:val="auto"/>
              </w:rPr>
              <w:t>-</w:t>
            </w:r>
            <w:r>
              <w:rPr>
                <w:rFonts w:hint="eastAsia" w:cs="Lucida Sans"/>
                <w:color w:val="auto"/>
                <w:lang w:val="en-US" w:eastAsia="zh-CN"/>
              </w:rPr>
              <w:t>5</w:t>
            </w:r>
            <w:r>
              <w:rPr>
                <w:rFonts w:hint="eastAsia" w:cs="Lucida Sans"/>
                <w:color w:val="auto"/>
              </w:rPr>
              <w:t>-</w:t>
            </w:r>
            <w:r>
              <w:rPr>
                <w:rFonts w:hint="eastAsia" w:cs="Lucida Sans"/>
                <w:color w:val="auto"/>
                <w:lang w:val="en-US" w:eastAsia="zh-CN"/>
              </w:rPr>
              <w:t>8</w:t>
            </w:r>
            <w:r>
              <w:rPr>
                <w:rFonts w:hint="eastAsia" w:cs="Lucida Sans"/>
                <w:color w:val="auto"/>
              </w:rPr>
              <w:t>进行了措施有效性的评审，结果为有效，评审人员：：李庆清、包任君 、邓志刚  张萝建   陈少雄</w:t>
            </w:r>
            <w:r>
              <w:rPr>
                <w:rFonts w:hint="eastAsia" w:ascii="宋体" w:hAnsi="宋体"/>
                <w:color w:val="auto"/>
                <w:szCs w:val="21"/>
              </w:rPr>
              <w:t>等</w:t>
            </w:r>
          </w:p>
          <w:p>
            <w:pPr>
              <w:rPr>
                <w:rFonts w:cs="Lucida Sans"/>
                <w:color w:val="auto"/>
              </w:rPr>
            </w:pPr>
            <w:r>
              <w:rPr>
                <w:rFonts w:hint="eastAsia" w:cs="Lucida Sans"/>
                <w:color w:val="auto"/>
              </w:rPr>
              <w:t>询问程生产经理及在现场的生产人员，可以说出本部门环境的风险，知道风险评价方法，并知道对应的应对措施及相关绩效目标，符合标准要求。</w:t>
            </w:r>
          </w:p>
          <w:p>
            <w:pPr>
              <w:rPr>
                <w:rFonts w:cs="Lucida Sans"/>
                <w:color w:val="auto"/>
              </w:rPr>
            </w:pPr>
            <w:r>
              <w:rPr>
                <w:rFonts w:hint="eastAsia" w:cs="Lucida Sans"/>
                <w:color w:val="auto"/>
              </w:rPr>
              <w:t>提供了“风险和机遇评估表”，将需要应对的风险和机遇进行风险分析确定风险级别（一般风险、高风险），在环境管理体系所确定的过程（销售过程、人力资源控制等）中，整合制定针对性管理措施（如程序控制等）。</w:t>
            </w:r>
          </w:p>
          <w:p>
            <w:pPr>
              <w:rPr>
                <w:b/>
                <w:color w:val="auto"/>
                <w:sz w:val="28"/>
                <w:szCs w:val="28"/>
              </w:rPr>
            </w:pPr>
            <w:r>
              <w:rPr>
                <w:rFonts w:hint="eastAsia" w:cs="Lucida Sans"/>
                <w:color w:val="auto"/>
              </w:rPr>
              <w:t>评审人员：李庆清、包任君 、邓志刚  张萝建   陈少雄</w:t>
            </w:r>
          </w:p>
          <w:p>
            <w:pPr>
              <w:spacing w:line="440" w:lineRule="exact"/>
              <w:jc w:val="left"/>
              <w:rPr>
                <w:rFonts w:hint="default" w:eastAsia="宋体" w:cs="Lucida Sans"/>
                <w:color w:val="auto"/>
                <w:lang w:val="en-US" w:eastAsia="zh-CN"/>
              </w:rPr>
            </w:pPr>
            <w:r>
              <w:rPr>
                <w:rFonts w:hint="eastAsia" w:cs="Lucida Sans"/>
                <w:color w:val="auto"/>
              </w:rPr>
              <w:t xml:space="preserve">   日期：</w:t>
            </w:r>
            <w:r>
              <w:rPr>
                <w:rFonts w:hint="eastAsia" w:cs="Lucida Sans"/>
                <w:color w:val="auto"/>
                <w:lang w:eastAsia="zh-CN"/>
              </w:rPr>
              <w:t>2020</w:t>
            </w:r>
            <w:r>
              <w:rPr>
                <w:rFonts w:hint="eastAsia" w:cs="Lucida Sans"/>
                <w:color w:val="auto"/>
              </w:rPr>
              <w:t>-</w:t>
            </w:r>
            <w:r>
              <w:rPr>
                <w:rFonts w:hint="eastAsia" w:cs="Lucida Sans"/>
                <w:color w:val="auto"/>
                <w:lang w:val="en-US" w:eastAsia="zh-CN"/>
              </w:rPr>
              <w:t>5-8</w:t>
            </w:r>
          </w:p>
          <w:p>
            <w:pPr>
              <w:rPr>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color w:val="auto"/>
                <w:szCs w:val="21"/>
              </w:rPr>
            </w:pPr>
          </w:p>
          <w:p>
            <w:pPr>
              <w:rPr>
                <w:color w:val="auto"/>
                <w:szCs w:val="21"/>
              </w:rPr>
            </w:pPr>
          </w:p>
          <w:p>
            <w:pPr>
              <w:rPr>
                <w:color w:val="auto"/>
              </w:rPr>
            </w:pPr>
            <w:r>
              <w:rPr>
                <w:rFonts w:hint="eastAsia"/>
                <w:color w:val="auto"/>
                <w:szCs w:val="21"/>
              </w:rPr>
              <w:t>环境因素、危险源识别</w:t>
            </w:r>
          </w:p>
        </w:tc>
        <w:tc>
          <w:tcPr>
            <w:tcW w:w="960" w:type="dxa"/>
            <w:vAlign w:val="center"/>
          </w:tcPr>
          <w:p>
            <w:pPr>
              <w:rPr>
                <w:color w:val="auto"/>
                <w:szCs w:val="21"/>
              </w:rPr>
            </w:pPr>
            <w:r>
              <w:rPr>
                <w:rFonts w:hint="eastAsia"/>
                <w:color w:val="auto"/>
                <w:szCs w:val="21"/>
              </w:rPr>
              <w:t>E</w:t>
            </w:r>
            <w:r>
              <w:rPr>
                <w:rFonts w:hint="eastAsia"/>
                <w:color w:val="auto"/>
                <w:szCs w:val="21"/>
                <w:lang w:val="en-US" w:eastAsia="zh-CN"/>
              </w:rPr>
              <w:t>S</w:t>
            </w:r>
            <w:r>
              <w:rPr>
                <w:rFonts w:hint="eastAsia"/>
                <w:color w:val="auto"/>
                <w:szCs w:val="21"/>
              </w:rPr>
              <w:t>6.1.2</w:t>
            </w:r>
          </w:p>
          <w:p>
            <w:pPr>
              <w:rPr>
                <w:color w:val="auto"/>
              </w:rPr>
            </w:pPr>
          </w:p>
        </w:tc>
        <w:tc>
          <w:tcPr>
            <w:tcW w:w="10004" w:type="dxa"/>
            <w:vAlign w:val="center"/>
          </w:tcPr>
          <w:p>
            <w:pPr>
              <w:spacing w:line="394" w:lineRule="exact"/>
              <w:ind w:firstLine="420" w:firstLineChars="200"/>
              <w:rPr>
                <w:color w:val="auto"/>
                <w:szCs w:val="21"/>
              </w:rPr>
            </w:pPr>
            <w:r>
              <w:rPr>
                <w:rFonts w:hint="eastAsia"/>
                <w:color w:val="auto"/>
                <w:szCs w:val="21"/>
              </w:rPr>
              <w:t>编制了</w:t>
            </w:r>
            <w:r>
              <w:rPr>
                <w:color w:val="auto"/>
                <w:szCs w:val="21"/>
              </w:rPr>
              <w:t>《环境因素的识别与评价控制程序》《危险源辩识、风险评价和风险控制策划程序》</w:t>
            </w:r>
            <w:r>
              <w:rPr>
                <w:rFonts w:hint="eastAsia"/>
                <w:color w:val="auto"/>
                <w:szCs w:val="21"/>
              </w:rPr>
              <w:t>符合标准要求.</w:t>
            </w:r>
          </w:p>
          <w:p>
            <w:pPr>
              <w:rPr>
                <w:rFonts w:ascii="宋体" w:hAnsi="宋体" w:cs="宋体"/>
                <w:color w:val="auto"/>
                <w:kern w:val="0"/>
                <w:szCs w:val="21"/>
              </w:rPr>
            </w:pPr>
            <w:r>
              <w:rPr>
                <w:rFonts w:hint="eastAsia"/>
                <w:color w:val="auto"/>
                <w:szCs w:val="21"/>
              </w:rPr>
              <w:t>提供的“环境因素识别评价表”“重要环境因素清单”， 评价考虑了三种时态现在、过去、将来、三种状态、异常、正常、紧急考虑了法律法规，并进行了评价，</w:t>
            </w:r>
            <w:r>
              <w:rPr>
                <w:rFonts w:hint="eastAsia" w:ascii="宋体" w:hAnsi="宋体"/>
                <w:color w:val="auto"/>
                <w:szCs w:val="21"/>
                <w:lang w:val="en-US" w:eastAsia="zh-CN"/>
              </w:rPr>
              <w:t>河砂</w:t>
            </w:r>
            <w:r>
              <w:rPr>
                <w:rFonts w:hint="eastAsia" w:ascii="宋体" w:hAnsi="宋体"/>
                <w:color w:val="auto"/>
                <w:szCs w:val="21"/>
              </w:rPr>
              <w:t>销售</w:t>
            </w:r>
            <w:r>
              <w:rPr>
                <w:rFonts w:hint="eastAsia" w:ascii="宋体" w:hAnsi="宋体" w:cs="宋体"/>
                <w:color w:val="auto"/>
                <w:kern w:val="0"/>
                <w:szCs w:val="21"/>
              </w:rPr>
              <w:t>及相关环境管理活动</w:t>
            </w:r>
          </w:p>
          <w:p>
            <w:pPr>
              <w:ind w:firstLine="420" w:firstLineChars="200"/>
              <w:rPr>
                <w:color w:val="auto"/>
                <w:szCs w:val="21"/>
              </w:rPr>
            </w:pPr>
            <w:r>
              <w:rPr>
                <w:rFonts w:hint="eastAsia"/>
                <w:color w:val="auto"/>
                <w:szCs w:val="21"/>
              </w:rPr>
              <w:t>服务过程，用打分法考虑了法规符合性、发生频次、影响范围等, 通过定性判断法，共识别出重大环境因素</w:t>
            </w:r>
            <w:r>
              <w:rPr>
                <w:color w:val="auto"/>
                <w:szCs w:val="21"/>
              </w:rPr>
              <w:t>2</w:t>
            </w:r>
            <w:r>
              <w:rPr>
                <w:rFonts w:hint="eastAsia"/>
                <w:color w:val="auto"/>
                <w:szCs w:val="21"/>
              </w:rPr>
              <w:t>项：固废排放、火灾，评价符合程序要求及公司的实际情况。</w:t>
            </w:r>
          </w:p>
          <w:p>
            <w:pPr>
              <w:ind w:firstLine="420" w:firstLineChars="200"/>
              <w:rPr>
                <w:color w:val="auto"/>
                <w:szCs w:val="21"/>
              </w:rPr>
            </w:pPr>
            <w:r>
              <w:rPr>
                <w:rFonts w:hint="eastAsia"/>
                <w:color w:val="auto"/>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color w:val="auto"/>
                <w:szCs w:val="21"/>
              </w:rPr>
            </w:pPr>
            <w:r>
              <w:rPr>
                <w:rFonts w:hint="eastAsia"/>
                <w:color w:val="auto"/>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color w:val="auto"/>
                <w:szCs w:val="21"/>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pPr>
              <w:rPr>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cs="Lucida Sans"/>
                <w:color w:val="auto"/>
              </w:rPr>
              <w:t>环境和职业健康安全运行控制</w:t>
            </w:r>
          </w:p>
        </w:tc>
        <w:tc>
          <w:tcPr>
            <w:tcW w:w="960" w:type="dxa"/>
            <w:vAlign w:val="center"/>
          </w:tcPr>
          <w:p>
            <w:pPr>
              <w:rPr>
                <w:rFonts w:cs="Lucida Sans"/>
                <w:color w:val="auto"/>
              </w:rPr>
            </w:pPr>
            <w:r>
              <w:rPr>
                <w:rFonts w:hint="eastAsia" w:cs="Lucida Sans"/>
                <w:color w:val="auto"/>
              </w:rPr>
              <w:t>E</w:t>
            </w:r>
            <w:r>
              <w:rPr>
                <w:rFonts w:hint="eastAsia" w:cs="Lucida Sans"/>
                <w:color w:val="auto"/>
                <w:lang w:val="en-US" w:eastAsia="zh-CN"/>
              </w:rPr>
              <w:t>S</w:t>
            </w:r>
            <w:r>
              <w:rPr>
                <w:rFonts w:cs="Lucida Sans"/>
                <w:color w:val="auto"/>
              </w:rPr>
              <w:t>8.1</w:t>
            </w:r>
          </w:p>
          <w:p>
            <w:pPr>
              <w:rPr>
                <w:color w:val="auto"/>
              </w:rPr>
            </w:pPr>
          </w:p>
        </w:tc>
        <w:tc>
          <w:tcPr>
            <w:tcW w:w="10004" w:type="dxa"/>
            <w:vAlign w:val="center"/>
          </w:tcPr>
          <w:p>
            <w:pPr>
              <w:rPr>
                <w:rFonts w:cs="Lucida Sans"/>
                <w:color w:val="auto"/>
              </w:rPr>
            </w:pPr>
            <w:r>
              <w:rPr>
                <w:rFonts w:hint="eastAsia" w:cs="Lucida Sans"/>
                <w:color w:val="auto"/>
              </w:rPr>
              <w:t>运行控制</w:t>
            </w:r>
          </w:p>
          <w:p>
            <w:pPr>
              <w:ind w:firstLine="420" w:firstLineChars="200"/>
              <w:rPr>
                <w:color w:val="auto"/>
                <w:szCs w:val="21"/>
              </w:rPr>
            </w:pPr>
            <w:r>
              <w:rPr>
                <w:rFonts w:hint="eastAsia"/>
                <w:color w:val="auto"/>
                <w:szCs w:val="21"/>
              </w:rPr>
              <w:t>本部门执行节能降耗控制程序、固体废弃物控制程序、环境管理控制程序、档案管理制定合同管理制定、印章管理制度、代理工作办法项目管理手册</w:t>
            </w:r>
            <w:r>
              <w:rPr>
                <w:rFonts w:hint="eastAsia"/>
                <w:color w:val="auto"/>
                <w:szCs w:val="21"/>
                <w:lang w:val="en-GB"/>
              </w:rPr>
              <w:t>、车辆管理规定</w:t>
            </w:r>
            <w:r>
              <w:rPr>
                <w:rFonts w:hint="eastAsia"/>
                <w:color w:val="auto"/>
                <w:szCs w:val="21"/>
              </w:rPr>
              <w:t>等。</w:t>
            </w:r>
          </w:p>
          <w:p>
            <w:pPr>
              <w:ind w:firstLine="420" w:firstLineChars="200"/>
              <w:rPr>
                <w:rFonts w:ascii="宋体" w:hAnsi="宋体" w:cs="宋体"/>
                <w:color w:val="auto"/>
                <w:szCs w:val="21"/>
                <w:lang w:val="en-GB"/>
              </w:rPr>
            </w:pPr>
            <w:r>
              <w:rPr>
                <w:rFonts w:hint="eastAsia" w:ascii="宋体" w:hAnsi="宋体" w:cs="宋体"/>
                <w:color w:val="auto"/>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color w:val="auto"/>
                <w:szCs w:val="21"/>
                <w:lang w:val="en-GB"/>
              </w:rPr>
            </w:pPr>
            <w:r>
              <w:rPr>
                <w:rFonts w:hint="eastAsia" w:ascii="宋体" w:hAnsi="宋体" w:cs="宋体"/>
                <w:color w:val="auto"/>
                <w:szCs w:val="21"/>
              </w:rPr>
              <w:t>办公过程使用的电器如：空调、电脑、灯具均符合安全设计要求，使用过程注意安全，预防触电，工作时间平均每天8小时；</w:t>
            </w:r>
          </w:p>
          <w:p>
            <w:pPr>
              <w:ind w:firstLine="420" w:firstLineChars="200"/>
              <w:rPr>
                <w:rFonts w:ascii="宋体" w:hAnsi="宋体" w:cs="宋体"/>
                <w:color w:val="auto"/>
                <w:szCs w:val="21"/>
                <w:lang w:val="en-GB"/>
              </w:rPr>
            </w:pPr>
            <w:r>
              <w:rPr>
                <w:rFonts w:hint="eastAsia" w:ascii="宋体" w:hAnsi="宋体" w:cs="宋体"/>
                <w:color w:val="auto"/>
                <w:szCs w:val="21"/>
                <w:lang w:val="en-GB"/>
              </w:rPr>
              <w:t>办公用品按要求由</w:t>
            </w:r>
            <w:r>
              <w:rPr>
                <w:rFonts w:hint="eastAsia" w:ascii="宋体" w:hAnsi="宋体" w:cs="宋体"/>
                <w:color w:val="auto"/>
                <w:szCs w:val="21"/>
              </w:rPr>
              <w:t>厂办</w:t>
            </w:r>
            <w:r>
              <w:rPr>
                <w:rFonts w:hint="eastAsia" w:ascii="宋体" w:hAnsi="宋体" w:cs="宋体"/>
                <w:color w:val="auto"/>
                <w:szCs w:val="21"/>
                <w:lang w:val="en-GB"/>
              </w:rPr>
              <w:t>负责发放，作好记录；</w:t>
            </w:r>
          </w:p>
          <w:p>
            <w:pPr>
              <w:ind w:firstLine="420" w:firstLineChars="200"/>
              <w:rPr>
                <w:rFonts w:ascii="宋体" w:hAnsi="宋体" w:cs="宋体"/>
                <w:color w:val="auto"/>
                <w:szCs w:val="21"/>
                <w:lang w:val="en-GB"/>
              </w:rPr>
            </w:pPr>
            <w:r>
              <w:rPr>
                <w:rFonts w:hint="eastAsia" w:ascii="宋体" w:hAnsi="宋体" w:cs="宋体"/>
                <w:color w:val="auto"/>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color w:val="auto"/>
                <w:szCs w:val="21"/>
                <w:lang w:val="en-GB"/>
              </w:rPr>
            </w:pPr>
            <w:r>
              <w:rPr>
                <w:rFonts w:hint="eastAsia" w:ascii="宋体" w:hAnsi="宋体" w:cs="宋体"/>
                <w:color w:val="auto"/>
                <w:szCs w:val="21"/>
                <w:lang w:val="en-GB"/>
              </w:rPr>
              <w:t>公司办公产生的废硒鼓、废墨盒、色带由供应方公司回收；</w:t>
            </w:r>
          </w:p>
          <w:p>
            <w:pPr>
              <w:rPr>
                <w:rFonts w:ascii="宋体" w:hAnsi="宋体" w:cs="宋体"/>
                <w:color w:val="auto"/>
                <w:szCs w:val="21"/>
              </w:rPr>
            </w:pPr>
            <w:r>
              <w:rPr>
                <w:rFonts w:hint="eastAsia" w:ascii="宋体" w:hAnsi="宋体" w:cs="宋体"/>
                <w:color w:val="auto"/>
                <w:szCs w:val="21"/>
              </w:rPr>
              <w:t>查：废弃物回收处理登记表</w:t>
            </w:r>
          </w:p>
          <w:p>
            <w:pPr>
              <w:rPr>
                <w:rFonts w:ascii="宋体" w:hAnsi="宋体" w:cs="宋体"/>
                <w:color w:val="auto"/>
                <w:szCs w:val="21"/>
                <w:lang w:val="en-GB"/>
              </w:rPr>
            </w:pPr>
            <w:r>
              <w:rPr>
                <w:rFonts w:hint="eastAsia" w:ascii="宋体" w:hAnsi="宋体" w:cs="宋体"/>
                <w:color w:val="auto"/>
                <w:szCs w:val="21"/>
                <w:lang w:val="en-GB"/>
              </w:rPr>
              <w:t>废弃物种类</w:t>
            </w:r>
            <w:r>
              <w:rPr>
                <w:rFonts w:hint="eastAsia" w:ascii="宋体" w:hAnsi="宋体" w:cs="宋体"/>
                <w:color w:val="auto"/>
                <w:szCs w:val="21"/>
                <w:lang w:val="en-GB"/>
              </w:rPr>
              <w:tab/>
            </w:r>
            <w:r>
              <w:rPr>
                <w:rFonts w:hint="eastAsia" w:ascii="宋体" w:hAnsi="宋体" w:cs="宋体"/>
                <w:color w:val="auto"/>
                <w:szCs w:val="21"/>
                <w:lang w:val="en-GB"/>
              </w:rPr>
              <w:t xml:space="preserve">排放量  </w:t>
            </w:r>
            <w:r>
              <w:rPr>
                <w:rFonts w:ascii="宋体" w:hAnsi="宋体" w:cs="宋体"/>
                <w:color w:val="auto"/>
                <w:szCs w:val="21"/>
                <w:lang w:val="en-GB"/>
              </w:rPr>
              <w:t xml:space="preserve"> </w:t>
            </w:r>
            <w:r>
              <w:rPr>
                <w:rFonts w:hint="eastAsia" w:ascii="宋体" w:hAnsi="宋体" w:cs="宋体"/>
                <w:color w:val="auto"/>
                <w:szCs w:val="21"/>
                <w:lang w:val="en-GB"/>
              </w:rPr>
              <w:t>日期</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统计人</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处置办法</w:t>
            </w:r>
            <w:r>
              <w:rPr>
                <w:rFonts w:hint="eastAsia" w:ascii="宋体" w:hAnsi="宋体" w:cs="宋体"/>
                <w:color w:val="auto"/>
                <w:szCs w:val="21"/>
                <w:lang w:val="en-GB"/>
              </w:rPr>
              <w:tab/>
            </w:r>
          </w:p>
          <w:p>
            <w:pPr>
              <w:rPr>
                <w:rFonts w:ascii="宋体" w:hAnsi="宋体" w:cs="宋体"/>
                <w:color w:val="auto"/>
                <w:szCs w:val="21"/>
                <w:lang w:val="en-GB"/>
              </w:rPr>
            </w:pPr>
            <w:r>
              <w:rPr>
                <w:rFonts w:hint="eastAsia" w:ascii="宋体" w:hAnsi="宋体" w:cs="宋体"/>
                <w:color w:val="auto"/>
                <w:szCs w:val="21"/>
                <w:lang w:val="en-GB"/>
              </w:rPr>
              <w:t xml:space="preserve">废硒鼓墨盒 </w:t>
            </w:r>
            <w:r>
              <w:rPr>
                <w:rFonts w:ascii="宋体" w:hAnsi="宋体" w:cs="宋体"/>
                <w:color w:val="auto"/>
                <w:szCs w:val="21"/>
                <w:lang w:val="en-GB"/>
              </w:rPr>
              <w:t xml:space="preserve">   </w:t>
            </w:r>
            <w:r>
              <w:rPr>
                <w:rFonts w:hint="eastAsia" w:ascii="宋体" w:hAnsi="宋体" w:cs="宋体"/>
                <w:color w:val="auto"/>
                <w:szCs w:val="21"/>
                <w:lang w:val="en-GB"/>
              </w:rPr>
              <w:t xml:space="preserve">2个 </w:t>
            </w:r>
            <w:r>
              <w:rPr>
                <w:rFonts w:ascii="宋体" w:hAnsi="宋体" w:cs="宋体"/>
                <w:color w:val="auto"/>
                <w:szCs w:val="21"/>
                <w:lang w:val="en-GB"/>
              </w:rPr>
              <w:t xml:space="preserve"> </w:t>
            </w:r>
            <w:r>
              <w:rPr>
                <w:rFonts w:hint="eastAsia" w:ascii="宋体" w:hAnsi="宋体" w:cs="宋体"/>
                <w:color w:val="auto"/>
                <w:szCs w:val="21"/>
                <w:lang w:val="en-GB" w:eastAsia="zh-CN"/>
              </w:rPr>
              <w:t>2020</w:t>
            </w:r>
            <w:r>
              <w:rPr>
                <w:rFonts w:hint="eastAsia" w:ascii="宋体" w:hAnsi="宋体" w:cs="宋体"/>
                <w:color w:val="auto"/>
                <w:szCs w:val="21"/>
                <w:lang w:val="en-GB"/>
              </w:rPr>
              <w:t>.</w:t>
            </w:r>
            <w:r>
              <w:rPr>
                <w:rFonts w:hint="eastAsia" w:ascii="宋体" w:hAnsi="宋体" w:cs="宋体"/>
                <w:color w:val="auto"/>
                <w:szCs w:val="21"/>
                <w:lang w:val="en-US" w:eastAsia="zh-CN"/>
              </w:rPr>
              <w:t>6</w:t>
            </w:r>
            <w:r>
              <w:rPr>
                <w:rFonts w:hint="eastAsia" w:ascii="宋体" w:hAnsi="宋体" w:cs="宋体"/>
                <w:color w:val="auto"/>
                <w:szCs w:val="21"/>
                <w:lang w:val="en-GB"/>
              </w:rPr>
              <w:t>.16</w:t>
            </w:r>
            <w:r>
              <w:rPr>
                <w:rFonts w:hint="eastAsia" w:ascii="宋体" w:hAnsi="宋体" w:cs="宋体"/>
                <w:color w:val="auto"/>
                <w:szCs w:val="21"/>
                <w:lang w:val="en-GB"/>
              </w:rPr>
              <w:tab/>
            </w:r>
            <w:r>
              <w:rPr>
                <w:rFonts w:hint="eastAsia" w:ascii="宋体" w:hAnsi="宋体" w:cs="宋体"/>
                <w:color w:val="auto"/>
                <w:szCs w:val="21"/>
                <w:lang w:val="en-GB" w:eastAsia="zh-CN"/>
              </w:rPr>
              <w:t>陈少雄</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集中存放交供应商</w:t>
            </w:r>
          </w:p>
          <w:p>
            <w:pPr>
              <w:rPr>
                <w:rFonts w:ascii="宋体" w:hAnsi="宋体" w:cs="宋体"/>
                <w:color w:val="auto"/>
                <w:szCs w:val="21"/>
                <w:lang w:val="en-GB"/>
              </w:rPr>
            </w:pPr>
            <w:r>
              <w:rPr>
                <w:rFonts w:hint="eastAsia" w:ascii="宋体" w:hAnsi="宋体" w:cs="宋体"/>
                <w:color w:val="auto"/>
                <w:szCs w:val="21"/>
                <w:lang w:val="en-GB"/>
              </w:rPr>
              <w:t xml:space="preserve">生活垃圾 </w:t>
            </w:r>
            <w:r>
              <w:rPr>
                <w:rFonts w:ascii="宋体" w:hAnsi="宋体" w:cs="宋体"/>
                <w:color w:val="auto"/>
                <w:szCs w:val="21"/>
                <w:lang w:val="en-GB"/>
              </w:rPr>
              <w:t xml:space="preserve"> </w:t>
            </w:r>
            <w:r>
              <w:rPr>
                <w:rFonts w:hint="eastAsia" w:ascii="宋体" w:hAnsi="宋体" w:cs="宋体"/>
                <w:color w:val="auto"/>
                <w:szCs w:val="21"/>
                <w:lang w:val="en-GB"/>
              </w:rPr>
              <w:t>随时</w:t>
            </w:r>
            <w:r>
              <w:rPr>
                <w:rFonts w:hint="eastAsia" w:ascii="宋体" w:hAnsi="宋体" w:cs="宋体"/>
                <w:color w:val="auto"/>
                <w:szCs w:val="21"/>
                <w:lang w:val="en-GB"/>
              </w:rPr>
              <w:tab/>
            </w:r>
            <w:r>
              <w:rPr>
                <w:rFonts w:hint="eastAsia" w:ascii="宋体" w:hAnsi="宋体" w:cs="宋体"/>
                <w:color w:val="auto"/>
                <w:szCs w:val="21"/>
                <w:lang w:val="en-GB"/>
              </w:rPr>
              <w:t>环卫所</w:t>
            </w:r>
          </w:p>
          <w:p>
            <w:pPr>
              <w:ind w:firstLine="420" w:firstLineChars="200"/>
              <w:rPr>
                <w:rFonts w:hint="eastAsia" w:ascii="宋体" w:hAnsi="宋体" w:cs="宋体"/>
                <w:color w:val="auto"/>
                <w:szCs w:val="21"/>
                <w:lang w:val="en-GB"/>
              </w:rPr>
            </w:pPr>
            <w:r>
              <w:rPr>
                <w:rFonts w:hint="eastAsia" w:ascii="宋体" w:hAnsi="宋体" w:cs="宋体"/>
                <w:color w:val="auto"/>
                <w:szCs w:val="21"/>
                <w:lang w:val="en-GB"/>
              </w:rPr>
              <w:t>公司为员工缴纳了养老、工伤、医疗等保险</w:t>
            </w:r>
          </w:p>
          <w:p>
            <w:pPr>
              <w:pStyle w:val="2"/>
              <w:rPr>
                <w:rFonts w:hint="default"/>
                <w:color w:val="auto"/>
                <w:lang w:val="en-US" w:eastAsia="zh-CN"/>
              </w:rPr>
            </w:pPr>
          </w:p>
          <w:p>
            <w:pPr>
              <w:pStyle w:val="2"/>
              <w:rPr>
                <w:bCs w:val="0"/>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s="Lucida Sans"/>
                <w:color w:val="auto"/>
              </w:rPr>
              <w:t>应急准备和响应</w:t>
            </w:r>
          </w:p>
        </w:tc>
        <w:tc>
          <w:tcPr>
            <w:tcW w:w="960" w:type="dxa"/>
            <w:vAlign w:val="center"/>
          </w:tcPr>
          <w:p>
            <w:pPr>
              <w:rPr>
                <w:rFonts w:cs="Lucida Sans"/>
                <w:color w:val="auto"/>
              </w:rPr>
            </w:pPr>
            <w:r>
              <w:rPr>
                <w:rFonts w:cs="Lucida Sans"/>
                <w:color w:val="auto"/>
              </w:rPr>
              <w:t>E</w:t>
            </w:r>
            <w:r>
              <w:rPr>
                <w:rFonts w:hint="eastAsia" w:cs="Lucida Sans"/>
                <w:color w:val="auto"/>
                <w:lang w:val="en-US" w:eastAsia="zh-CN"/>
              </w:rPr>
              <w:t>S</w:t>
            </w:r>
            <w:r>
              <w:rPr>
                <w:rFonts w:cs="Lucida Sans"/>
                <w:color w:val="auto"/>
              </w:rPr>
              <w:t>8.2</w:t>
            </w:r>
          </w:p>
          <w:p>
            <w:pPr>
              <w:rPr>
                <w:color w:val="auto"/>
              </w:rPr>
            </w:pPr>
          </w:p>
        </w:tc>
        <w:tc>
          <w:tcPr>
            <w:tcW w:w="10004" w:type="dxa"/>
            <w:vAlign w:val="center"/>
          </w:tcPr>
          <w:p>
            <w:pPr>
              <w:rPr>
                <w:rFonts w:cs="Lucida Sans"/>
                <w:color w:val="auto"/>
              </w:rPr>
            </w:pPr>
            <w:r>
              <w:rPr>
                <w:rFonts w:hint="eastAsia" w:cs="Lucida Sans"/>
                <w:color w:val="auto"/>
                <w:lang w:val="en-US" w:eastAsia="zh-CN"/>
              </w:rPr>
              <w:t>参加综合部 ES8.2审核记录</w:t>
            </w:r>
            <w:r>
              <w:rPr>
                <w:rFonts w:hint="eastAsia" w:cs="Lucida Sans"/>
                <w:color w:val="auto"/>
              </w:rPr>
              <w:t xml:space="preserve"> </w:t>
            </w:r>
          </w:p>
          <w:p>
            <w:pPr>
              <w:ind w:firstLine="420" w:firstLineChars="200"/>
              <w:rPr>
                <w:rFonts w:cs="Lucida Sans"/>
                <w:color w:val="auto"/>
              </w:rPr>
            </w:pPr>
          </w:p>
          <w:p>
            <w:pPr>
              <w:rPr>
                <w:color w:val="auto"/>
              </w:rPr>
            </w:pPr>
          </w:p>
        </w:tc>
        <w:tc>
          <w:tcPr>
            <w:tcW w:w="1585" w:type="dxa"/>
          </w:tcPr>
          <w:p>
            <w:pPr>
              <w:rPr>
                <w:color w:val="auto"/>
              </w:rPr>
            </w:pPr>
          </w:p>
        </w:tc>
      </w:tr>
    </w:tbl>
    <w:p>
      <w:pPr>
        <w:rPr>
          <w:color w:val="auto"/>
        </w:rPr>
      </w:pPr>
      <w:r>
        <w:rPr>
          <w:color w:val="auto"/>
        </w:rPr>
        <w:ptab w:relativeTo="margin" w:alignment="center" w:leader="none"/>
      </w:r>
    </w:p>
    <w:p>
      <w:pPr>
        <w:rPr>
          <w:color w:val="auto"/>
        </w:rPr>
      </w:pPr>
    </w:p>
    <w:p>
      <w:pPr>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ascii="宋体" w:hAnsi="宋体"/>
                <w:b/>
                <w:bCs/>
                <w:color w:val="auto"/>
                <w:sz w:val="21"/>
                <w:szCs w:val="21"/>
              </w:rPr>
              <w:t>质量安环部</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主</w:t>
            </w:r>
            <w:r>
              <w:rPr>
                <w:rFonts w:hint="eastAsia"/>
                <w:color w:val="auto"/>
                <w:sz w:val="24"/>
                <w:szCs w:val="24"/>
                <w:lang w:val="en-US" w:eastAsia="zh-CN"/>
              </w:rPr>
              <w:t xml:space="preserve"> </w:t>
            </w:r>
            <w:r>
              <w:rPr>
                <w:rFonts w:hint="eastAsia"/>
                <w:color w:val="auto"/>
                <w:sz w:val="24"/>
                <w:szCs w:val="24"/>
              </w:rPr>
              <w:t>管领导：</w:t>
            </w:r>
            <w:r>
              <w:rPr>
                <w:rFonts w:hint="default"/>
                <w:color w:val="000000"/>
                <w:sz w:val="24"/>
                <w:szCs w:val="24"/>
                <w:lang w:val="en-US" w:eastAsia="zh-CN"/>
              </w:rPr>
              <w:t>陈少雄</w:t>
            </w:r>
            <w:r>
              <w:rPr>
                <w:rFonts w:hint="eastAsia"/>
                <w:color w:val="auto"/>
                <w:sz w:val="24"/>
                <w:szCs w:val="24"/>
              </w:rPr>
              <w:t xml:space="preserve">    陪同人员：</w:t>
            </w:r>
            <w:r>
              <w:rPr>
                <w:rFonts w:hint="eastAsia" w:ascii="宋体" w:hAnsi="宋体"/>
                <w:color w:val="auto"/>
                <w:szCs w:val="21"/>
              </w:rPr>
              <w:t>张萝建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审核员：李京田     审核时间：</w:t>
            </w:r>
            <w:r>
              <w:rPr>
                <w:rFonts w:hint="eastAsia"/>
                <w:color w:val="auto"/>
                <w:sz w:val="24"/>
                <w:szCs w:val="24"/>
                <w:lang w:eastAsia="zh-CN"/>
              </w:rPr>
              <w:t>202</w:t>
            </w:r>
            <w:r>
              <w:rPr>
                <w:rFonts w:hint="eastAsia"/>
                <w:color w:val="auto"/>
                <w:sz w:val="24"/>
                <w:szCs w:val="24"/>
                <w:lang w:val="en-US" w:eastAsia="zh-CN"/>
              </w:rPr>
              <w:t>1.4.9</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ascii="宋体" w:hAnsi="宋体"/>
                <w:color w:val="auto"/>
                <w:sz w:val="18"/>
              </w:rPr>
            </w:pPr>
            <w:r>
              <w:rPr>
                <w:rFonts w:hint="eastAsia"/>
                <w:color w:val="auto"/>
                <w:sz w:val="24"/>
                <w:szCs w:val="24"/>
              </w:rPr>
              <w:t>审核条款：</w:t>
            </w:r>
            <w:r>
              <w:rPr>
                <w:rFonts w:hint="eastAsia" w:ascii="宋体" w:hAnsi="宋体"/>
                <w:color w:val="auto"/>
                <w:sz w:val="18"/>
              </w:rPr>
              <w:t>E</w:t>
            </w:r>
            <w:r>
              <w:rPr>
                <w:rFonts w:hint="eastAsia" w:ascii="宋体" w:hAnsi="宋体"/>
                <w:color w:val="auto"/>
                <w:sz w:val="18"/>
                <w:lang w:val="en-US" w:eastAsia="zh-CN"/>
              </w:rPr>
              <w:t>S</w:t>
            </w:r>
            <w:r>
              <w:rPr>
                <w:rFonts w:ascii="宋体" w:hAnsi="宋体"/>
                <w:color w:val="auto"/>
                <w:sz w:val="18"/>
              </w:rPr>
              <w:t>:5.3/6.2/6.1.2/8.1/8.2</w:t>
            </w:r>
          </w:p>
          <w:p>
            <w:pPr>
              <w:rPr>
                <w:color w:val="auto"/>
                <w:sz w:val="24"/>
                <w:szCs w:val="24"/>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color w:val="auto"/>
              </w:rPr>
            </w:pPr>
            <w:r>
              <w:rPr>
                <w:rFonts w:hint="eastAsia" w:cs="Lucida Sans"/>
                <w:color w:val="auto"/>
              </w:rPr>
              <w:t>职责和权限</w:t>
            </w:r>
          </w:p>
        </w:tc>
        <w:tc>
          <w:tcPr>
            <w:tcW w:w="960" w:type="dxa"/>
            <w:vAlign w:val="center"/>
          </w:tcPr>
          <w:p>
            <w:pPr>
              <w:spacing w:line="360" w:lineRule="exact"/>
              <w:rPr>
                <w:color w:val="auto"/>
                <w:szCs w:val="21"/>
              </w:rPr>
            </w:pPr>
            <w:r>
              <w:rPr>
                <w:rFonts w:hint="eastAsia"/>
                <w:color w:val="auto"/>
                <w:szCs w:val="21"/>
              </w:rPr>
              <w:t>E</w:t>
            </w:r>
            <w:r>
              <w:rPr>
                <w:rFonts w:hint="eastAsia"/>
                <w:color w:val="auto"/>
                <w:szCs w:val="21"/>
                <w:lang w:val="en-US" w:eastAsia="zh-CN"/>
              </w:rPr>
              <w:t>S</w:t>
            </w:r>
            <w:r>
              <w:rPr>
                <w:rFonts w:hint="eastAsia"/>
                <w:color w:val="auto"/>
                <w:szCs w:val="21"/>
              </w:rPr>
              <w:t>5.3</w:t>
            </w:r>
          </w:p>
          <w:p>
            <w:pPr>
              <w:rPr>
                <w:color w:val="auto"/>
              </w:rPr>
            </w:pPr>
          </w:p>
        </w:tc>
        <w:tc>
          <w:tcPr>
            <w:tcW w:w="10004" w:type="dxa"/>
          </w:tcPr>
          <w:p>
            <w:pPr>
              <w:ind w:firstLine="420" w:firstLineChars="200"/>
              <w:rPr>
                <w:rFonts w:hint="default" w:eastAsia="宋体"/>
                <w:color w:val="auto"/>
                <w:lang w:val="en-US" w:eastAsia="zh-CN"/>
              </w:rPr>
            </w:pPr>
            <w:r>
              <w:rPr>
                <w:rFonts w:hint="eastAsia"/>
                <w:color w:val="auto"/>
              </w:rPr>
              <w:t>负责本部门的环境因素及危险源的辨识</w:t>
            </w:r>
            <w:r>
              <w:rPr>
                <w:rFonts w:hint="eastAsia"/>
                <w:color w:val="auto"/>
                <w:lang w:eastAsia="zh-CN"/>
              </w:rPr>
              <w:t>，</w:t>
            </w:r>
            <w:r>
              <w:rPr>
                <w:rFonts w:hint="eastAsia"/>
                <w:color w:val="auto"/>
                <w:lang w:val="en-US" w:eastAsia="zh-CN"/>
              </w:rPr>
              <w:t>负责公司环境及职业健康安全监督检查工作</w:t>
            </w:r>
          </w:p>
          <w:p>
            <w:pPr>
              <w:ind w:firstLine="420" w:firstLineChars="200"/>
              <w:rPr>
                <w:color w:val="auto"/>
              </w:rPr>
            </w:pPr>
            <w:r>
              <w:rPr>
                <w:rFonts w:hint="eastAsia"/>
                <w:color w:val="auto"/>
              </w:rPr>
              <w:t>负责本部门的环境及职业安全的运行工作</w:t>
            </w:r>
          </w:p>
          <w:p>
            <w:pPr>
              <w:ind w:firstLine="420" w:firstLineChars="200"/>
              <w:rPr>
                <w:rFonts w:ascii="宋体" w:hAnsi="宋体" w:cs="宋体"/>
                <w:color w:val="auto"/>
                <w:szCs w:val="21"/>
              </w:rPr>
            </w:pPr>
            <w:r>
              <w:rPr>
                <w:rFonts w:hint="eastAsia" w:ascii="宋体" w:hAnsi="宋体" w:cs="宋体"/>
                <w:color w:val="auto"/>
                <w:szCs w:val="21"/>
              </w:rPr>
              <w:t>负责辨识本部门的法律、法规及其他要求的获取及识别其适用性，</w:t>
            </w:r>
          </w:p>
          <w:p>
            <w:pPr>
              <w:pStyle w:val="2"/>
              <w:rPr>
                <w:rFonts w:ascii="宋体" w:hAnsi="宋体" w:cs="宋体"/>
                <w:bCs w:val="0"/>
                <w:color w:val="auto"/>
                <w:szCs w:val="21"/>
              </w:rPr>
            </w:pPr>
            <w:r>
              <w:rPr>
                <w:rFonts w:hint="eastAsia" w:ascii="宋体" w:hAnsi="宋体" w:cs="宋体"/>
                <w:bCs w:val="0"/>
                <w:color w:val="auto"/>
                <w:szCs w:val="21"/>
              </w:rPr>
              <w:t>负责本部门相关方的识别及管理工作</w:t>
            </w:r>
          </w:p>
          <w:p>
            <w:pPr>
              <w:pStyle w:val="2"/>
              <w:rPr>
                <w:bCs w:val="0"/>
                <w:color w:val="auto"/>
              </w:rPr>
            </w:pPr>
            <w:r>
              <w:rPr>
                <w:rFonts w:hint="eastAsia" w:ascii="宋体" w:hAnsi="宋体" w:cs="宋体"/>
                <w:bCs w:val="0"/>
                <w:color w:val="auto"/>
                <w:szCs w:val="21"/>
              </w:rPr>
              <w:t>参与公司应急预案及演练工作</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color w:val="auto"/>
              </w:rPr>
            </w:pPr>
            <w:r>
              <w:rPr>
                <w:rFonts w:hint="eastAsia" w:cs="Lucida Sans"/>
                <w:color w:val="auto"/>
              </w:rPr>
              <w:t>目标分解及考核，目标指标及管理方案</w:t>
            </w:r>
          </w:p>
        </w:tc>
        <w:tc>
          <w:tcPr>
            <w:tcW w:w="960" w:type="dxa"/>
            <w:vAlign w:val="center"/>
          </w:tcPr>
          <w:p>
            <w:pPr>
              <w:rPr>
                <w:rFonts w:cs="Lucida Sans"/>
                <w:color w:val="auto"/>
              </w:rPr>
            </w:pPr>
          </w:p>
          <w:p>
            <w:pPr>
              <w:rPr>
                <w:rFonts w:cs="Lucida Sans"/>
                <w:color w:val="auto"/>
              </w:rPr>
            </w:pPr>
            <w:r>
              <w:rPr>
                <w:rFonts w:cs="Lucida Sans"/>
                <w:color w:val="auto"/>
              </w:rPr>
              <w:t>E</w:t>
            </w:r>
            <w:r>
              <w:rPr>
                <w:rFonts w:hint="eastAsia" w:cs="Lucida Sans"/>
                <w:color w:val="auto"/>
                <w:lang w:val="en-US" w:eastAsia="zh-CN"/>
              </w:rPr>
              <w:t>S</w:t>
            </w:r>
            <w:r>
              <w:rPr>
                <w:rFonts w:cs="Lucida Sans"/>
                <w:color w:val="auto"/>
              </w:rPr>
              <w:t>6.2</w:t>
            </w:r>
          </w:p>
          <w:p>
            <w:pPr>
              <w:rPr>
                <w:color w:val="auto"/>
              </w:rPr>
            </w:pPr>
          </w:p>
        </w:tc>
        <w:tc>
          <w:tcPr>
            <w:tcW w:w="10004" w:type="dxa"/>
          </w:tcPr>
          <w:p>
            <w:pPr>
              <w:rPr>
                <w:rFonts w:cs="Lucida Sans"/>
                <w:color w:val="auto"/>
              </w:rPr>
            </w:pPr>
            <w:r>
              <w:rPr>
                <w:rFonts w:hint="eastAsia" w:cs="Lucida Sans"/>
                <w:color w:val="auto"/>
              </w:rPr>
              <w:t xml:space="preserve">部门分解的质量目标： </w:t>
            </w:r>
          </w:p>
          <w:p>
            <w:pPr>
              <w:rPr>
                <w:rFonts w:hint="eastAsia"/>
                <w:color w:val="auto"/>
                <w:szCs w:val="22"/>
              </w:rPr>
            </w:pPr>
            <w:r>
              <w:rPr>
                <w:rFonts w:hint="eastAsia"/>
                <w:color w:val="auto"/>
                <w:szCs w:val="22"/>
              </w:rPr>
              <w:t>固体废弃物分类处置率100%</w:t>
            </w:r>
          </w:p>
          <w:p>
            <w:pPr>
              <w:rPr>
                <w:rFonts w:hint="eastAsia"/>
                <w:color w:val="auto"/>
                <w:szCs w:val="22"/>
              </w:rPr>
            </w:pPr>
            <w:r>
              <w:rPr>
                <w:rFonts w:hint="eastAsia"/>
                <w:color w:val="auto"/>
                <w:szCs w:val="22"/>
              </w:rPr>
              <w:t>火灾事故为0</w:t>
            </w:r>
          </w:p>
          <w:p>
            <w:pPr>
              <w:rPr>
                <w:rFonts w:hint="eastAsia"/>
                <w:color w:val="auto"/>
                <w:szCs w:val="22"/>
              </w:rPr>
            </w:pPr>
            <w:r>
              <w:rPr>
                <w:rFonts w:hint="eastAsia"/>
                <w:color w:val="auto"/>
                <w:szCs w:val="22"/>
              </w:rPr>
              <w:t>交通事故为0</w:t>
            </w:r>
          </w:p>
          <w:p>
            <w:pPr>
              <w:rPr>
                <w:rFonts w:cs="Lucida Sans"/>
                <w:color w:val="auto"/>
              </w:rPr>
            </w:pPr>
            <w:r>
              <w:rPr>
                <w:rFonts w:hint="eastAsia" w:cs="Lucida Sans"/>
                <w:color w:val="auto"/>
                <w:lang w:val="en-US" w:eastAsia="zh-CN"/>
              </w:rPr>
              <w:t>提供</w:t>
            </w:r>
            <w:r>
              <w:rPr>
                <w:rFonts w:hint="eastAsia" w:cs="Lucida Sans"/>
                <w:color w:val="auto"/>
              </w:rPr>
              <w:t>环境、职业健康安全目标</w:t>
            </w:r>
            <w:r>
              <w:rPr>
                <w:rFonts w:hint="eastAsia" w:cs="Lucida Sans"/>
                <w:color w:val="auto"/>
                <w:lang w:val="en-US" w:eastAsia="zh-CN"/>
              </w:rPr>
              <w:t>完成统计表，</w:t>
            </w:r>
            <w:r>
              <w:rPr>
                <w:rFonts w:hint="eastAsia" w:cs="Lucida Sans"/>
                <w:color w:val="auto"/>
              </w:rPr>
              <w:t>标均完成，目标适宜。</w:t>
            </w:r>
          </w:p>
          <w:p>
            <w:pPr>
              <w:ind w:firstLine="420" w:firstLineChars="200"/>
              <w:rPr>
                <w:color w:val="auto"/>
                <w:szCs w:val="21"/>
              </w:rPr>
            </w:pPr>
            <w:r>
              <w:rPr>
                <w:rFonts w:hint="eastAsia"/>
                <w:color w:val="auto"/>
                <w:szCs w:val="21"/>
              </w:rPr>
              <w:t>对以上的目标指标制定了管理方案：</w:t>
            </w:r>
          </w:p>
          <w:p>
            <w:pPr>
              <w:ind w:left="210" w:leftChars="100" w:firstLine="210" w:firstLineChars="100"/>
              <w:rPr>
                <w:rFonts w:ascii="宋体" w:hAnsi="宋体" w:cs="宋体"/>
                <w:color w:val="auto"/>
                <w:szCs w:val="21"/>
              </w:rPr>
            </w:pPr>
            <w:r>
              <w:rPr>
                <w:rFonts w:hint="eastAsia" w:ascii="宋体" w:hAnsi="宋体" w:cs="宋体"/>
                <w:color w:val="auto"/>
                <w:szCs w:val="21"/>
              </w:rPr>
              <w:t>环境和职业健康安全体系建立了管理方案，查管理方案表，共</w:t>
            </w:r>
            <w:r>
              <w:rPr>
                <w:rFonts w:ascii="宋体" w:hAnsi="宋体" w:cs="宋体"/>
                <w:color w:val="auto"/>
                <w:szCs w:val="21"/>
              </w:rPr>
              <w:t>3</w:t>
            </w:r>
            <w:r>
              <w:rPr>
                <w:rFonts w:hint="eastAsia" w:ascii="宋体" w:hAnsi="宋体" w:cs="宋体"/>
                <w:color w:val="auto"/>
                <w:szCs w:val="21"/>
              </w:rPr>
              <w:t>项： 1、办公用硒鼓、墨盒等固废；办公废弃物等分类收集保管，交由相应部门处置；</w:t>
            </w:r>
          </w:p>
          <w:p>
            <w:pPr>
              <w:ind w:firstLine="420" w:firstLineChars="200"/>
              <w:rPr>
                <w:color w:val="auto"/>
                <w:szCs w:val="21"/>
              </w:rPr>
            </w:pPr>
            <w:r>
              <w:rPr>
                <w:rFonts w:hint="eastAsia" w:ascii="宋体" w:hAnsi="宋体" w:cs="宋体"/>
                <w:color w:val="auto"/>
                <w:szCs w:val="21"/>
              </w:rPr>
              <w:t>2、杜绝火灾发生，制定了管理方案:</w:t>
            </w:r>
            <w:r>
              <w:rPr>
                <w:rFonts w:hint="eastAsia"/>
                <w:color w:val="auto"/>
              </w:rPr>
              <w:t xml:space="preserve"> </w:t>
            </w:r>
            <w:r>
              <w:rPr>
                <w:rFonts w:hint="eastAsia" w:ascii="宋体" w:hAnsi="宋体" w:cs="宋体"/>
                <w:color w:val="auto"/>
                <w:szCs w:val="21"/>
              </w:rPr>
              <w:t>制定3项管理方案：.制定相应的管理制度并严格执行，配备必要的防火设施（包括灭火器</w:t>
            </w:r>
            <w:r>
              <w:rPr>
                <w:rFonts w:ascii="宋体" w:hAnsi="宋体" w:cs="宋体"/>
                <w:color w:val="auto"/>
                <w:szCs w:val="21"/>
              </w:rPr>
              <w:t>a</w:t>
            </w:r>
            <w:r>
              <w:rPr>
                <w:rFonts w:hint="eastAsia" w:ascii="宋体" w:hAnsi="宋体" w:cs="宋体"/>
                <w:color w:val="auto"/>
                <w:szCs w:val="21"/>
              </w:rPr>
              <w:t>、消防栓等）</w:t>
            </w:r>
            <w:r>
              <w:rPr>
                <w:rFonts w:hint="eastAsia"/>
                <w:color w:val="auto"/>
                <w:szCs w:val="21"/>
              </w:rPr>
              <w:t>并保证其完好</w:t>
            </w:r>
          </w:p>
          <w:p>
            <w:pPr>
              <w:ind w:firstLine="420" w:firstLineChars="200"/>
              <w:rPr>
                <w:color w:val="auto"/>
                <w:szCs w:val="21"/>
              </w:rPr>
            </w:pPr>
            <w:r>
              <w:rPr>
                <w:rFonts w:hint="eastAsia"/>
                <w:color w:val="auto"/>
                <w:szCs w:val="21"/>
              </w:rPr>
              <w:t>b. 成立应急响应工作小组（见《应急预案》）</w:t>
            </w:r>
          </w:p>
          <w:p>
            <w:pPr>
              <w:ind w:firstLine="420" w:firstLineChars="200"/>
              <w:rPr>
                <w:rFonts w:hint="eastAsia" w:eastAsia="宋体"/>
                <w:color w:val="auto"/>
                <w:szCs w:val="21"/>
                <w:lang w:val="en-US" w:eastAsia="zh-CN"/>
              </w:rPr>
            </w:pPr>
            <w:r>
              <w:rPr>
                <w:rFonts w:hint="eastAsia"/>
                <w:color w:val="auto"/>
                <w:szCs w:val="21"/>
              </w:rPr>
              <w:t>c. 淘汰过期、报废设备,对灭火器更新；每年进行一次消防演习。执行部门：各部门，检查人：</w:t>
            </w:r>
            <w:r>
              <w:rPr>
                <w:rFonts w:hint="eastAsia" w:ascii="宋体" w:hAnsi="宋体"/>
                <w:color w:val="auto"/>
                <w:szCs w:val="21"/>
              </w:rPr>
              <w:t>陈少雄</w:t>
            </w:r>
            <w:r>
              <w:rPr>
                <w:rFonts w:hint="eastAsia"/>
                <w:color w:val="auto"/>
                <w:szCs w:val="21"/>
              </w:rPr>
              <w:t>，资金投入5000元，责任人：</w:t>
            </w:r>
            <w:r>
              <w:rPr>
                <w:rFonts w:hint="eastAsia" w:ascii="宋体" w:hAnsi="宋体"/>
                <w:color w:val="auto"/>
                <w:szCs w:val="21"/>
              </w:rPr>
              <w:t xml:space="preserve"> 张萝建</w:t>
            </w:r>
            <w:r>
              <w:rPr>
                <w:rFonts w:hint="eastAsia"/>
                <w:color w:val="auto"/>
                <w:szCs w:val="21"/>
              </w:rPr>
              <w:t>，执行日期：</w:t>
            </w:r>
            <w:r>
              <w:rPr>
                <w:rFonts w:hint="eastAsia"/>
                <w:color w:val="auto"/>
                <w:szCs w:val="21"/>
                <w:lang w:val="en-US" w:eastAsia="zh-CN"/>
              </w:rPr>
              <w:t>长期</w:t>
            </w:r>
          </w:p>
          <w:p>
            <w:pPr>
              <w:ind w:firstLine="420" w:firstLineChars="200"/>
              <w:rPr>
                <w:color w:val="auto"/>
                <w:szCs w:val="21"/>
              </w:rPr>
            </w:pPr>
            <w:r>
              <w:rPr>
                <w:rFonts w:hint="eastAsia"/>
                <w:color w:val="auto"/>
                <w:szCs w:val="21"/>
              </w:rPr>
              <w:t>3、电线老化引发火灾、临时接电触电,管理方案：a、电线检修        b、对职工进行安全教育培训。</w:t>
            </w:r>
          </w:p>
          <w:p>
            <w:pPr>
              <w:ind w:firstLine="420" w:firstLineChars="200"/>
              <w:rPr>
                <w:color w:val="auto"/>
                <w:szCs w:val="21"/>
              </w:rPr>
            </w:pPr>
            <w:r>
              <w:rPr>
                <w:rFonts w:hint="eastAsia"/>
                <w:color w:val="auto"/>
                <w:szCs w:val="21"/>
              </w:rPr>
              <w:t>资金预算费1万元，执行部门：各部门，责任人：</w:t>
            </w:r>
            <w:r>
              <w:rPr>
                <w:rFonts w:hint="eastAsia" w:ascii="宋体" w:hAnsi="宋体"/>
                <w:color w:val="auto"/>
                <w:szCs w:val="21"/>
              </w:rPr>
              <w:t xml:space="preserve"> 张萝建</w:t>
            </w:r>
            <w:r>
              <w:rPr>
                <w:rFonts w:hint="eastAsia"/>
                <w:color w:val="auto"/>
                <w:szCs w:val="21"/>
              </w:rPr>
              <w:t>，执行日期：</w:t>
            </w:r>
            <w:r>
              <w:rPr>
                <w:rFonts w:hint="eastAsia"/>
                <w:color w:val="auto"/>
                <w:szCs w:val="21"/>
                <w:lang w:val="en-US" w:eastAsia="zh-CN"/>
              </w:rPr>
              <w:t>长期</w:t>
            </w:r>
          </w:p>
          <w:p>
            <w:pPr>
              <w:ind w:firstLine="420" w:firstLineChars="200"/>
              <w:rPr>
                <w:color w:val="auto"/>
                <w:szCs w:val="21"/>
              </w:rPr>
            </w:pPr>
            <w:r>
              <w:rPr>
                <w:rFonts w:hint="eastAsia"/>
                <w:color w:val="auto"/>
                <w:szCs w:val="21"/>
              </w:rPr>
              <w:t>上述目标、指标</w:t>
            </w:r>
            <w:r>
              <w:rPr>
                <w:rFonts w:hint="eastAsia"/>
                <w:color w:val="auto"/>
                <w:szCs w:val="21"/>
                <w:lang w:eastAsia="zh-CN"/>
              </w:rPr>
              <w:t>2020</w:t>
            </w:r>
            <w:r>
              <w:rPr>
                <w:rFonts w:hint="eastAsia"/>
                <w:color w:val="auto"/>
                <w:szCs w:val="21"/>
              </w:rPr>
              <w:t>年</w:t>
            </w:r>
            <w:r>
              <w:rPr>
                <w:rFonts w:hint="eastAsia"/>
                <w:color w:val="auto"/>
                <w:szCs w:val="21"/>
                <w:lang w:val="en-US" w:eastAsia="zh-CN"/>
              </w:rPr>
              <w:t>5-12</w:t>
            </w:r>
            <w:r>
              <w:rPr>
                <w:rFonts w:hint="eastAsia"/>
                <w:color w:val="auto"/>
                <w:szCs w:val="21"/>
              </w:rPr>
              <w:t>月度进行考核，考核结果：全部达标，考核人：</w:t>
            </w:r>
            <w:r>
              <w:rPr>
                <w:rFonts w:hint="eastAsia" w:ascii="宋体" w:hAnsi="宋体"/>
                <w:color w:val="auto"/>
                <w:szCs w:val="21"/>
              </w:rPr>
              <w:t>陈少雄</w:t>
            </w:r>
            <w:r>
              <w:rPr>
                <w:rFonts w:hint="eastAsia"/>
                <w:color w:val="auto"/>
                <w:szCs w:val="21"/>
              </w:rPr>
              <w:t>。</w:t>
            </w:r>
          </w:p>
          <w:p>
            <w:pPr>
              <w:rPr>
                <w:color w:val="auto"/>
              </w:rPr>
            </w:pPr>
            <w:r>
              <w:rPr>
                <w:rFonts w:hint="eastAsia"/>
                <w:color w:val="auto"/>
                <w:szCs w:val="21"/>
              </w:rPr>
              <w:t>制定的指标和管理方案基本可行。</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exact"/>
              <w:rPr>
                <w:rFonts w:cs="Lucida Sans"/>
                <w:color w:val="auto"/>
              </w:rPr>
            </w:pPr>
            <w:r>
              <w:rPr>
                <w:rFonts w:hint="eastAsia" w:cs="Lucida Sans"/>
                <w:color w:val="auto"/>
              </w:rPr>
              <w:t>应对风险和机遇的措施</w:t>
            </w:r>
          </w:p>
          <w:p>
            <w:pPr>
              <w:rPr>
                <w:color w:val="auto"/>
              </w:rPr>
            </w:pPr>
          </w:p>
        </w:tc>
        <w:tc>
          <w:tcPr>
            <w:tcW w:w="960" w:type="dxa"/>
            <w:vAlign w:val="center"/>
          </w:tcPr>
          <w:p>
            <w:pPr>
              <w:rPr>
                <w:rFonts w:cs="Lucida Sans"/>
                <w:color w:val="auto"/>
              </w:rPr>
            </w:pPr>
            <w:r>
              <w:rPr>
                <w:rFonts w:hint="eastAsia" w:cs="Lucida Sans"/>
                <w:color w:val="auto"/>
              </w:rPr>
              <w:t>E</w:t>
            </w:r>
            <w:r>
              <w:rPr>
                <w:rFonts w:hint="eastAsia" w:cs="Lucida Sans"/>
                <w:color w:val="auto"/>
                <w:lang w:val="en-US" w:eastAsia="zh-CN"/>
              </w:rPr>
              <w:t>S</w:t>
            </w:r>
            <w:r>
              <w:rPr>
                <w:rFonts w:hint="eastAsia" w:cs="Lucida Sans"/>
                <w:color w:val="auto"/>
              </w:rPr>
              <w:t>6.1</w:t>
            </w:r>
          </w:p>
          <w:p>
            <w:pPr>
              <w:rPr>
                <w:rFonts w:cs="Lucida Sans"/>
                <w:color w:val="auto"/>
              </w:rPr>
            </w:pPr>
            <w:r>
              <w:rPr>
                <w:rFonts w:hint="eastAsia" w:cs="Lucida Sans"/>
                <w:color w:val="auto"/>
              </w:rPr>
              <w:t>E</w:t>
            </w:r>
            <w:r>
              <w:rPr>
                <w:rFonts w:hint="eastAsia" w:cs="Lucida Sans"/>
                <w:color w:val="auto"/>
                <w:lang w:val="en-US" w:eastAsia="zh-CN"/>
              </w:rPr>
              <w:t>S</w:t>
            </w:r>
            <w:r>
              <w:rPr>
                <w:rFonts w:hint="eastAsia" w:cs="Lucida Sans"/>
                <w:color w:val="auto"/>
              </w:rPr>
              <w:t>6.1.1</w:t>
            </w:r>
          </w:p>
          <w:p>
            <w:pPr>
              <w:rPr>
                <w:rFonts w:cs="Lucida Sans"/>
                <w:color w:val="auto"/>
              </w:rPr>
            </w:pPr>
          </w:p>
          <w:p>
            <w:pPr>
              <w:rPr>
                <w:color w:val="auto"/>
              </w:rPr>
            </w:pPr>
          </w:p>
        </w:tc>
        <w:tc>
          <w:tcPr>
            <w:tcW w:w="10004" w:type="dxa"/>
            <w:vAlign w:val="center"/>
          </w:tcPr>
          <w:p>
            <w:pPr>
              <w:rPr>
                <w:rFonts w:cs="Lucida Sans"/>
                <w:color w:val="auto"/>
              </w:rPr>
            </w:pPr>
            <w:r>
              <w:rPr>
                <w:rFonts w:hint="eastAsia" w:cs="Lucida Sans"/>
                <w:color w:val="auto"/>
              </w:rPr>
              <w:t>用过程方法及风险评价识别了本部门的环境风险及应对措施的策划，有《风险机遇识别及应对措施评价表》，并于</w:t>
            </w:r>
            <w:r>
              <w:rPr>
                <w:rFonts w:hint="eastAsia" w:cs="Lucida Sans"/>
                <w:color w:val="auto"/>
                <w:lang w:eastAsia="zh-CN"/>
              </w:rPr>
              <w:t>2020</w:t>
            </w:r>
            <w:r>
              <w:rPr>
                <w:rFonts w:hint="eastAsia" w:cs="Lucida Sans"/>
                <w:color w:val="auto"/>
              </w:rPr>
              <w:t>-</w:t>
            </w:r>
            <w:r>
              <w:rPr>
                <w:rFonts w:hint="eastAsia" w:cs="Lucida Sans"/>
                <w:color w:val="auto"/>
                <w:lang w:val="en-US" w:eastAsia="zh-CN"/>
              </w:rPr>
              <w:t>5</w:t>
            </w:r>
            <w:r>
              <w:rPr>
                <w:rFonts w:hint="eastAsia" w:cs="Lucida Sans"/>
                <w:color w:val="auto"/>
              </w:rPr>
              <w:t>-</w:t>
            </w:r>
            <w:r>
              <w:rPr>
                <w:rFonts w:hint="eastAsia" w:cs="Lucida Sans"/>
                <w:color w:val="auto"/>
                <w:lang w:val="en-US" w:eastAsia="zh-CN"/>
              </w:rPr>
              <w:t>8</w:t>
            </w:r>
            <w:r>
              <w:rPr>
                <w:rFonts w:hint="eastAsia" w:cs="Lucida Sans"/>
                <w:color w:val="auto"/>
              </w:rPr>
              <w:t>进行了措施有效性的评审，结果为有效，评审人员：：李庆清、包任君 、邓志刚  张萝建   陈少雄</w:t>
            </w:r>
            <w:r>
              <w:rPr>
                <w:rFonts w:hint="eastAsia" w:ascii="宋体" w:hAnsi="宋体"/>
                <w:color w:val="auto"/>
                <w:szCs w:val="21"/>
              </w:rPr>
              <w:t>等</w:t>
            </w:r>
          </w:p>
          <w:p>
            <w:pPr>
              <w:rPr>
                <w:rFonts w:cs="Lucida Sans"/>
                <w:color w:val="auto"/>
              </w:rPr>
            </w:pPr>
            <w:r>
              <w:rPr>
                <w:rFonts w:hint="eastAsia" w:cs="Lucida Sans"/>
                <w:color w:val="auto"/>
              </w:rPr>
              <w:t>询问程生产经理及在现场的生产人员，可以说出本部门环境的风险，知道风险评价方法，并知道对应的应对措施及相关绩效目标，符合标准要求。</w:t>
            </w:r>
          </w:p>
          <w:p>
            <w:pPr>
              <w:rPr>
                <w:rFonts w:cs="Lucida Sans"/>
                <w:color w:val="auto"/>
              </w:rPr>
            </w:pPr>
            <w:r>
              <w:rPr>
                <w:rFonts w:hint="eastAsia" w:cs="Lucida Sans"/>
                <w:color w:val="auto"/>
              </w:rPr>
              <w:t>提供了“风险和机遇评估表”，将需要应对的风险和机遇进行风险分析确定风险级别（一般风险、高风险），在环境管理体系所确定的过程（销售过程、人力资源控制等）中，整合制定针对性管理措施（如程序控制等）。</w:t>
            </w:r>
          </w:p>
          <w:p>
            <w:pPr>
              <w:rPr>
                <w:b/>
                <w:color w:val="auto"/>
                <w:sz w:val="28"/>
                <w:szCs w:val="28"/>
              </w:rPr>
            </w:pPr>
            <w:r>
              <w:rPr>
                <w:rFonts w:hint="eastAsia" w:cs="Lucida Sans"/>
                <w:color w:val="auto"/>
              </w:rPr>
              <w:t>评审人员：李庆清、包任君 、邓志刚  张萝建   陈少雄</w:t>
            </w:r>
          </w:p>
          <w:p>
            <w:pPr>
              <w:spacing w:line="440" w:lineRule="exact"/>
              <w:jc w:val="left"/>
              <w:rPr>
                <w:rFonts w:hint="default" w:eastAsia="宋体" w:cs="Lucida Sans"/>
                <w:color w:val="auto"/>
                <w:lang w:val="en-US" w:eastAsia="zh-CN"/>
              </w:rPr>
            </w:pPr>
            <w:r>
              <w:rPr>
                <w:rFonts w:hint="eastAsia" w:cs="Lucida Sans"/>
                <w:color w:val="auto"/>
              </w:rPr>
              <w:t xml:space="preserve">   日期：</w:t>
            </w:r>
            <w:r>
              <w:rPr>
                <w:rFonts w:hint="eastAsia" w:cs="Lucida Sans"/>
                <w:color w:val="auto"/>
                <w:lang w:eastAsia="zh-CN"/>
              </w:rPr>
              <w:t>2020</w:t>
            </w:r>
            <w:r>
              <w:rPr>
                <w:rFonts w:hint="eastAsia" w:cs="Lucida Sans"/>
                <w:color w:val="auto"/>
              </w:rPr>
              <w:t>-</w:t>
            </w:r>
            <w:r>
              <w:rPr>
                <w:rFonts w:hint="eastAsia" w:cs="Lucida Sans"/>
                <w:color w:val="auto"/>
                <w:lang w:val="en-US" w:eastAsia="zh-CN"/>
              </w:rPr>
              <w:t>5-8</w:t>
            </w:r>
          </w:p>
          <w:p>
            <w:pPr>
              <w:rPr>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color w:val="auto"/>
                <w:szCs w:val="21"/>
              </w:rPr>
            </w:pPr>
          </w:p>
          <w:p>
            <w:pPr>
              <w:rPr>
                <w:color w:val="auto"/>
                <w:szCs w:val="21"/>
              </w:rPr>
            </w:pPr>
          </w:p>
          <w:p>
            <w:pPr>
              <w:rPr>
                <w:color w:val="auto"/>
              </w:rPr>
            </w:pPr>
            <w:r>
              <w:rPr>
                <w:rFonts w:hint="eastAsia"/>
                <w:color w:val="auto"/>
                <w:szCs w:val="21"/>
              </w:rPr>
              <w:t>环境因素、危险源识别</w:t>
            </w:r>
          </w:p>
        </w:tc>
        <w:tc>
          <w:tcPr>
            <w:tcW w:w="960" w:type="dxa"/>
            <w:vAlign w:val="center"/>
          </w:tcPr>
          <w:p>
            <w:pPr>
              <w:rPr>
                <w:color w:val="auto"/>
                <w:szCs w:val="21"/>
              </w:rPr>
            </w:pPr>
            <w:r>
              <w:rPr>
                <w:rFonts w:hint="eastAsia"/>
                <w:color w:val="auto"/>
                <w:szCs w:val="21"/>
              </w:rPr>
              <w:t>E</w:t>
            </w:r>
            <w:r>
              <w:rPr>
                <w:rFonts w:hint="eastAsia"/>
                <w:color w:val="auto"/>
                <w:szCs w:val="21"/>
                <w:lang w:val="en-US" w:eastAsia="zh-CN"/>
              </w:rPr>
              <w:t>S</w:t>
            </w:r>
            <w:r>
              <w:rPr>
                <w:rFonts w:hint="eastAsia"/>
                <w:color w:val="auto"/>
                <w:szCs w:val="21"/>
              </w:rPr>
              <w:t>6.1.2</w:t>
            </w:r>
          </w:p>
          <w:p>
            <w:pPr>
              <w:rPr>
                <w:color w:val="auto"/>
              </w:rPr>
            </w:pPr>
          </w:p>
        </w:tc>
        <w:tc>
          <w:tcPr>
            <w:tcW w:w="10004" w:type="dxa"/>
            <w:vAlign w:val="center"/>
          </w:tcPr>
          <w:p>
            <w:pPr>
              <w:spacing w:line="394" w:lineRule="exact"/>
              <w:ind w:firstLine="420" w:firstLineChars="200"/>
              <w:rPr>
                <w:color w:val="auto"/>
                <w:szCs w:val="21"/>
              </w:rPr>
            </w:pPr>
            <w:r>
              <w:rPr>
                <w:rFonts w:hint="eastAsia"/>
                <w:color w:val="auto"/>
                <w:szCs w:val="21"/>
              </w:rPr>
              <w:t>编制了</w:t>
            </w:r>
            <w:r>
              <w:rPr>
                <w:color w:val="auto"/>
                <w:szCs w:val="21"/>
              </w:rPr>
              <w:t>《环境因素的识别与评价控制程序》《危险源辩识、风险评价和风险控制策划程序》</w:t>
            </w:r>
            <w:r>
              <w:rPr>
                <w:rFonts w:hint="eastAsia"/>
                <w:color w:val="auto"/>
                <w:szCs w:val="21"/>
              </w:rPr>
              <w:t>符合标准要求.</w:t>
            </w:r>
          </w:p>
          <w:p>
            <w:pPr>
              <w:rPr>
                <w:rFonts w:ascii="宋体" w:hAnsi="宋体" w:cs="宋体"/>
                <w:color w:val="auto"/>
                <w:kern w:val="0"/>
                <w:szCs w:val="21"/>
              </w:rPr>
            </w:pPr>
            <w:r>
              <w:rPr>
                <w:rFonts w:hint="eastAsia"/>
                <w:color w:val="auto"/>
                <w:szCs w:val="21"/>
              </w:rPr>
              <w:t>提供的“环境因素识别评价表”“重要环境因素清单”， 评价考虑了三种时态现在、过去、将来、三种状态、异常、正常、紧急考虑了法律法规，并进行了评价，</w:t>
            </w:r>
            <w:r>
              <w:rPr>
                <w:rFonts w:hint="eastAsia" w:ascii="宋体" w:hAnsi="宋体"/>
                <w:color w:val="auto"/>
                <w:szCs w:val="21"/>
                <w:lang w:val="en-US" w:eastAsia="zh-CN"/>
              </w:rPr>
              <w:t>河砂销售</w:t>
            </w:r>
            <w:r>
              <w:rPr>
                <w:rFonts w:hint="eastAsia" w:ascii="宋体" w:hAnsi="宋体" w:cs="宋体"/>
                <w:color w:val="auto"/>
                <w:kern w:val="0"/>
                <w:szCs w:val="21"/>
              </w:rPr>
              <w:t>及相关环境管理活动</w:t>
            </w:r>
          </w:p>
          <w:p>
            <w:pPr>
              <w:ind w:firstLine="420" w:firstLineChars="200"/>
              <w:rPr>
                <w:color w:val="auto"/>
                <w:szCs w:val="21"/>
              </w:rPr>
            </w:pPr>
            <w:r>
              <w:rPr>
                <w:rFonts w:hint="eastAsia"/>
                <w:color w:val="auto"/>
                <w:szCs w:val="21"/>
              </w:rPr>
              <w:t>服务过程，用打分法考虑了法规符合性、发生频次、影响范围等, 通过定性判断法，共识别出重大环境因素</w:t>
            </w:r>
            <w:r>
              <w:rPr>
                <w:color w:val="auto"/>
                <w:szCs w:val="21"/>
              </w:rPr>
              <w:t>2</w:t>
            </w:r>
            <w:r>
              <w:rPr>
                <w:rFonts w:hint="eastAsia"/>
                <w:color w:val="auto"/>
                <w:szCs w:val="21"/>
              </w:rPr>
              <w:t>项：固废排放、火灾，评价符合程序要求及公司的实际情况。</w:t>
            </w:r>
          </w:p>
          <w:p>
            <w:pPr>
              <w:ind w:firstLine="420" w:firstLineChars="200"/>
              <w:rPr>
                <w:color w:val="auto"/>
                <w:szCs w:val="21"/>
              </w:rPr>
            </w:pPr>
            <w:r>
              <w:rPr>
                <w:rFonts w:hint="eastAsia"/>
                <w:color w:val="auto"/>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color w:val="auto"/>
                <w:szCs w:val="21"/>
              </w:rPr>
            </w:pPr>
            <w:r>
              <w:rPr>
                <w:rFonts w:hint="eastAsia"/>
                <w:color w:val="auto"/>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color w:val="auto"/>
                <w:szCs w:val="21"/>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pPr>
              <w:rPr>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cs="Lucida Sans"/>
                <w:color w:val="auto"/>
              </w:rPr>
              <w:t>环境和职业健康安全运行控制</w:t>
            </w:r>
          </w:p>
        </w:tc>
        <w:tc>
          <w:tcPr>
            <w:tcW w:w="960" w:type="dxa"/>
            <w:vAlign w:val="center"/>
          </w:tcPr>
          <w:p>
            <w:pPr>
              <w:rPr>
                <w:rFonts w:cs="Lucida Sans"/>
                <w:color w:val="auto"/>
              </w:rPr>
            </w:pPr>
            <w:r>
              <w:rPr>
                <w:rFonts w:hint="eastAsia" w:cs="Lucida Sans"/>
                <w:color w:val="auto"/>
              </w:rPr>
              <w:t>E</w:t>
            </w:r>
            <w:r>
              <w:rPr>
                <w:rFonts w:hint="eastAsia" w:cs="Lucida Sans"/>
                <w:color w:val="auto"/>
                <w:lang w:val="en-US" w:eastAsia="zh-CN"/>
              </w:rPr>
              <w:t>S</w:t>
            </w:r>
            <w:r>
              <w:rPr>
                <w:rFonts w:cs="Lucida Sans"/>
                <w:color w:val="auto"/>
              </w:rPr>
              <w:t>8.1</w:t>
            </w:r>
          </w:p>
          <w:p>
            <w:pPr>
              <w:rPr>
                <w:color w:val="auto"/>
              </w:rPr>
            </w:pPr>
          </w:p>
        </w:tc>
        <w:tc>
          <w:tcPr>
            <w:tcW w:w="10004" w:type="dxa"/>
            <w:vAlign w:val="center"/>
          </w:tcPr>
          <w:p>
            <w:r>
              <w:rPr>
                <w:rFonts w:hint="eastAsia"/>
              </w:rPr>
              <w:t>1、公司制定并执行“环境及职业健康安全运行控制程序”、“环境管理制度”、“安全检查制度”、“能源消耗考核管理制度”等。</w:t>
            </w:r>
          </w:p>
          <w:p>
            <w:pPr>
              <w:rPr>
                <w:rFonts w:hint="eastAsia"/>
              </w:rPr>
            </w:pPr>
            <w:r>
              <w:rPr>
                <w:rFonts w:hint="eastAsia"/>
              </w:rPr>
              <w:t>2、废水</w:t>
            </w:r>
          </w:p>
          <w:p>
            <w:pPr>
              <w:rPr>
                <w:rFonts w:hint="eastAsia" w:ascii="宋体" w:hAnsi="宋体"/>
                <w:b w:val="0"/>
                <w:bCs w:val="0"/>
                <w:szCs w:val="21"/>
              </w:rPr>
            </w:pPr>
            <w:r>
              <w:rPr>
                <w:rFonts w:hint="eastAsia"/>
              </w:rPr>
              <w:t>公司</w:t>
            </w:r>
            <w:r>
              <w:rPr>
                <w:rFonts w:hint="eastAsia"/>
                <w:b w:val="0"/>
                <w:bCs w:val="0"/>
              </w:rPr>
              <w:t>的</w:t>
            </w:r>
            <w:r>
              <w:rPr>
                <w:rFonts w:hint="eastAsia" w:ascii="宋体" w:hAnsi="宋体"/>
                <w:b w:val="0"/>
                <w:bCs w:val="0"/>
                <w:szCs w:val="21"/>
              </w:rPr>
              <w:t>的</w:t>
            </w:r>
            <w:r>
              <w:rPr>
                <w:rFonts w:hint="eastAsia" w:ascii="宋体" w:hAnsi="宋体"/>
                <w:b w:val="0"/>
                <w:bCs w:val="0"/>
                <w:szCs w:val="21"/>
                <w:lang w:val="en-US" w:eastAsia="zh-CN"/>
              </w:rPr>
              <w:t>销售</w:t>
            </w:r>
            <w:r>
              <w:rPr>
                <w:rFonts w:hint="eastAsia" w:ascii="宋体" w:hAnsi="宋体"/>
                <w:b w:val="0"/>
                <w:bCs w:val="0"/>
                <w:szCs w:val="21"/>
              </w:rPr>
              <w:t>管理</w:t>
            </w:r>
            <w:r>
              <w:rPr>
                <w:rFonts w:hint="eastAsia" w:ascii="宋体" w:hAnsi="宋体"/>
                <w:b w:val="0"/>
                <w:bCs w:val="0"/>
              </w:rPr>
              <w:t>不产生废水，办公用水最后排入市政管网。</w:t>
            </w:r>
          </w:p>
          <w:p>
            <w:pPr>
              <w:pStyle w:val="2"/>
              <w:rPr>
                <w:rFonts w:hint="eastAsia" w:ascii="宋体" w:hAnsi="宋体"/>
                <w:b w:val="0"/>
                <w:bCs w:val="0"/>
              </w:rPr>
            </w:pPr>
            <w:r>
              <w:rPr>
                <w:rFonts w:hint="eastAsia" w:ascii="宋体" w:hAnsi="宋体"/>
                <w:b w:val="0"/>
                <w:bCs w:val="0"/>
              </w:rPr>
              <w:t>3、废气</w:t>
            </w:r>
          </w:p>
          <w:p>
            <w:pPr>
              <w:rPr>
                <w:rFonts w:hint="eastAsia" w:ascii="宋体" w:hAnsi="宋体"/>
                <w:b w:val="0"/>
                <w:bCs w:val="0"/>
                <w:szCs w:val="21"/>
              </w:rPr>
            </w:pPr>
            <w:r>
              <w:rPr>
                <w:rFonts w:hint="eastAsia" w:ascii="宋体" w:hAnsi="宋体"/>
                <w:b w:val="0"/>
                <w:bCs w:val="0"/>
                <w:szCs w:val="21"/>
                <w:lang w:eastAsia="zh-CN"/>
              </w:rPr>
              <w:t>技术</w:t>
            </w:r>
            <w:r>
              <w:rPr>
                <w:rFonts w:hint="eastAsia" w:ascii="宋体" w:hAnsi="宋体"/>
                <w:b w:val="0"/>
                <w:bCs w:val="0"/>
                <w:szCs w:val="21"/>
              </w:rPr>
              <w:t>管理</w:t>
            </w:r>
            <w:r>
              <w:rPr>
                <w:rFonts w:hint="eastAsia" w:ascii="宋体" w:hAnsi="宋体"/>
                <w:b w:val="0"/>
                <w:bCs w:val="0"/>
              </w:rPr>
              <w:t>不产生废气，公司清扫地面及临时场所服务时，有少量的灰尘产生，公司发口罩，对员工进行个体防护</w:t>
            </w:r>
          </w:p>
          <w:p>
            <w:pPr>
              <w:pStyle w:val="2"/>
              <w:numPr>
                <w:ilvl w:val="0"/>
                <w:numId w:val="2"/>
              </w:numPr>
              <w:rPr>
                <w:rFonts w:hint="eastAsia" w:ascii="宋体" w:hAnsi="宋体"/>
                <w:b w:val="0"/>
                <w:bCs w:val="0"/>
              </w:rPr>
            </w:pPr>
            <w:r>
              <w:rPr>
                <w:rFonts w:hint="eastAsia" w:ascii="宋体" w:hAnsi="宋体"/>
                <w:b w:val="0"/>
                <w:bCs w:val="0"/>
              </w:rPr>
              <w:t>固废</w:t>
            </w:r>
          </w:p>
          <w:p>
            <w:pPr>
              <w:rPr>
                <w:rFonts w:hint="eastAsia" w:ascii="宋体" w:hAnsi="宋体"/>
                <w:b w:val="0"/>
                <w:bCs w:val="0"/>
                <w:szCs w:val="21"/>
              </w:rPr>
            </w:pPr>
            <w:r>
              <w:rPr>
                <w:rFonts w:hint="eastAsia"/>
                <w:color w:val="auto"/>
                <w:lang w:val="en-US" w:eastAsia="zh-CN"/>
              </w:rPr>
              <w:t>固废为生活固废，现场有固废存放地，积攒一定数量后交环卫部门处理</w:t>
            </w:r>
            <w:r>
              <w:rPr>
                <w:rFonts w:hint="eastAsia" w:ascii="宋体" w:hAnsi="宋体"/>
                <w:b w:val="0"/>
                <w:bCs w:val="0"/>
              </w:rPr>
              <w:t>。</w:t>
            </w:r>
          </w:p>
          <w:p>
            <w:pPr>
              <w:pStyle w:val="2"/>
              <w:rPr>
                <w:rFonts w:hint="eastAsia" w:ascii="宋体" w:hAnsi="宋体"/>
                <w:b w:val="0"/>
                <w:bCs w:val="0"/>
              </w:rPr>
            </w:pPr>
            <w:r>
              <w:rPr>
                <w:rFonts w:hint="eastAsia" w:ascii="宋体" w:hAnsi="宋体"/>
                <w:b w:val="0"/>
                <w:bCs w:val="0"/>
              </w:rPr>
              <w:t>办公墨盒、电池等由厂家回收</w:t>
            </w:r>
          </w:p>
          <w:p>
            <w:pPr>
              <w:numPr>
                <w:ilvl w:val="0"/>
                <w:numId w:val="2"/>
              </w:numPr>
              <w:rPr>
                <w:rFonts w:hint="eastAsia" w:cs="Lucida Sans"/>
                <w:bCs/>
              </w:rPr>
            </w:pPr>
            <w:r>
              <w:rPr>
                <w:rFonts w:hint="eastAsia" w:cs="Lucida Sans"/>
                <w:bCs/>
              </w:rPr>
              <w:t>能资源管理：公司规定人走灯灭，人走关水等节能节水措施，并互相监督</w:t>
            </w:r>
          </w:p>
          <w:p>
            <w:pPr>
              <w:rPr>
                <w:rFonts w:hint="eastAsia"/>
              </w:rPr>
            </w:pPr>
            <w:r>
              <w:rPr>
                <w:rFonts w:hint="eastAsia"/>
              </w:rPr>
              <w:t>6、办公区域:，现场查看办公区域环境整洁、宽敞、办公设备状态良好、</w:t>
            </w:r>
          </w:p>
          <w:p>
            <w:r>
              <w:rPr>
                <w:rFonts w:hint="eastAsia"/>
              </w:rPr>
              <w:t>7、工作时间平均每天不超过8小时。</w:t>
            </w:r>
          </w:p>
          <w:p>
            <w:pPr>
              <w:rPr>
                <w:rFonts w:hint="eastAsia"/>
              </w:rPr>
            </w:pPr>
            <w:r>
              <w:rPr>
                <w:rFonts w:hint="eastAsia"/>
              </w:rPr>
              <w:t>8、</w:t>
            </w:r>
            <w:bookmarkStart w:id="6" w:name="_GoBack"/>
            <w:bookmarkEnd w:id="6"/>
            <w:r>
              <w:rPr>
                <w:rFonts w:hint="eastAsia"/>
                <w:lang w:val="en-US" w:eastAsia="zh-CN"/>
              </w:rPr>
              <w:t>现场</w:t>
            </w:r>
            <w:r>
              <w:rPr>
                <w:rFonts w:hint="eastAsia"/>
              </w:rPr>
              <w:t>查看办公区域，整洁、光线充足、室内空气良好、配置有空调，办公条件较好，办公设备安全状态良好，教育员工正确使用办公设备，现场用电基本规范，无乱拉线现象，防止火灾发生。</w:t>
            </w:r>
          </w:p>
          <w:p>
            <w:pPr>
              <w:rPr>
                <w:rFonts w:hint="eastAsia"/>
              </w:rPr>
            </w:pPr>
            <w:r>
              <w:t>9</w:t>
            </w:r>
            <w:r>
              <w:rPr>
                <w:rFonts w:hint="eastAsia"/>
              </w:rPr>
              <w:t>、相关方施加影响：公司能够控制或能够施加影响的相关方有顾客等。提供了“致相关方的公开信”，将公司的环境/安全控制要求发放到了所有相关方:运输公司\供应商\外来员工等</w:t>
            </w:r>
          </w:p>
          <w:p>
            <w:pPr>
              <w:rPr>
                <w:rFonts w:hint="eastAsia"/>
              </w:rPr>
            </w:pPr>
            <w:r>
              <w:t>10</w:t>
            </w:r>
            <w:r>
              <w:rPr>
                <w:rFonts w:hint="eastAsia"/>
              </w:rPr>
              <w:t>、驾驶员要求遵守道路交通安全法规，不违章驾车，驾驶证和车辆定期年审，确保行车安全。</w:t>
            </w:r>
          </w:p>
          <w:p>
            <w:pPr>
              <w:pStyle w:val="2"/>
              <w:rPr>
                <w:rFonts w:hint="default" w:eastAsia="宋体"/>
                <w:color w:val="auto"/>
                <w:lang w:val="en-US" w:eastAsia="zh-CN"/>
              </w:rPr>
            </w:pPr>
            <w:r>
              <w:rPr>
                <w:rFonts w:hint="eastAsia"/>
                <w:color w:val="auto"/>
                <w:lang w:val="en-US" w:eastAsia="zh-CN"/>
              </w:rPr>
              <w:t>11.公司给员工每年进行体检，见到体检报告，给员工上社保，见到社保缴费记录</w:t>
            </w:r>
          </w:p>
          <w:p>
            <w:pPr>
              <w:rPr>
                <w:rFonts w:hint="eastAsia"/>
                <w:color w:val="auto"/>
                <w:lang w:val="en-US" w:eastAsia="zh-CN"/>
              </w:rPr>
            </w:pPr>
            <w:r>
              <w:rPr>
                <w:rFonts w:hint="eastAsia"/>
                <w:color w:val="auto"/>
                <w:lang w:val="en-US" w:eastAsia="zh-CN"/>
              </w:rPr>
              <w:t>12、火灾控制:（1）公司办公区域配置有相应数量的灭火器和消防栓，经常检查灭火器材的状况，消防水龙头是否正常，灭火器压力是否足够等。发现问题立即解决，并做好记录;（2）经常检查，及时发现火险隐患并作出正确处理。</w:t>
            </w:r>
          </w:p>
          <w:p>
            <w:pPr>
              <w:rPr>
                <w:rFonts w:hint="eastAsia"/>
                <w:color w:val="auto"/>
                <w:lang w:val="en-US" w:eastAsia="zh-CN"/>
              </w:rPr>
            </w:pPr>
            <w:r>
              <w:rPr>
                <w:rFonts w:hint="eastAsia"/>
                <w:color w:val="auto"/>
                <w:lang w:val="en-US" w:eastAsia="zh-CN"/>
              </w:rPr>
              <w:t>13、随时检查清理办公场所管理现场，可燃物不随意堆积，如有堆积必须配备相应的灭火器材;;</w:t>
            </w:r>
          </w:p>
          <w:p>
            <w:pPr>
              <w:numPr>
                <w:ilvl w:val="0"/>
                <w:numId w:val="0"/>
              </w:numPr>
              <w:ind w:leftChars="0"/>
              <w:rPr>
                <w:rFonts w:hint="eastAsia" w:ascii="Times New Roman" w:hAnsi="Times New Roman" w:eastAsia="宋体" w:cs="Lucida Sans"/>
                <w:b w:val="0"/>
                <w:bCs/>
                <w:color w:val="auto"/>
                <w:szCs w:val="20"/>
              </w:rPr>
            </w:pPr>
            <w:r>
              <w:rPr>
                <w:rFonts w:hint="eastAsia" w:cs="Lucida Sans"/>
                <w:b w:val="0"/>
                <w:bCs/>
                <w:color w:val="auto"/>
                <w:szCs w:val="20"/>
                <w:lang w:val="en-US" w:eastAsia="zh-CN"/>
              </w:rPr>
              <w:t>14、触电管理：随时对电气线路进行检查，防止因短路、过载和接触电阻过大等原因产生电火花或引起电线电缆温度过高而引发火灾。同时电动机机壳必须装有良好的接地保护;</w:t>
            </w:r>
          </w:p>
          <w:p>
            <w:pPr>
              <w:pStyle w:val="2"/>
              <w:rPr>
                <w:rFonts w:hint="eastAsia"/>
                <w:color w:val="auto"/>
                <w:lang w:val="en-US" w:eastAsia="zh-CN"/>
              </w:rPr>
            </w:pPr>
            <w:r>
              <w:rPr>
                <w:rFonts w:hint="eastAsia"/>
                <w:color w:val="auto"/>
                <w:lang w:val="en-US" w:eastAsia="zh-CN"/>
              </w:rPr>
              <w:t>15、意外伤害控制：工作时间不吸烟喝酒、不酒后驾车等，对员工开展安全教育</w:t>
            </w:r>
          </w:p>
          <w:p>
            <w:pPr>
              <w:pStyle w:val="2"/>
              <w:rPr>
                <w:rFonts w:hint="default"/>
                <w:color w:val="auto"/>
                <w:lang w:val="en-US" w:eastAsia="zh-CN"/>
              </w:rPr>
            </w:pPr>
            <w:r>
              <w:rPr>
                <w:rFonts w:hint="eastAsia"/>
                <w:color w:val="auto"/>
                <w:lang w:val="en-US" w:eastAsia="zh-CN"/>
              </w:rPr>
              <w:t>16：</w:t>
            </w:r>
            <w:r>
              <w:rPr>
                <w:rFonts w:hint="default"/>
                <w:color w:val="auto"/>
                <w:lang w:val="en-US" w:eastAsia="zh-CN"/>
              </w:rPr>
              <w:t>高温</w:t>
            </w:r>
            <w:r>
              <w:rPr>
                <w:rFonts w:hint="eastAsia"/>
                <w:color w:val="auto"/>
                <w:lang w:val="en-US" w:eastAsia="zh-CN"/>
              </w:rPr>
              <w:t>作业安全控制：高温暴晒及户外温度达</w:t>
            </w:r>
            <w:r>
              <w:rPr>
                <w:rFonts w:hint="eastAsia" w:ascii="Times New Roman" w:hAnsi="Times New Roman" w:cs="Times New Roman"/>
                <w:color w:val="auto"/>
                <w:szCs w:val="22"/>
                <w:lang w:val="en-US" w:eastAsia="zh-CN"/>
              </w:rPr>
              <w:t>到35℃以上时，停止作业，同时给员工准备十滴水、绿豆汤等防暑降温用品</w:t>
            </w:r>
          </w:p>
          <w:p>
            <w:pPr>
              <w:pStyle w:val="3"/>
              <w:numPr>
                <w:ilvl w:val="0"/>
                <w:numId w:val="0"/>
              </w:numPr>
              <w:rPr>
                <w:rFonts w:hint="default"/>
                <w:color w:val="auto"/>
                <w:lang w:val="en-US" w:eastAsia="zh-CN"/>
              </w:rPr>
            </w:pPr>
            <w:r>
              <w:rPr>
                <w:rFonts w:hint="eastAsia"/>
                <w:color w:val="auto"/>
                <w:lang w:val="en-US" w:eastAsia="zh-CN"/>
              </w:rPr>
              <w:t>17、</w:t>
            </w:r>
            <w:r>
              <w:rPr>
                <w:rFonts w:hint="default"/>
                <w:color w:val="auto"/>
                <w:lang w:val="en-US" w:eastAsia="zh-CN"/>
              </w:rPr>
              <w:t>淹溺</w:t>
            </w:r>
            <w:r>
              <w:rPr>
                <w:rFonts w:hint="eastAsia"/>
                <w:color w:val="auto"/>
                <w:lang w:val="en-US" w:eastAsia="zh-CN"/>
              </w:rPr>
              <w:t>控制：加强员工教育，同时在操作区域张贴操作规定及安全警示标识。</w:t>
            </w:r>
          </w:p>
          <w:p>
            <w:pPr>
              <w:pStyle w:val="3"/>
              <w:numPr>
                <w:ilvl w:val="0"/>
                <w:numId w:val="0"/>
              </w:numPr>
              <w:rPr>
                <w:rFonts w:hint="default"/>
                <w:color w:val="auto"/>
                <w:lang w:val="en-US" w:eastAsia="zh-CN"/>
              </w:rPr>
            </w:pPr>
            <w:r>
              <w:rPr>
                <w:rFonts w:hint="eastAsia" w:ascii="Times New Roman" w:hAnsi="Times New Roman" w:cs="Times New Roman"/>
                <w:color w:val="auto"/>
                <w:szCs w:val="22"/>
                <w:lang w:val="en-US" w:eastAsia="zh-CN"/>
              </w:rPr>
              <w:t>18、新冠疫情期间，组织</w:t>
            </w:r>
            <w:r>
              <w:rPr>
                <w:rFonts w:hint="eastAsia" w:ascii="Times New Roman" w:hAnsi="Times New Roman" w:cs="Times New Roman"/>
                <w:color w:val="auto"/>
                <w:szCs w:val="22"/>
                <w:lang w:val="en-GB" w:eastAsia="zh-CN"/>
              </w:rPr>
              <w:t>策划了《</w:t>
            </w:r>
            <w:r>
              <w:rPr>
                <w:rFonts w:hint="eastAsia" w:ascii="Times New Roman" w:hAnsi="Times New Roman" w:cs="Times New Roman"/>
                <w:color w:val="auto"/>
                <w:szCs w:val="22"/>
                <w:lang w:val="en-US" w:eastAsia="zh-CN"/>
              </w:rPr>
              <w:t>疫情防控应急工作预案》，对疫情期间的疫情防控物资的发放、人员的管控、每日的人员体温检测、环境的消毒等进行了策划</w:t>
            </w:r>
          </w:p>
          <w:p>
            <w:pPr>
              <w:pStyle w:val="2"/>
              <w:rPr>
                <w:rFonts w:hint="default" w:eastAsia="宋体"/>
                <w:bCs w:val="0"/>
                <w:color w:val="auto"/>
                <w:lang w:val="en-US" w:eastAsia="zh-CN"/>
              </w:rPr>
            </w:pPr>
            <w:r>
              <w:rPr>
                <w:rFonts w:hint="eastAsia"/>
                <w:bCs w:val="0"/>
                <w:color w:val="auto"/>
                <w:lang w:val="en-US" w:eastAsia="zh-CN"/>
              </w:rPr>
              <w:t>运行控制正常</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s="Lucida Sans"/>
                <w:color w:val="auto"/>
              </w:rPr>
              <w:t>应急准备和响应</w:t>
            </w:r>
          </w:p>
        </w:tc>
        <w:tc>
          <w:tcPr>
            <w:tcW w:w="960" w:type="dxa"/>
            <w:vAlign w:val="center"/>
          </w:tcPr>
          <w:p>
            <w:pPr>
              <w:rPr>
                <w:rFonts w:cs="Lucida Sans"/>
                <w:color w:val="auto"/>
              </w:rPr>
            </w:pPr>
            <w:r>
              <w:rPr>
                <w:rFonts w:cs="Lucida Sans"/>
                <w:color w:val="auto"/>
              </w:rPr>
              <w:t>E</w:t>
            </w:r>
            <w:r>
              <w:rPr>
                <w:rFonts w:hint="eastAsia" w:cs="Lucida Sans"/>
                <w:color w:val="auto"/>
                <w:lang w:val="en-US" w:eastAsia="zh-CN"/>
              </w:rPr>
              <w:t>S</w:t>
            </w:r>
            <w:r>
              <w:rPr>
                <w:rFonts w:cs="Lucida Sans"/>
                <w:color w:val="auto"/>
              </w:rPr>
              <w:t>8.2</w:t>
            </w:r>
          </w:p>
          <w:p>
            <w:pPr>
              <w:rPr>
                <w:color w:val="auto"/>
              </w:rPr>
            </w:pPr>
          </w:p>
        </w:tc>
        <w:tc>
          <w:tcPr>
            <w:tcW w:w="10004" w:type="dxa"/>
            <w:vAlign w:val="center"/>
          </w:tcPr>
          <w:p>
            <w:pPr>
              <w:ind w:firstLine="420" w:firstLineChars="200"/>
              <w:rPr>
                <w:rFonts w:hint="default" w:eastAsia="宋体" w:cs="Lucida Sans"/>
                <w:color w:val="auto"/>
                <w:lang w:val="en-US" w:eastAsia="zh-CN"/>
              </w:rPr>
            </w:pPr>
            <w:r>
              <w:rPr>
                <w:rFonts w:hint="eastAsia" w:cs="Lucida Sans"/>
                <w:color w:val="auto"/>
                <w:lang w:val="en-US" w:eastAsia="zh-CN"/>
              </w:rPr>
              <w:t>参加综合管理部ES8.1审核记录</w:t>
            </w:r>
          </w:p>
          <w:p>
            <w:pPr>
              <w:rPr>
                <w:color w:val="auto"/>
              </w:rPr>
            </w:pPr>
          </w:p>
        </w:tc>
        <w:tc>
          <w:tcPr>
            <w:tcW w:w="1585" w:type="dxa"/>
          </w:tcPr>
          <w:p>
            <w:pPr>
              <w:rPr>
                <w:color w:val="auto"/>
              </w:rPr>
            </w:pPr>
          </w:p>
        </w:tc>
      </w:tr>
    </w:tbl>
    <w:p>
      <w:pPr>
        <w:rPr>
          <w:color w:val="auto"/>
        </w:rPr>
      </w:pPr>
      <w:r>
        <w:rPr>
          <w:color w:val="auto"/>
        </w:rPr>
        <w:ptab w:relativeTo="margin" w:alignment="center" w:leader="none"/>
      </w:r>
    </w:p>
    <w:p>
      <w:pPr>
        <w:rPr>
          <w:color w:val="auto"/>
        </w:rPr>
      </w:pPr>
    </w:p>
    <w:p>
      <w:pPr>
        <w:rPr>
          <w:color w:val="auto"/>
        </w:rPr>
      </w:pPr>
    </w:p>
    <w:p>
      <w:pPr>
        <w:pStyle w:val="6"/>
        <w:rPr>
          <w:color w:val="auto"/>
        </w:rPr>
      </w:pPr>
      <w:r>
        <w:rPr>
          <w:rFonts w:hint="eastAsia"/>
          <w:color w:val="auto"/>
        </w:rPr>
        <w:t>说明：不符合标注N</w:t>
      </w:r>
    </w:p>
    <w:p>
      <w:pPr>
        <w:pStyle w:val="6"/>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6C7349"/>
    <w:multiLevelType w:val="singleLevel"/>
    <w:tmpl w:val="F16C7349"/>
    <w:lvl w:ilvl="0" w:tentative="0">
      <w:start w:val="1"/>
      <w:numFmt w:val="decimal"/>
      <w:lvlText w:val="%1."/>
      <w:lvlJc w:val="left"/>
      <w:pPr>
        <w:tabs>
          <w:tab w:val="left" w:pos="312"/>
        </w:tabs>
      </w:pPr>
    </w:lvl>
  </w:abstractNum>
  <w:abstractNum w:abstractNumId="1">
    <w:nsid w:val="0376CA43"/>
    <w:multiLevelType w:val="singleLevel"/>
    <w:tmpl w:val="0376CA4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65737A4"/>
    <w:rsid w:val="178A5CE8"/>
    <w:rsid w:val="181E4E80"/>
    <w:rsid w:val="19C72C56"/>
    <w:rsid w:val="1A091769"/>
    <w:rsid w:val="1ABA03CF"/>
    <w:rsid w:val="1B1D2677"/>
    <w:rsid w:val="1B5D1D69"/>
    <w:rsid w:val="1D390463"/>
    <w:rsid w:val="1D3C6D23"/>
    <w:rsid w:val="1D8E5A11"/>
    <w:rsid w:val="1DA36BB1"/>
    <w:rsid w:val="1E290899"/>
    <w:rsid w:val="22073838"/>
    <w:rsid w:val="225474FE"/>
    <w:rsid w:val="231F2396"/>
    <w:rsid w:val="23237352"/>
    <w:rsid w:val="232665D9"/>
    <w:rsid w:val="248A4DCD"/>
    <w:rsid w:val="25F60562"/>
    <w:rsid w:val="260861C4"/>
    <w:rsid w:val="26E62F85"/>
    <w:rsid w:val="29755C6A"/>
    <w:rsid w:val="2B356A43"/>
    <w:rsid w:val="2BB1558C"/>
    <w:rsid w:val="2CD94080"/>
    <w:rsid w:val="2D9475F8"/>
    <w:rsid w:val="2F0E5F1B"/>
    <w:rsid w:val="2FAD3FD0"/>
    <w:rsid w:val="31AD1AE8"/>
    <w:rsid w:val="31D252EC"/>
    <w:rsid w:val="31F7156A"/>
    <w:rsid w:val="32AB0118"/>
    <w:rsid w:val="339F5F59"/>
    <w:rsid w:val="33B37F99"/>
    <w:rsid w:val="3427326B"/>
    <w:rsid w:val="351D0083"/>
    <w:rsid w:val="369F4E21"/>
    <w:rsid w:val="38A222EE"/>
    <w:rsid w:val="3A312611"/>
    <w:rsid w:val="3DF3476E"/>
    <w:rsid w:val="3F0222CC"/>
    <w:rsid w:val="3FAB3A1E"/>
    <w:rsid w:val="401D2006"/>
    <w:rsid w:val="40244DDE"/>
    <w:rsid w:val="41AD78F5"/>
    <w:rsid w:val="43542F66"/>
    <w:rsid w:val="43A439C8"/>
    <w:rsid w:val="44B81226"/>
    <w:rsid w:val="45AA1E1F"/>
    <w:rsid w:val="462D7215"/>
    <w:rsid w:val="46A47E45"/>
    <w:rsid w:val="47230452"/>
    <w:rsid w:val="49586EA8"/>
    <w:rsid w:val="49822AC3"/>
    <w:rsid w:val="4B6A652F"/>
    <w:rsid w:val="4BCD6209"/>
    <w:rsid w:val="4DCB6A41"/>
    <w:rsid w:val="4EA95B28"/>
    <w:rsid w:val="51107B5F"/>
    <w:rsid w:val="51562946"/>
    <w:rsid w:val="528C1234"/>
    <w:rsid w:val="53E33F86"/>
    <w:rsid w:val="5513591F"/>
    <w:rsid w:val="55B4200A"/>
    <w:rsid w:val="55D3314C"/>
    <w:rsid w:val="58455CA1"/>
    <w:rsid w:val="59D15B05"/>
    <w:rsid w:val="5A076719"/>
    <w:rsid w:val="5B890260"/>
    <w:rsid w:val="5EA12B9A"/>
    <w:rsid w:val="5FAF1CEF"/>
    <w:rsid w:val="616A3A39"/>
    <w:rsid w:val="62CC6143"/>
    <w:rsid w:val="62D77D40"/>
    <w:rsid w:val="63A828F7"/>
    <w:rsid w:val="63C255F7"/>
    <w:rsid w:val="644843F8"/>
    <w:rsid w:val="64687842"/>
    <w:rsid w:val="646E474A"/>
    <w:rsid w:val="64711015"/>
    <w:rsid w:val="66956685"/>
    <w:rsid w:val="67D077E9"/>
    <w:rsid w:val="69EF1502"/>
    <w:rsid w:val="6A675D38"/>
    <w:rsid w:val="6D9020D6"/>
    <w:rsid w:val="6EA36731"/>
    <w:rsid w:val="6F611BF9"/>
    <w:rsid w:val="6FE16B9E"/>
    <w:rsid w:val="707E7B4E"/>
    <w:rsid w:val="710353DA"/>
    <w:rsid w:val="711306D2"/>
    <w:rsid w:val="718314ED"/>
    <w:rsid w:val="74421025"/>
    <w:rsid w:val="748B1532"/>
    <w:rsid w:val="753B6A83"/>
    <w:rsid w:val="755B24E3"/>
    <w:rsid w:val="76920644"/>
    <w:rsid w:val="7738099C"/>
    <w:rsid w:val="77A81EE5"/>
    <w:rsid w:val="77B06974"/>
    <w:rsid w:val="7A041EA6"/>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Plain Text"/>
    <w:basedOn w:val="1"/>
    <w:link w:val="16"/>
    <w:qFormat/>
    <w:uiPriority w:val="0"/>
    <w:rPr>
      <w:rFonts w:ascii="宋体" w:hAnsi="Courier New"/>
      <w:szCs w:val="21"/>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Char"/>
    <w:basedOn w:val="1"/>
    <w:qFormat/>
    <w:uiPriority w:val="0"/>
    <w:pPr>
      <w:widowControl/>
      <w:spacing w:after="160" w:line="240" w:lineRule="exact"/>
      <w:jc w:val="left"/>
    </w:pPr>
  </w:style>
  <w:style w:type="paragraph" w:styleId="15">
    <w:name w:val="List Paragraph"/>
    <w:basedOn w:val="1"/>
    <w:unhideWhenUsed/>
    <w:qFormat/>
    <w:uiPriority w:val="99"/>
    <w:pPr>
      <w:ind w:firstLine="420" w:firstLineChars="200"/>
    </w:pPr>
  </w:style>
  <w:style w:type="character" w:customStyle="1" w:styleId="16">
    <w:name w:val="纯文本 Char"/>
    <w:link w:val="4"/>
    <w:qFormat/>
    <w:uiPriority w:val="0"/>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4</TotalTime>
  <ScaleCrop>false</ScaleCrop>
  <LinksUpToDate>false</LinksUpToDate>
  <CharactersWithSpaces>10398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2021-04-12T16:35:46Z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A4E82A685C4B44CEB4CB0D5C571748EC</vt:lpwstr>
  </property>
</Properties>
</file>