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11605-2025-QES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 xml:space="preserve">大连晟尚机械设备有限公司 </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石敏</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91210213MA0YNMWE1D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 xml:space="preserve">大连晟尚机械设备有限公司 </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辽宁省大连庄河市仙人洞镇冰峪村仙人洞路8-8号1层116室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辽宁省大连市金州区三十里堡街道东三十里屯</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Q:机械设备零部件加工和铆焊加工</w:t>
            </w:r>
          </w:p>
          <w:p>
            <w:pPr>
              <w:snapToGrid w:val="0"/>
              <w:spacing w:line="0" w:lineRule="atLeast"/>
              <w:jc w:val="left"/>
              <w:rPr>
                <w:rFonts w:hint="eastAsia"/>
                <w:sz w:val="21"/>
                <w:szCs w:val="21"/>
                <w:lang w:val="en-GB"/>
              </w:rPr>
            </w:pPr>
            <w:r>
              <w:rPr>
                <w:rFonts w:hint="eastAsia"/>
                <w:sz w:val="21"/>
                <w:szCs w:val="21"/>
                <w:lang w:val="en-GB"/>
              </w:rPr>
              <w:t>E:机械设备零部件加工和铆焊加工所涉及场所的相关环境管理活动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S:机械设备零部件加工和铆焊加工所涉及场所的相关职业健康安全管理活动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 xml:space="preserve">大连晟尚机械设备有限公司 </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辽宁省大连庄河市仙人洞镇冰峪村仙人洞路8-8号1层116室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辽宁省大连市金州区三十里堡街道东三十里屯</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Q:机械设备零部件加工和铆焊加工</w:t>
            </w:r>
          </w:p>
          <w:p>
            <w:pPr>
              <w:snapToGrid w:val="0"/>
              <w:spacing w:line="0" w:lineRule="atLeast"/>
              <w:jc w:val="left"/>
              <w:rPr>
                <w:rFonts w:hint="eastAsia"/>
                <w:sz w:val="21"/>
                <w:szCs w:val="21"/>
                <w:lang w:val="en-GB"/>
              </w:rPr>
            </w:pPr>
            <w:r>
              <w:rPr>
                <w:rFonts w:hint="eastAsia"/>
                <w:sz w:val="21"/>
                <w:szCs w:val="21"/>
                <w:lang w:val="en-GB"/>
              </w:rPr>
              <w:t>E:机械设备零部件加工和铆焊加工所涉及场所的相关环境管理活动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S:机械设备零部件加工和铆焊加工所涉及场所的相关职业健康安全管理活动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455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