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sz w:val="24"/>
                <w:szCs w:val="24"/>
              </w:rPr>
            </w:pPr>
            <w:r>
              <w:rPr>
                <w:rFonts w:hint="eastAsia"/>
                <w:b/>
                <w:sz w:val="24"/>
                <w:szCs w:val="24"/>
              </w:rPr>
              <w:t>过程与活动、</w:t>
            </w:r>
          </w:p>
          <w:p>
            <w:pPr>
              <w:jc w:val="center"/>
              <w:rPr>
                <w:b/>
              </w:rPr>
            </w:pPr>
            <w:r>
              <w:rPr>
                <w:rFonts w:hint="eastAsia"/>
                <w:b/>
                <w:sz w:val="24"/>
                <w:szCs w:val="24"/>
              </w:rPr>
              <w:t>抽样计划</w:t>
            </w:r>
          </w:p>
        </w:tc>
        <w:tc>
          <w:tcPr>
            <w:tcW w:w="960" w:type="dxa"/>
            <w:vMerge w:val="restart"/>
            <w:vAlign w:val="center"/>
          </w:tcPr>
          <w:p>
            <w:pPr>
              <w:rPr>
                <w:b/>
                <w:sz w:val="24"/>
                <w:szCs w:val="24"/>
              </w:rPr>
            </w:pPr>
            <w:r>
              <w:rPr>
                <w:rFonts w:hint="eastAsia"/>
                <w:b/>
                <w:sz w:val="24"/>
                <w:szCs w:val="24"/>
              </w:rPr>
              <w:t>涉及</w:t>
            </w:r>
          </w:p>
          <w:p>
            <w:pPr>
              <w:rPr>
                <w:b/>
              </w:rPr>
            </w:pPr>
            <w:r>
              <w:rPr>
                <w:rFonts w:hint="eastAsia"/>
                <w:b/>
                <w:sz w:val="24"/>
                <w:szCs w:val="24"/>
              </w:rPr>
              <w:t>条款</w:t>
            </w:r>
          </w:p>
        </w:tc>
        <w:tc>
          <w:tcPr>
            <w:tcW w:w="10738" w:type="dxa"/>
            <w:vAlign w:val="center"/>
          </w:tcPr>
          <w:p>
            <w:pPr>
              <w:rPr>
                <w:b/>
                <w:sz w:val="24"/>
                <w:szCs w:val="24"/>
              </w:rPr>
            </w:pPr>
            <w:r>
              <w:rPr>
                <w:rFonts w:hint="eastAsia"/>
                <w:b/>
                <w:sz w:val="24"/>
                <w:szCs w:val="24"/>
              </w:rPr>
              <w:t>受审核部门： 管理层</w:t>
            </w:r>
            <w:r>
              <w:rPr>
                <w:b/>
                <w:sz w:val="24"/>
                <w:szCs w:val="24"/>
              </w:rPr>
              <w:t xml:space="preserve">         </w:t>
            </w:r>
            <w:r>
              <w:rPr>
                <w:rFonts w:hint="eastAsia"/>
                <w:b/>
                <w:sz w:val="24"/>
                <w:szCs w:val="24"/>
              </w:rPr>
              <w:t>主管领导：</w:t>
            </w:r>
            <w:r>
              <w:rPr>
                <w:rFonts w:hint="eastAsia"/>
                <w:b/>
              </w:rPr>
              <w:t>张松森</w:t>
            </w:r>
            <w:r>
              <w:rPr>
                <w:b/>
                <w:sz w:val="24"/>
                <w:szCs w:val="24"/>
              </w:rPr>
              <w:t xml:space="preserve">              </w:t>
            </w:r>
            <w:r>
              <w:rPr>
                <w:rFonts w:hint="eastAsia"/>
                <w:b/>
                <w:sz w:val="24"/>
                <w:szCs w:val="24"/>
              </w:rPr>
              <w:t>陪同人员：张玉虎</w:t>
            </w:r>
          </w:p>
        </w:tc>
        <w:tc>
          <w:tcPr>
            <w:tcW w:w="851" w:type="dxa"/>
            <w:vMerge w:val="restart"/>
            <w:vAlign w:val="center"/>
          </w:tcPr>
          <w:p>
            <w:pPr>
              <w:rPr>
                <w:b/>
                <w:sz w:val="24"/>
                <w:szCs w:val="24"/>
              </w:rPr>
            </w:pPr>
            <w:r>
              <w:rPr>
                <w:rFonts w:hint="eastAsia"/>
                <w:b/>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rPr>
            </w:pPr>
          </w:p>
        </w:tc>
        <w:tc>
          <w:tcPr>
            <w:tcW w:w="960" w:type="dxa"/>
            <w:vMerge w:val="continue"/>
            <w:vAlign w:val="center"/>
          </w:tcPr>
          <w:p>
            <w:pPr>
              <w:rPr>
                <w:b/>
              </w:rPr>
            </w:pPr>
          </w:p>
        </w:tc>
        <w:tc>
          <w:tcPr>
            <w:tcW w:w="10738" w:type="dxa"/>
            <w:vAlign w:val="center"/>
          </w:tcPr>
          <w:p>
            <w:pPr>
              <w:spacing w:before="120"/>
              <w:rPr>
                <w:b/>
              </w:rPr>
            </w:pPr>
            <w:r>
              <w:rPr>
                <w:rFonts w:hint="eastAsia"/>
                <w:b/>
                <w:sz w:val="24"/>
                <w:szCs w:val="24"/>
              </w:rPr>
              <w:t xml:space="preserve">审核员： </w:t>
            </w:r>
            <w:r>
              <w:rPr>
                <w:b/>
                <w:sz w:val="24"/>
                <w:szCs w:val="24"/>
              </w:rPr>
              <w:t xml:space="preserve"> 李凤仪                 </w:t>
            </w:r>
            <w:r>
              <w:rPr>
                <w:rFonts w:hint="eastAsia"/>
                <w:b/>
                <w:sz w:val="24"/>
                <w:szCs w:val="24"/>
              </w:rPr>
              <w:t>审核时间：202</w:t>
            </w:r>
            <w:r>
              <w:rPr>
                <w:rFonts w:hint="eastAsia"/>
                <w:b/>
                <w:sz w:val="24"/>
                <w:szCs w:val="24"/>
                <w:lang w:val="en-US" w:eastAsia="zh-CN"/>
              </w:rPr>
              <w:t>1</w:t>
            </w:r>
            <w:r>
              <w:rPr>
                <w:rFonts w:hint="eastAsia"/>
                <w:b/>
                <w:sz w:val="24"/>
                <w:szCs w:val="24"/>
              </w:rPr>
              <w:t>年</w:t>
            </w:r>
            <w:r>
              <w:rPr>
                <w:rFonts w:hint="eastAsia"/>
                <w:b/>
                <w:sz w:val="24"/>
                <w:szCs w:val="24"/>
                <w:lang w:val="en-US" w:eastAsia="zh-CN"/>
              </w:rPr>
              <w:t>4</w:t>
            </w:r>
            <w:r>
              <w:rPr>
                <w:rFonts w:hint="eastAsia"/>
                <w:b/>
                <w:sz w:val="24"/>
                <w:szCs w:val="24"/>
              </w:rPr>
              <w:t>月</w:t>
            </w:r>
            <w:r>
              <w:rPr>
                <w:rFonts w:hint="eastAsia"/>
                <w:b/>
                <w:sz w:val="24"/>
                <w:szCs w:val="24"/>
                <w:lang w:val="en-US" w:eastAsia="zh-CN"/>
              </w:rPr>
              <w:t>4</w:t>
            </w:r>
            <w:r>
              <w:rPr>
                <w:rFonts w:hint="eastAsia"/>
                <w:b/>
                <w:sz w:val="24"/>
                <w:szCs w:val="24"/>
              </w:rPr>
              <w:t>日</w:t>
            </w:r>
          </w:p>
        </w:tc>
        <w:tc>
          <w:tcPr>
            <w:tcW w:w="851" w:type="dxa"/>
            <w:vMerge w:val="continue"/>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rPr>
            </w:pPr>
          </w:p>
        </w:tc>
        <w:tc>
          <w:tcPr>
            <w:tcW w:w="960" w:type="dxa"/>
            <w:vMerge w:val="continue"/>
            <w:vAlign w:val="center"/>
          </w:tcPr>
          <w:p>
            <w:pPr>
              <w:rPr>
                <w:b/>
              </w:rPr>
            </w:pPr>
          </w:p>
        </w:tc>
        <w:tc>
          <w:tcPr>
            <w:tcW w:w="10738" w:type="dxa"/>
            <w:vAlign w:val="center"/>
          </w:tcPr>
          <w:p>
            <w:pPr>
              <w:adjustRightInd w:val="0"/>
              <w:snapToGrid w:val="0"/>
              <w:ind w:right="105" w:rightChars="50"/>
              <w:jc w:val="left"/>
              <w:textAlignment w:val="baseline"/>
              <w:rPr>
                <w:rFonts w:cs="Arial" w:asciiTheme="minorEastAsia" w:hAnsiTheme="minorEastAsia" w:eastAsiaTheme="minorEastAsia"/>
                <w:b/>
                <w:spacing w:val="-6"/>
                <w:szCs w:val="21"/>
              </w:rPr>
            </w:pPr>
            <w:r>
              <w:rPr>
                <w:rFonts w:hint="eastAsia"/>
                <w:b/>
                <w:sz w:val="24"/>
                <w:szCs w:val="24"/>
              </w:rPr>
              <w:t>审核条款：</w:t>
            </w:r>
            <w:r>
              <w:rPr>
                <w:rFonts w:hint="eastAsia" w:cs="Arial" w:asciiTheme="minorEastAsia" w:hAnsiTheme="minorEastAsia" w:eastAsiaTheme="minorEastAsia"/>
                <w:b/>
                <w:spacing w:val="-6"/>
                <w:szCs w:val="21"/>
              </w:rPr>
              <w:t>QEO:4.1理解组织及其环境、4.2理解相关方的需求和期望、4.3 确定管理体系的范围、4.4质量/环境/</w:t>
            </w:r>
            <w:r>
              <w:rPr>
                <w:rFonts w:hint="eastAsia" w:cs="Arial" w:asciiTheme="minorEastAsia" w:hAnsiTheme="minorEastAsia" w:eastAsiaTheme="minorEastAsia"/>
                <w:b/>
                <w:szCs w:val="21"/>
              </w:rPr>
              <w:t>职业健康</w:t>
            </w:r>
            <w:r>
              <w:rPr>
                <w:rFonts w:hint="eastAsia" w:cs="Arial" w:asciiTheme="minorEastAsia" w:hAnsiTheme="minorEastAsia" w:eastAsiaTheme="minorEastAsia"/>
                <w:b/>
                <w:spacing w:val="-6"/>
                <w:szCs w:val="21"/>
              </w:rPr>
              <w:t>安全管理体系及其过程、5.1领导作用和承诺、5.2质量/环境/</w:t>
            </w:r>
            <w:r>
              <w:rPr>
                <w:rFonts w:hint="eastAsia" w:cs="Arial" w:asciiTheme="minorEastAsia" w:hAnsiTheme="minorEastAsia" w:eastAsiaTheme="minorEastAsia"/>
                <w:b/>
                <w:szCs w:val="21"/>
              </w:rPr>
              <w:t>职业健康</w:t>
            </w:r>
            <w:r>
              <w:rPr>
                <w:rFonts w:hint="eastAsia" w:cs="Arial" w:asciiTheme="minorEastAsia" w:hAnsiTheme="minorEastAsia" w:eastAsiaTheme="minorEastAsia"/>
                <w:b/>
                <w:spacing w:val="-6"/>
                <w:szCs w:val="21"/>
              </w:rPr>
              <w:t>安全方针、5.3组织的岗位、职责和权限、O5.4协商与参与、6.1应对风险和机遇的措施、6.2质量/环境/</w:t>
            </w:r>
            <w:r>
              <w:rPr>
                <w:rFonts w:hint="eastAsia" w:cs="Arial" w:asciiTheme="minorEastAsia" w:hAnsiTheme="minorEastAsia" w:eastAsiaTheme="minorEastAsia"/>
                <w:b/>
                <w:szCs w:val="21"/>
              </w:rPr>
              <w:t>职业健康</w:t>
            </w:r>
            <w:r>
              <w:rPr>
                <w:rFonts w:hint="eastAsia" w:cs="Arial" w:asciiTheme="minorEastAsia" w:hAnsiTheme="minorEastAsia" w:eastAsiaTheme="minorEastAsia"/>
                <w:b/>
                <w:spacing w:val="-6"/>
                <w:szCs w:val="21"/>
              </w:rPr>
              <w:t>安全目标及其实现的策划、Q6.3变更的策划、7.1.1（EO7.1）资源总则、7.4沟通/信息交流、9.3管理评审、10.1改进、10.3持续改进，</w:t>
            </w:r>
          </w:p>
          <w:p>
            <w:pPr>
              <w:rPr>
                <w:b/>
                <w:sz w:val="24"/>
                <w:szCs w:val="24"/>
              </w:rPr>
            </w:pPr>
            <w:r>
              <w:rPr>
                <w:rFonts w:hint="eastAsia" w:cs="Arial" w:asciiTheme="minorEastAsia" w:hAnsiTheme="minorEastAsia" w:eastAsiaTheme="minorEastAsia"/>
                <w:b/>
                <w:spacing w:val="-6"/>
                <w:szCs w:val="21"/>
              </w:rPr>
              <w:t>上一年度国家/地方监督抽查情况；顾客满意、相关方投诉及处理情况；</w:t>
            </w:r>
            <w:r>
              <w:rPr>
                <w:rFonts w:hint="eastAsia" w:asciiTheme="minorEastAsia" w:hAnsiTheme="minorEastAsia" w:eastAsiaTheme="minorEastAsia"/>
                <w:b/>
                <w:szCs w:val="21"/>
              </w:rPr>
              <w:t>：标准/规范/法规的执行情况、上次审核不符合项的验证、认证证书、标志的使用情况、投诉或事故、监督抽查情况、体系变动；</w:t>
            </w:r>
            <w:r>
              <w:rPr>
                <w:rFonts w:hint="eastAsia" w:cs="Arial" w:asciiTheme="minorEastAsia" w:hAnsiTheme="minorEastAsia" w:eastAsiaTheme="minorEastAsia"/>
                <w:b/>
                <w:spacing w:val="-6"/>
                <w:szCs w:val="21"/>
              </w:rPr>
              <w:t>验证企业相关资质证明的有效性；</w:t>
            </w:r>
            <w:r>
              <w:rPr>
                <w:rFonts w:hint="eastAsia"/>
                <w:b/>
                <w:sz w:val="24"/>
                <w:szCs w:val="24"/>
              </w:rPr>
              <w:t xml:space="preserve"> </w:t>
            </w:r>
          </w:p>
        </w:tc>
        <w:tc>
          <w:tcPr>
            <w:tcW w:w="851" w:type="dxa"/>
            <w:vMerge w:val="continue"/>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b/>
              </w:rPr>
            </w:pPr>
            <w:r>
              <w:rPr>
                <w:rFonts w:hint="eastAsia"/>
                <w:b/>
              </w:rPr>
              <w:t>资质</w:t>
            </w:r>
          </w:p>
          <w:p>
            <w:pPr>
              <w:rPr>
                <w:b/>
              </w:rPr>
            </w:pPr>
          </w:p>
          <w:p>
            <w:pPr>
              <w:rPr>
                <w:b/>
              </w:rPr>
            </w:pPr>
            <w:r>
              <w:rPr>
                <w:rFonts w:hint="eastAsia"/>
                <w:b/>
              </w:rPr>
              <w:t>范围再确认</w:t>
            </w:r>
          </w:p>
          <w:p>
            <w:pPr>
              <w:rPr>
                <w:b/>
              </w:rPr>
            </w:pPr>
          </w:p>
          <w:p>
            <w:pPr>
              <w:rPr>
                <w:b/>
              </w:rPr>
            </w:pPr>
          </w:p>
          <w:p>
            <w:pPr>
              <w:rPr>
                <w:b/>
              </w:rPr>
            </w:pPr>
          </w:p>
          <w:p>
            <w:pPr>
              <w:rPr>
                <w:b/>
              </w:rPr>
            </w:pPr>
          </w:p>
          <w:p>
            <w:pPr>
              <w:rPr>
                <w:b/>
              </w:rPr>
            </w:pPr>
          </w:p>
          <w:p>
            <w:pPr>
              <w:rPr>
                <w:b/>
              </w:rPr>
            </w:pPr>
          </w:p>
          <w:p>
            <w:pPr>
              <w:rPr>
                <w:b/>
              </w:rPr>
            </w:pPr>
          </w:p>
          <w:p>
            <w:pPr>
              <w:rPr>
                <w:b/>
              </w:rPr>
            </w:pPr>
          </w:p>
          <w:p>
            <w:pPr>
              <w:rPr>
                <w:b/>
              </w:rPr>
            </w:pPr>
            <w:r>
              <w:rPr>
                <w:rFonts w:hint="eastAsia"/>
                <w:b/>
              </w:rPr>
              <w:t>初审问题验证</w:t>
            </w:r>
          </w:p>
          <w:p>
            <w:pPr>
              <w:rPr>
                <w:b/>
              </w:rPr>
            </w:pPr>
            <w:r>
              <w:rPr>
                <w:rFonts w:hint="eastAsia" w:asciiTheme="minorEastAsia" w:hAnsiTheme="minorEastAsia" w:eastAsiaTheme="minorEastAsia"/>
                <w:b/>
                <w:szCs w:val="21"/>
              </w:rPr>
              <w:t>体系变动</w:t>
            </w:r>
          </w:p>
          <w:p>
            <w:pPr>
              <w:rPr>
                <w:b/>
              </w:rPr>
            </w:pPr>
            <w:r>
              <w:rPr>
                <w:rFonts w:hint="eastAsia"/>
                <w:b/>
              </w:rPr>
              <w:t>投诉或事故/政府主管部门监督抽查情况</w:t>
            </w:r>
          </w:p>
        </w:tc>
        <w:tc>
          <w:tcPr>
            <w:tcW w:w="960" w:type="dxa"/>
            <w:vAlign w:val="center"/>
          </w:tcPr>
          <w:p>
            <w:pPr>
              <w:rPr>
                <w:b/>
              </w:rPr>
            </w:pPr>
          </w:p>
        </w:tc>
        <w:tc>
          <w:tcPr>
            <w:tcW w:w="10738" w:type="dxa"/>
            <w:vAlign w:val="center"/>
          </w:tcPr>
          <w:p>
            <w:pPr>
              <w:rPr>
                <w:b/>
              </w:rPr>
            </w:pPr>
            <w:r>
              <w:rPr>
                <w:rFonts w:hint="eastAsia"/>
                <w:b/>
              </w:rPr>
              <w:t>营业执照：</w:t>
            </w:r>
          </w:p>
          <w:p>
            <w:pPr>
              <w:rPr>
                <w:b/>
              </w:rPr>
            </w:pPr>
            <w:r>
              <w:rPr>
                <w:rFonts w:hint="eastAsia"/>
                <w:b/>
              </w:rPr>
              <w:t>统一社会信用代码：</w:t>
            </w:r>
            <w:r>
              <w:rPr>
                <w:b/>
              </w:rPr>
              <w:t xml:space="preserve">91130925MA07M2NN3F  </w:t>
            </w:r>
          </w:p>
          <w:p>
            <w:pPr>
              <w:rPr>
                <w:b/>
              </w:rPr>
            </w:pPr>
            <w:r>
              <w:rPr>
                <w:rFonts w:hint="eastAsia"/>
                <w:b/>
              </w:rPr>
              <w:t>成立日期：201</w:t>
            </w:r>
            <w:r>
              <w:rPr>
                <w:b/>
              </w:rPr>
              <w:t>5</w:t>
            </w:r>
            <w:r>
              <w:rPr>
                <w:rFonts w:hint="eastAsia"/>
                <w:b/>
              </w:rPr>
              <w:t>年</w:t>
            </w:r>
            <w:r>
              <w:rPr>
                <w:b/>
              </w:rPr>
              <w:t>12</w:t>
            </w:r>
            <w:r>
              <w:rPr>
                <w:rFonts w:hint="eastAsia"/>
                <w:b/>
              </w:rPr>
              <w:t>月2</w:t>
            </w:r>
            <w:r>
              <w:rPr>
                <w:b/>
              </w:rPr>
              <w:t>2</w:t>
            </w:r>
            <w:r>
              <w:rPr>
                <w:rFonts w:hint="eastAsia"/>
                <w:b/>
              </w:rPr>
              <w:t>日    有效期：203</w:t>
            </w:r>
            <w:r>
              <w:rPr>
                <w:b/>
              </w:rPr>
              <w:t>5</w:t>
            </w:r>
            <w:r>
              <w:rPr>
                <w:rFonts w:hint="eastAsia"/>
                <w:b/>
              </w:rPr>
              <w:t>年</w:t>
            </w:r>
            <w:r>
              <w:rPr>
                <w:b/>
              </w:rPr>
              <w:t>12</w:t>
            </w:r>
            <w:r>
              <w:rPr>
                <w:rFonts w:hint="eastAsia"/>
                <w:b/>
              </w:rPr>
              <w:t>月2</w:t>
            </w:r>
            <w:r>
              <w:rPr>
                <w:b/>
              </w:rPr>
              <w:t>1</w:t>
            </w:r>
            <w:r>
              <w:rPr>
                <w:rFonts w:hint="eastAsia"/>
                <w:b/>
              </w:rPr>
              <w:t>日</w:t>
            </w:r>
          </w:p>
          <w:p>
            <w:pPr>
              <w:rPr>
                <w:b/>
              </w:rPr>
            </w:pPr>
            <w:r>
              <w:rPr>
                <w:rFonts w:hint="eastAsia"/>
                <w:b/>
              </w:rPr>
              <w:t>认证范围在经营范围内。</w:t>
            </w:r>
          </w:p>
          <w:p>
            <w:pPr>
              <w:rPr>
                <w:b/>
              </w:rPr>
            </w:pPr>
            <w:r>
              <w:rPr>
                <w:rFonts w:hint="eastAsia"/>
                <w:b/>
              </w:rPr>
              <w:t>查国家企业信用信息公示系统，企业无异常经营记录、无违法失信记录。</w:t>
            </w:r>
          </w:p>
          <w:p>
            <w:pPr>
              <w:rPr>
                <w:b/>
              </w:rPr>
            </w:pPr>
            <w:r>
              <w:rPr>
                <w:rFonts w:hint="eastAsia"/>
                <w:b/>
              </w:rPr>
              <w:t>无变化。</w:t>
            </w:r>
          </w:p>
          <w:p>
            <w:pPr>
              <w:rPr>
                <w:b/>
                <w:szCs w:val="21"/>
              </w:rPr>
            </w:pPr>
            <w:bookmarkStart w:id="0" w:name="审核范围"/>
            <w:r>
              <w:rPr>
                <w:b/>
                <w:szCs w:val="21"/>
              </w:rPr>
              <w:t>Q：教学设备（实验室成套设备、教学仪器）、体育用品（体育器材、健身路径）、计算机多媒体设备、学生用品（学生课桌、椅、床）、幼儿园设备（含大型儿童游乐设施）、音美器材、卫生器材、体质测试仪销售</w:t>
            </w:r>
          </w:p>
          <w:p>
            <w:pPr>
              <w:rPr>
                <w:b/>
                <w:szCs w:val="21"/>
              </w:rPr>
            </w:pPr>
            <w:r>
              <w:rPr>
                <w:b/>
                <w:szCs w:val="21"/>
              </w:rPr>
              <w:t>E：教学设备（实验室成套设备、教学仪器）、体育用品（体育器材、健身路径）、计算机多媒体设备、学生用品（学生课桌、椅、床）、幼儿园设备（含大型儿童游乐设施）、音美器材、卫生器材、体质测试仪销售所涉及场所的相关环境管理活动</w:t>
            </w:r>
            <w:bookmarkEnd w:id="0"/>
          </w:p>
          <w:p>
            <w:pPr>
              <w:rPr>
                <w:b/>
                <w:szCs w:val="21"/>
              </w:rPr>
            </w:pPr>
            <w:r>
              <w:rPr>
                <w:b/>
                <w:szCs w:val="21"/>
              </w:rPr>
              <w:t>O：教学设备（实验室成套设备、教学仪器）、体育用品（体育器材、健身路径）、计算机多媒体设备、学生用品（学生课桌、椅、床）、幼儿园设备（含大型儿童游乐设施）、音美器材、卫生器材、体质测试仪销售所涉及场所的相关职业健康安全管理活动</w:t>
            </w:r>
          </w:p>
          <w:p>
            <w:pPr>
              <w:rPr>
                <w:b/>
              </w:rPr>
            </w:pPr>
            <w:r>
              <w:rPr>
                <w:rFonts w:hint="eastAsia" w:ascii="宋体" w:hAnsi="宋体"/>
                <w:b/>
                <w:szCs w:val="21"/>
                <w:lang w:val="en-US" w:eastAsia="zh-CN"/>
              </w:rPr>
              <w:t>上一次</w:t>
            </w:r>
            <w:r>
              <w:rPr>
                <w:rFonts w:hint="eastAsia" w:ascii="宋体" w:hAnsi="宋体"/>
                <w:b/>
                <w:szCs w:val="21"/>
              </w:rPr>
              <w:t>审核发现的1项一般不符合已实施纠正措施，</w:t>
            </w:r>
            <w:r>
              <w:rPr>
                <w:rFonts w:hint="eastAsia" w:ascii="宋体" w:hAnsi="宋体"/>
                <w:b/>
                <w:szCs w:val="21"/>
                <w:lang w:val="en-US" w:eastAsia="zh-CN"/>
              </w:rPr>
              <w:t>本次审核过程</w:t>
            </w:r>
            <w:r>
              <w:rPr>
                <w:rFonts w:hint="eastAsia" w:ascii="宋体" w:hAnsi="宋体"/>
                <w:b/>
                <w:szCs w:val="21"/>
              </w:rPr>
              <w:t>未见</w:t>
            </w:r>
            <w:r>
              <w:rPr>
                <w:rFonts w:hint="eastAsia" w:ascii="宋体" w:hAnsi="宋体"/>
                <w:b/>
                <w:szCs w:val="21"/>
                <w:lang w:val="en-US" w:eastAsia="zh-CN"/>
              </w:rPr>
              <w:t>类似</w:t>
            </w:r>
            <w:r>
              <w:rPr>
                <w:rFonts w:hint="eastAsia" w:ascii="宋体" w:hAnsi="宋体"/>
                <w:b/>
                <w:szCs w:val="21"/>
              </w:rPr>
              <w:t>不符合。</w:t>
            </w:r>
          </w:p>
          <w:p>
            <w:pPr>
              <w:rPr>
                <w:b/>
              </w:rPr>
            </w:pPr>
            <w:r>
              <w:rPr>
                <w:rFonts w:hint="eastAsia"/>
                <w:b/>
                <w:lang w:val="en-US" w:eastAsia="zh-CN"/>
              </w:rPr>
              <w:t>去年监督1审核</w:t>
            </w:r>
            <w:r>
              <w:rPr>
                <w:b/>
              </w:rPr>
              <w:t>以来公司管理体系未发生变动及职责调整情况</w:t>
            </w:r>
          </w:p>
          <w:p>
            <w:pPr>
              <w:rPr>
                <w:b/>
              </w:rPr>
            </w:pPr>
            <w:r>
              <w:rPr>
                <w:rFonts w:hint="eastAsia"/>
                <w:b/>
              </w:rPr>
              <w:t>未发生政府主管部门监督抽查情况。</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理解组织及其环境</w:t>
            </w:r>
          </w:p>
          <w:p>
            <w:pPr>
              <w:rPr>
                <w:b/>
              </w:rPr>
            </w:pPr>
            <w:r>
              <w:rPr>
                <w:rFonts w:hint="eastAsia"/>
                <w:b/>
              </w:rPr>
              <w:t>总要求</w:t>
            </w:r>
          </w:p>
        </w:tc>
        <w:tc>
          <w:tcPr>
            <w:tcW w:w="960" w:type="dxa"/>
            <w:vAlign w:val="center"/>
          </w:tcPr>
          <w:p>
            <w:pPr>
              <w:rPr>
                <w:b/>
              </w:rPr>
            </w:pPr>
            <w:r>
              <w:rPr>
                <w:rFonts w:hint="eastAsia"/>
                <w:b/>
              </w:rPr>
              <w:t>OEO</w:t>
            </w:r>
            <w:r>
              <w:rPr>
                <w:b/>
              </w:rPr>
              <w:t>4.1</w:t>
            </w:r>
          </w:p>
        </w:tc>
        <w:tc>
          <w:tcPr>
            <w:tcW w:w="10738" w:type="dxa"/>
            <w:vAlign w:val="center"/>
          </w:tcPr>
          <w:p>
            <w:pPr>
              <w:ind w:firstLine="422" w:firstLineChars="200"/>
              <w:rPr>
                <w:rFonts w:ascii="宋体" w:hAnsi="宋体" w:cs="宋体"/>
                <w:b/>
                <w:bCs/>
                <w:szCs w:val="21"/>
              </w:rPr>
            </w:pPr>
            <w:r>
              <w:rPr>
                <w:rFonts w:hint="eastAsia" w:ascii="宋体" w:hAnsi="宋体" w:cs="宋体"/>
                <w:b/>
                <w:bCs/>
                <w:szCs w:val="21"/>
              </w:rPr>
              <w:t>现场询问总经理张松森，公司确定了与本公司质量、环境、职业健康安全目标和战略方向相关并影响实现质量、环境、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2" w:firstLineChars="200"/>
              <w:rPr>
                <w:rFonts w:ascii="宋体" w:hAnsi="宋体" w:cs="宋体"/>
                <w:b/>
                <w:bCs/>
                <w:szCs w:val="21"/>
              </w:rPr>
            </w:pPr>
            <w:r>
              <w:rPr>
                <w:rFonts w:hint="eastAsia" w:ascii="宋体" w:hAnsi="宋体" w:cs="宋体"/>
                <w:b/>
                <w:bCs/>
                <w:szCs w:val="21"/>
              </w:rPr>
              <w:t>公司主要业务为教学设备（实验室成套设备、教学仪器）、体育用品（体育器材、健身路径）、计算机多媒体设备、学生用品（学生课桌、椅、床）、幼儿园设备（含大型儿童游乐设施）、音美器材、卫生器材、体质测试仪销售，主要客户学校和教育局等；公司采用经理负责制，层层把关，让用户真正放心。</w:t>
            </w:r>
          </w:p>
          <w:p>
            <w:pPr>
              <w:ind w:firstLine="422" w:firstLineChars="200"/>
              <w:rPr>
                <w:rFonts w:ascii="宋体" w:hAnsi="宋体" w:cs="宋体"/>
                <w:b/>
                <w:bCs/>
                <w:szCs w:val="21"/>
              </w:rPr>
            </w:pPr>
            <w:r>
              <w:rPr>
                <w:rFonts w:hint="eastAsia" w:ascii="宋体" w:hAnsi="宋体" w:cs="宋体"/>
                <w:b/>
                <w:bCs/>
                <w:szCs w:val="21"/>
              </w:rPr>
              <w:t>提供了《组织内外部环境因素识别表》：</w:t>
            </w:r>
          </w:p>
          <w:p>
            <w:pPr>
              <w:ind w:firstLine="422" w:firstLineChars="200"/>
              <w:rPr>
                <w:rFonts w:ascii="宋体" w:hAnsi="宋体" w:cs="宋体"/>
                <w:b/>
                <w:bCs/>
                <w:szCs w:val="21"/>
              </w:rPr>
            </w:pPr>
            <w:r>
              <w:rPr>
                <w:rFonts w:hint="eastAsia" w:ascii="宋体" w:hAnsi="宋体" w:cs="宋体"/>
                <w:b/>
                <w:bCs/>
                <w:szCs w:val="21"/>
              </w:rPr>
              <w:t>内部环境：资源因素－公司提供符教学设备（实验室成套设备、教学仪器）、体育用品（体育器材、健身路径）、计算机多媒体设备、学生用品（学生课桌、椅、床）、幼儿园设备（含大型儿童游乐设施）、音美器材、卫生器材、体质测试仪销售的场所，配备适宜的硬件和软件设施设备。信息来源：设施设备清单－具体现状描述：本公司设施设备可以确保教学设备（实验室成套设备、教学仪器）、体育用品（体育器材、健身路径）、计算机多媒体设备、学生用品（学生课桌、椅、床）、幼儿园设备（含大型儿童游乐设施）、音美器材、卫生器材、体质测试仪销售基本的质量控制要求－SWOT分析：WT……</w:t>
            </w:r>
          </w:p>
          <w:p>
            <w:pPr>
              <w:ind w:firstLine="422" w:firstLineChars="200"/>
              <w:rPr>
                <w:rFonts w:ascii="宋体" w:hAnsi="宋体" w:cs="宋体"/>
                <w:b/>
                <w:bCs/>
                <w:szCs w:val="21"/>
              </w:rPr>
            </w:pPr>
            <w:r>
              <w:rPr>
                <w:rFonts w:hint="eastAsia" w:ascii="宋体" w:hAnsi="宋体" w:cs="宋体"/>
                <w:b/>
                <w:bCs/>
                <w:szCs w:val="21"/>
              </w:rPr>
              <w:t>外部环境：竞争力－公司类别：教学设备（实验室成套设备、教学仪器）、体育用品（体育器材、健身路径）、计算机多媒体设备、学生用品（学生课桌、椅、床）、幼儿园设备（含大型儿童游乐设施）、音美器材、卫生器材、体质测试仪销售，当前市场占有率不高，其他类似企业比较多－信息来源：市场调查和分析－具体现状描述：本公司产品质量稳定，但在市场中同行也多，竞争压力大－SWOT分析：ST……</w:t>
            </w:r>
          </w:p>
          <w:p>
            <w:pPr>
              <w:ind w:firstLine="422" w:firstLineChars="200"/>
              <w:rPr>
                <w:rFonts w:ascii="宋体" w:hAnsi="宋体" w:cs="宋体"/>
                <w:b/>
                <w:bCs/>
                <w:szCs w:val="21"/>
              </w:rPr>
            </w:pPr>
            <w:r>
              <w:rPr>
                <w:rFonts w:hint="eastAsia" w:ascii="宋体" w:hAnsi="宋体" w:cs="宋体"/>
                <w:b/>
                <w:bCs/>
                <w:szCs w:val="21"/>
              </w:rPr>
              <w:t>公司管理层已确定了外部和内部因素，已经对经营环境、内外部环境进行分析并提出对策，并进行了监视和评审,对疫情产生的运行也进行了识别。</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2160" w:type="dxa"/>
            <w:vAlign w:val="center"/>
          </w:tcPr>
          <w:p>
            <w:pPr>
              <w:rPr>
                <w:b/>
              </w:rPr>
            </w:pPr>
            <w:r>
              <w:rPr>
                <w:rFonts w:hint="eastAsia"/>
                <w:b/>
              </w:rPr>
              <w:t>理解相关方的需求和期望</w:t>
            </w:r>
          </w:p>
        </w:tc>
        <w:tc>
          <w:tcPr>
            <w:tcW w:w="960" w:type="dxa"/>
            <w:vAlign w:val="center"/>
          </w:tcPr>
          <w:p>
            <w:pPr>
              <w:rPr>
                <w:b/>
              </w:rPr>
            </w:pPr>
            <w:r>
              <w:rPr>
                <w:b/>
              </w:rPr>
              <w:t>QE4.2</w:t>
            </w:r>
          </w:p>
        </w:tc>
        <w:tc>
          <w:tcPr>
            <w:tcW w:w="10738" w:type="dxa"/>
            <w:vAlign w:val="center"/>
          </w:tcPr>
          <w:p>
            <w:pPr>
              <w:ind w:firstLine="422" w:firstLineChars="200"/>
              <w:rPr>
                <w:b/>
              </w:rPr>
            </w:pPr>
            <w:r>
              <w:rPr>
                <w:rFonts w:hint="eastAsia"/>
                <w:b/>
              </w:rPr>
              <w:t>在公司运营过程中充分考虑相关方方面的期望或要求，识别的相关方有：顾客、最终用户或受益人、业主，股东、员工等。业务部门和相关职能部门通过日常例会、市场活动、现场拜访、产品展销会、客户调查等多种渠道和方式方法随时了解相关方的需求和期望。做为公司经营风险分析和发展机遇的可利用资源。</w:t>
            </w:r>
          </w:p>
          <w:p>
            <w:pPr>
              <w:ind w:firstLine="422" w:firstLineChars="200"/>
              <w:rPr>
                <w:b/>
              </w:rPr>
            </w:pPr>
            <w:r>
              <w:rPr>
                <w:rFonts w:hint="eastAsia"/>
                <w:b/>
              </w:rPr>
              <w:t>内外部环境要素识别与评估：在每年的管理评审前，由相关部门负责人进行识别并评估其适宜性。在疫情期间对相关方的需求和期望进行了充分考虑，以便于持续满足相关方的需求和期望。</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确定量管理体系的范围</w:t>
            </w:r>
          </w:p>
          <w:p>
            <w:pPr>
              <w:rPr>
                <w:b/>
              </w:rPr>
            </w:pPr>
            <w:r>
              <w:rPr>
                <w:rFonts w:hint="eastAsia"/>
                <w:b/>
              </w:rPr>
              <w:t>总要求</w:t>
            </w:r>
          </w:p>
        </w:tc>
        <w:tc>
          <w:tcPr>
            <w:tcW w:w="960" w:type="dxa"/>
            <w:vAlign w:val="center"/>
          </w:tcPr>
          <w:p>
            <w:pPr>
              <w:rPr>
                <w:b/>
              </w:rPr>
            </w:pPr>
            <w:r>
              <w:rPr>
                <w:b/>
              </w:rPr>
              <w:t>QEO4.3</w:t>
            </w:r>
          </w:p>
        </w:tc>
        <w:tc>
          <w:tcPr>
            <w:tcW w:w="10738" w:type="dxa"/>
            <w:vAlign w:val="center"/>
          </w:tcPr>
          <w:p>
            <w:pPr>
              <w:ind w:firstLine="422" w:firstLineChars="200"/>
              <w:rPr>
                <w:b/>
              </w:rPr>
            </w:pPr>
            <w:r>
              <w:rPr>
                <w:rFonts w:hint="eastAsia"/>
                <w:b/>
              </w:rPr>
              <w:t>公司管理体系范围：QMS: 教学设备（实验室成套设备、教学仪器）、体育用品（体育器材、健身路径）、计算机多媒体设备、学生用品（学生课桌、椅、床）、幼儿园设备（含大型儿童游乐设施）、音美器材、卫生器材、体质测试仪销售</w:t>
            </w:r>
          </w:p>
          <w:p>
            <w:pPr>
              <w:ind w:firstLine="422" w:firstLineChars="200"/>
              <w:rPr>
                <w:b/>
              </w:rPr>
            </w:pPr>
            <w:r>
              <w:rPr>
                <w:rFonts w:hint="eastAsia"/>
                <w:b/>
              </w:rPr>
              <w:t>EMS: 教学设备（实验室成套设备、教学仪器）、体育用品（体育器材、健身路径）、计算机多媒体设备、学生用品（学生课桌、椅、床）、幼儿园设备（含大型儿童游乐设施）、音美器材、卫生器材、体质测试仪销售所涉及场所的相关环境管理活动</w:t>
            </w:r>
          </w:p>
          <w:p>
            <w:pPr>
              <w:ind w:firstLine="422" w:firstLineChars="200"/>
              <w:rPr>
                <w:b/>
              </w:rPr>
            </w:pPr>
            <w:r>
              <w:rPr>
                <w:rFonts w:hint="eastAsia"/>
                <w:b/>
              </w:rPr>
              <w:t xml:space="preserve">OHSMS: 教学设备（实验室成套设备、教学仪器）、体育用品（体育器材、健身路径）、计算机多媒体设备、学生用品（学生课桌、椅、床）、幼儿园设备（含大型儿童游乐设施）、音美器材、卫生器材、体质测试仪销售所涉及场所的相关职业健康安全管理活动 </w:t>
            </w:r>
          </w:p>
          <w:p>
            <w:pPr>
              <w:ind w:firstLine="422" w:firstLineChars="200"/>
              <w:rPr>
                <w:b/>
              </w:rPr>
            </w:pPr>
            <w:r>
              <w:rPr>
                <w:rFonts w:hint="eastAsia"/>
                <w:b/>
              </w:rPr>
              <w:t xml:space="preserve">根据企业产品和服务的特点，销售模式成熟，8.3为不适用条款，不适用理由合理。 </w:t>
            </w:r>
          </w:p>
          <w:p>
            <w:pPr>
              <w:ind w:firstLine="422" w:firstLineChars="200"/>
              <w:rPr>
                <w:b/>
              </w:rPr>
            </w:pPr>
            <w:r>
              <w:rPr>
                <w:rFonts w:hint="eastAsia"/>
                <w:b/>
              </w:rPr>
              <w:t>对于企业的外包过程也进行了充分识别，就公司目前销售运营情况，企业暂无外包过程。</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pPr>
              <w:rPr>
                <w:b/>
              </w:rPr>
            </w:pPr>
          </w:p>
        </w:tc>
        <w:tc>
          <w:tcPr>
            <w:tcW w:w="960" w:type="dxa"/>
            <w:vAlign w:val="center"/>
          </w:tcPr>
          <w:p>
            <w:pPr>
              <w:rPr>
                <w:b/>
              </w:rPr>
            </w:pPr>
            <w:r>
              <w:rPr>
                <w:b/>
              </w:rPr>
              <w:t>Q4.4</w:t>
            </w:r>
          </w:p>
        </w:tc>
        <w:tc>
          <w:tcPr>
            <w:tcW w:w="10738" w:type="dxa"/>
            <w:vAlign w:val="center"/>
          </w:tcPr>
          <w:p>
            <w:pPr>
              <w:ind w:firstLine="422" w:firstLineChars="200"/>
              <w:rPr>
                <w:b/>
              </w:rPr>
            </w:pPr>
            <w:r>
              <w:rPr>
                <w:rFonts w:hint="eastAsia"/>
                <w:b/>
              </w:rPr>
              <w:t>组织于201</w:t>
            </w:r>
            <w:r>
              <w:rPr>
                <w:b/>
              </w:rPr>
              <w:t>9</w:t>
            </w:r>
            <w:r>
              <w:rPr>
                <w:rFonts w:hint="eastAsia"/>
                <w:b/>
              </w:rPr>
              <w:t>年0</w:t>
            </w:r>
            <w:r>
              <w:rPr>
                <w:b/>
              </w:rPr>
              <w:t>9</w:t>
            </w:r>
            <w:r>
              <w:rPr>
                <w:rFonts w:hint="eastAsia"/>
                <w:b/>
              </w:rPr>
              <w:t>月</w:t>
            </w:r>
            <w:r>
              <w:rPr>
                <w:b/>
              </w:rPr>
              <w:t>10</w:t>
            </w:r>
            <w:r>
              <w:rPr>
                <w:rFonts w:hint="eastAsia"/>
                <w:b/>
              </w:rPr>
              <w:t>日重新建立并正式实施管理体系。同时根据自身的实际情况和标准的要求组织工作人员编制了管理手册、作业文件和记录表格，制定了管理方针和管理目标。通过对过程监测结果进行分析，公司管理体系不断改进。</w:t>
            </w:r>
            <w:r>
              <w:rPr>
                <w:rFonts w:hint="eastAsia"/>
                <w:b/>
                <w:lang w:val="en-US" w:eastAsia="zh-CN"/>
              </w:rPr>
              <w:t>上一次监督审核</w:t>
            </w:r>
            <w:r>
              <w:rPr>
                <w:rFonts w:hint="eastAsia"/>
                <w:b/>
              </w:rPr>
              <w:t>对职业健康安全管理体系进行了换版，职业健康安全管理体系执行标准G</w:t>
            </w:r>
            <w:r>
              <w:rPr>
                <w:b/>
              </w:rPr>
              <w:t>B/T45001:2018.</w:t>
            </w:r>
            <w:r>
              <w:rPr>
                <w:rFonts w:hint="eastAsia"/>
                <w:b/>
              </w:rPr>
              <w:t xml:space="preserve">确定了管理体系所需的过程，如文件与记录管理过程、合同评审过程、销售过程，并明确各过程的目标和职责，及各过程之间的衔接和影响。 </w:t>
            </w:r>
          </w:p>
          <w:p>
            <w:pPr>
              <w:ind w:firstLine="422" w:firstLineChars="200"/>
              <w:rPr>
                <w:b/>
              </w:rPr>
            </w:pPr>
            <w:r>
              <w:rPr>
                <w:rFonts w:hint="eastAsia"/>
                <w:b/>
              </w:rPr>
              <w:t>出示有“部门管理目标策划记录”对管理目标完成情况进行检查、统计、记录。</w:t>
            </w:r>
          </w:p>
          <w:p>
            <w:pPr>
              <w:ind w:firstLine="422" w:firstLineChars="200"/>
              <w:rPr>
                <w:b/>
              </w:rPr>
            </w:pPr>
            <w:r>
              <w:rPr>
                <w:rFonts w:hint="eastAsia"/>
                <w:b/>
              </w:rPr>
              <w:t>提供了支持过程策划和运行的形成文件的信息。</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60" w:type="dxa"/>
            <w:vAlign w:val="center"/>
          </w:tcPr>
          <w:p>
            <w:pPr>
              <w:rPr>
                <w:b/>
              </w:rPr>
            </w:pPr>
            <w:r>
              <w:rPr>
                <w:rFonts w:hint="eastAsia"/>
                <w:b/>
              </w:rPr>
              <w:t>领导作用和承诺</w:t>
            </w:r>
          </w:p>
          <w:p>
            <w:pPr>
              <w:rPr>
                <w:b/>
              </w:rPr>
            </w:pPr>
          </w:p>
          <w:p>
            <w:pPr>
              <w:rPr>
                <w:b/>
              </w:rPr>
            </w:pPr>
            <w:r>
              <w:rPr>
                <w:rFonts w:hint="eastAsia"/>
                <w:b/>
              </w:rPr>
              <w:t>总则</w:t>
            </w:r>
          </w:p>
        </w:tc>
        <w:tc>
          <w:tcPr>
            <w:tcW w:w="960" w:type="dxa"/>
            <w:vAlign w:val="center"/>
          </w:tcPr>
          <w:p>
            <w:pPr>
              <w:rPr>
                <w:b/>
              </w:rPr>
            </w:pPr>
            <w:r>
              <w:rPr>
                <w:b/>
              </w:rPr>
              <w:t>OEO</w:t>
            </w:r>
            <w:r>
              <w:rPr>
                <w:rFonts w:hint="eastAsia"/>
                <w:b/>
              </w:rPr>
              <w:t>5.1.1</w:t>
            </w:r>
          </w:p>
        </w:tc>
        <w:tc>
          <w:tcPr>
            <w:tcW w:w="10738" w:type="dxa"/>
            <w:vAlign w:val="center"/>
          </w:tcPr>
          <w:p>
            <w:pPr>
              <w:ind w:firstLine="422" w:firstLineChars="200"/>
              <w:rPr>
                <w:b/>
              </w:rPr>
            </w:pPr>
            <w:r>
              <w:rPr>
                <w:rFonts w:hint="eastAsia"/>
                <w:b/>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2" w:firstLineChars="200"/>
              <w:rPr>
                <w:b/>
              </w:rPr>
            </w:pPr>
            <w:r>
              <w:rPr>
                <w:rFonts w:hint="eastAsia"/>
                <w:b/>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b/>
              </w:rPr>
            </w:pPr>
            <w:r>
              <w:rPr>
                <w:rFonts w:hint="eastAsia"/>
                <w:b/>
              </w:rPr>
              <w:t>以顾客为关注焦点</w:t>
            </w:r>
          </w:p>
        </w:tc>
        <w:tc>
          <w:tcPr>
            <w:tcW w:w="960" w:type="dxa"/>
            <w:vAlign w:val="center"/>
          </w:tcPr>
          <w:p>
            <w:pPr>
              <w:rPr>
                <w:b/>
              </w:rPr>
            </w:pPr>
            <w:r>
              <w:rPr>
                <w:b/>
              </w:rPr>
              <w:t>OEO</w:t>
            </w:r>
            <w:r>
              <w:rPr>
                <w:rFonts w:hint="eastAsia"/>
                <w:b/>
              </w:rPr>
              <w:t>5.1.2</w:t>
            </w:r>
          </w:p>
        </w:tc>
        <w:tc>
          <w:tcPr>
            <w:tcW w:w="10738" w:type="dxa"/>
            <w:vAlign w:val="center"/>
          </w:tcPr>
          <w:p>
            <w:pPr>
              <w:ind w:firstLine="422" w:firstLineChars="200"/>
              <w:rPr>
                <w:b/>
              </w:rPr>
            </w:pPr>
            <w:r>
              <w:rPr>
                <w:rFonts w:hint="eastAsia"/>
                <w:b/>
              </w:rPr>
              <w:t>公司通过投标、市场调研等方式了解顾客的需求，确定他们关心的产品特性，特别是产品的关键特性。通过定期对顾客满意度进行测量、售后服务了解顾客对产品的意见。</w:t>
            </w:r>
          </w:p>
          <w:p>
            <w:pPr>
              <w:ind w:firstLine="422" w:firstLineChars="200"/>
              <w:rPr>
                <w:b/>
              </w:rPr>
            </w:pPr>
            <w:r>
              <w:rPr>
                <w:rFonts w:hint="eastAsia"/>
                <w:b/>
              </w:rPr>
              <w:t>在确定顾客的需求和期望时，公司同时考虑与产品有关的义务（如安全的责任、环境保护要求等）和法律法规要求，并采取措施，使其得到落实,疫情期间对顾客满意进行了充分考虑，尽最大努力达到顾客满意。</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制定管理方针</w:t>
            </w:r>
          </w:p>
          <w:p>
            <w:pPr>
              <w:rPr>
                <w:b/>
              </w:rPr>
            </w:pPr>
            <w:r>
              <w:rPr>
                <w:rFonts w:hint="eastAsia"/>
                <w:b/>
              </w:rPr>
              <w:t>沟通质量方针</w:t>
            </w:r>
          </w:p>
        </w:tc>
        <w:tc>
          <w:tcPr>
            <w:tcW w:w="960" w:type="dxa"/>
            <w:vAlign w:val="center"/>
          </w:tcPr>
          <w:p>
            <w:pPr>
              <w:rPr>
                <w:b/>
              </w:rPr>
            </w:pPr>
            <w:r>
              <w:rPr>
                <w:b/>
              </w:rPr>
              <w:t>OEO</w:t>
            </w:r>
          </w:p>
          <w:p>
            <w:pPr>
              <w:rPr>
                <w:b/>
              </w:rPr>
            </w:pPr>
            <w:r>
              <w:rPr>
                <w:b/>
              </w:rPr>
              <w:t>5.2</w:t>
            </w:r>
          </w:p>
          <w:p>
            <w:pPr>
              <w:rPr>
                <w:b/>
              </w:rPr>
            </w:pPr>
          </w:p>
        </w:tc>
        <w:tc>
          <w:tcPr>
            <w:tcW w:w="10738" w:type="dxa"/>
            <w:vAlign w:val="center"/>
          </w:tcPr>
          <w:p>
            <w:pPr>
              <w:ind w:firstLine="422" w:firstLineChars="200"/>
              <w:rPr>
                <w:b/>
              </w:rPr>
            </w:pPr>
            <w:r>
              <w:rPr>
                <w:rFonts w:hint="eastAsia"/>
                <w:b/>
              </w:rPr>
              <w:t>经充分考虑本组织特点，本组织管理方针为：</w:t>
            </w:r>
          </w:p>
          <w:p>
            <w:pPr>
              <w:ind w:firstLine="422" w:firstLineChars="200"/>
              <w:rPr>
                <w:b/>
              </w:rPr>
            </w:pPr>
            <w:r>
              <w:rPr>
                <w:rFonts w:hint="eastAsia"/>
                <w:b/>
              </w:rPr>
              <w:t>顾客至上、遵纪守法、服务周到、开拓创新、全员环保、保障健康、诚实守信、持续改进。无变化。</w:t>
            </w:r>
          </w:p>
          <w:p>
            <w:pPr>
              <w:ind w:firstLine="422" w:firstLineChars="200"/>
              <w:rPr>
                <w:b/>
              </w:rPr>
            </w:pPr>
            <w:r>
              <w:rPr>
                <w:rFonts w:hint="eastAsia"/>
                <w:b/>
              </w:rPr>
              <w:t>公司通过各种宣传方式，将质量方针宣传到本公司各层次，确保方针得到正确的理解和实施。</w:t>
            </w:r>
          </w:p>
          <w:p>
            <w:pPr>
              <w:ind w:firstLine="422" w:firstLineChars="200"/>
              <w:rPr>
                <w:b/>
              </w:rPr>
            </w:pPr>
            <w:r>
              <w:rPr>
                <w:rFonts w:hint="eastAsia"/>
                <w:b/>
              </w:rPr>
              <w:t>在每次管理评审会议上，总经理组织对方针的持续适宜性和有效性进行评审，并根据评审结果对其做出必要的调整。当有相关方需要公司提供管理方针时，可通过公司网站进行获取，管理方针适宜、有效、充分。</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vAlign w:val="center"/>
          </w:tcPr>
          <w:p>
            <w:pPr>
              <w:rPr>
                <w:b/>
              </w:rPr>
            </w:pPr>
            <w:r>
              <w:rPr>
                <w:rFonts w:hint="eastAsia"/>
                <w:b/>
              </w:rPr>
              <w:t>组织的岗位、职责和权限</w:t>
            </w:r>
          </w:p>
        </w:tc>
        <w:tc>
          <w:tcPr>
            <w:tcW w:w="960" w:type="dxa"/>
            <w:vAlign w:val="center"/>
          </w:tcPr>
          <w:p>
            <w:pPr>
              <w:rPr>
                <w:b/>
              </w:rPr>
            </w:pPr>
            <w:r>
              <w:rPr>
                <w:b/>
              </w:rPr>
              <w:t>OEO5.3</w:t>
            </w:r>
          </w:p>
        </w:tc>
        <w:tc>
          <w:tcPr>
            <w:tcW w:w="10738" w:type="dxa"/>
            <w:vAlign w:val="center"/>
          </w:tcPr>
          <w:p>
            <w:pPr>
              <w:ind w:firstLine="422" w:firstLineChars="200"/>
              <w:rPr>
                <w:b/>
              </w:rPr>
            </w:pPr>
            <w:r>
              <w:rPr>
                <w:rFonts w:hint="eastAsia"/>
                <w:b/>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rPr>
                <w:b/>
              </w:rPr>
            </w:pPr>
            <w:r>
              <w:rPr>
                <w:rFonts w:hint="eastAsia"/>
                <w:b/>
              </w:rPr>
              <w:t>应对风险和机遇的措施</w:t>
            </w:r>
          </w:p>
        </w:tc>
        <w:tc>
          <w:tcPr>
            <w:tcW w:w="960" w:type="dxa"/>
            <w:vAlign w:val="center"/>
          </w:tcPr>
          <w:p>
            <w:pPr>
              <w:rPr>
                <w:b/>
              </w:rPr>
            </w:pPr>
            <w:r>
              <w:rPr>
                <w:b/>
              </w:rPr>
              <w:t>OEO6.1</w:t>
            </w:r>
          </w:p>
        </w:tc>
        <w:tc>
          <w:tcPr>
            <w:tcW w:w="10738" w:type="dxa"/>
            <w:vAlign w:val="center"/>
          </w:tcPr>
          <w:p>
            <w:pPr>
              <w:ind w:firstLine="422" w:firstLineChars="200"/>
              <w:rPr>
                <w:b/>
              </w:rPr>
            </w:pPr>
            <w:r>
              <w:rPr>
                <w:rFonts w:hint="eastAsia"/>
                <w:b/>
              </w:rPr>
              <w:t>经与负责人交流，公司成立多年，公司积累了大量优质和长期客户；同时鉴于教学设备（实验室成套设备、教学仪器）、体育用品（体育器材、健身路径）、计算机多媒体设备、学生用品（学生课桌、椅、床）、幼儿园设备（含大型儿童游乐设施）、音美器材、卫生器材、体质测试仪销售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2" w:firstLineChars="200"/>
              <w:rPr>
                <w:b/>
              </w:rPr>
            </w:pPr>
            <w:r>
              <w:rPr>
                <w:rFonts w:hint="eastAsia"/>
                <w:b/>
              </w:rPr>
              <w:t>如：人员风险：销售岗位需要心理素质较强，因人员流动性大，人员的不稳定是当前客户最为不满的一点。</w:t>
            </w:r>
          </w:p>
          <w:p>
            <w:pPr>
              <w:ind w:firstLine="422" w:firstLineChars="200"/>
              <w:rPr>
                <w:b/>
              </w:rPr>
            </w:pPr>
            <w:r>
              <w:rPr>
                <w:rFonts w:hint="eastAsia"/>
                <w:b/>
              </w:rPr>
              <w:t>制定的管理措施为：岗位示范、骨干引路、科技安全、加强沟通、形成核心团队；增加人员培训，储备人才队伍，改善员工待遇，确定工资、保险、福利增长幅度，稳定员工队伍等。</w:t>
            </w:r>
          </w:p>
          <w:p>
            <w:pPr>
              <w:ind w:firstLine="422" w:firstLineChars="200"/>
              <w:rPr>
                <w:b/>
              </w:rPr>
            </w:pPr>
            <w:r>
              <w:rPr>
                <w:rFonts w:hint="eastAsia"/>
                <w:b/>
              </w:rPr>
              <w:t>各部门根据本部门的活动、产品和服务过程，分析其风险和机遇，进行风险和机遇调查。</w:t>
            </w:r>
          </w:p>
          <w:p>
            <w:pPr>
              <w:ind w:firstLine="422" w:firstLineChars="200"/>
              <w:rPr>
                <w:b/>
              </w:rPr>
            </w:pPr>
            <w:r>
              <w:rPr>
                <w:rFonts w:hint="eastAsia"/>
                <w:b/>
              </w:rPr>
              <w:t>综合办组织各部门相关人员对风险和机遇事件进行评估，确定公司的主要风险和机遇的事件，报总经理审核后确定控制措施。</w:t>
            </w:r>
          </w:p>
          <w:p>
            <w:pPr>
              <w:ind w:firstLine="422" w:firstLineChars="200"/>
              <w:rPr>
                <w:b/>
              </w:rPr>
            </w:pPr>
            <w:r>
              <w:rPr>
                <w:rFonts w:hint="eastAsia"/>
                <w:b/>
              </w:rPr>
              <w:t>公司于20</w:t>
            </w:r>
            <w:r>
              <w:rPr>
                <w:b/>
              </w:rPr>
              <w:t>2</w:t>
            </w:r>
            <w:r>
              <w:rPr>
                <w:rFonts w:hint="eastAsia"/>
                <w:b/>
                <w:lang w:val="en-US" w:eastAsia="zh-CN"/>
              </w:rPr>
              <w:t>1</w:t>
            </w:r>
            <w:r>
              <w:rPr>
                <w:rFonts w:hint="eastAsia"/>
                <w:b/>
              </w:rPr>
              <w:t>.1.</w:t>
            </w:r>
            <w:r>
              <w:rPr>
                <w:rFonts w:hint="eastAsia"/>
                <w:b/>
                <w:lang w:val="en-US" w:eastAsia="zh-CN"/>
              </w:rPr>
              <w:t>5</w:t>
            </w:r>
            <w:r>
              <w:rPr>
                <w:rFonts w:hint="eastAsia"/>
                <w:b/>
              </w:rPr>
              <w:t>对应对风险和机遇的措施进行了评价，结果：认定各项措施正实施中，对疫情的影响也制定了应对措施，目前措施有效。</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管理目标及其实现的策划</w:t>
            </w:r>
          </w:p>
        </w:tc>
        <w:tc>
          <w:tcPr>
            <w:tcW w:w="960" w:type="dxa"/>
            <w:vAlign w:val="center"/>
          </w:tcPr>
          <w:p>
            <w:pPr>
              <w:rPr>
                <w:b/>
              </w:rPr>
            </w:pPr>
            <w:r>
              <w:rPr>
                <w:b/>
              </w:rPr>
              <w:t>OEO6.2</w:t>
            </w:r>
          </w:p>
          <w:p>
            <w:pPr>
              <w:rPr>
                <w:b/>
              </w:rPr>
            </w:pPr>
          </w:p>
        </w:tc>
        <w:tc>
          <w:tcPr>
            <w:tcW w:w="10738" w:type="dxa"/>
            <w:vAlign w:val="center"/>
          </w:tcPr>
          <w:p>
            <w:pPr>
              <w:ind w:firstLine="422" w:firstLineChars="200"/>
              <w:rPr>
                <w:b/>
              </w:rPr>
            </w:pPr>
            <w:r>
              <w:rPr>
                <w:rFonts w:hint="eastAsia"/>
                <w:b/>
              </w:rPr>
              <w:t>总经理负责组织制定公司的管理目标，并在公司各部门进行分解，制定时考虑了公司的质量过程及其风险和机遇。</w:t>
            </w:r>
          </w:p>
          <w:p>
            <w:pPr>
              <w:rPr>
                <w:b/>
              </w:rPr>
            </w:pPr>
            <w:r>
              <w:rPr>
                <w:rFonts w:hint="eastAsia"/>
                <w:b/>
              </w:rPr>
              <w:t>查公司20</w:t>
            </w:r>
            <w:r>
              <w:rPr>
                <w:rFonts w:hint="eastAsia"/>
                <w:b/>
                <w:lang w:val="en-US" w:eastAsia="zh-CN"/>
              </w:rPr>
              <w:t>20</w:t>
            </w:r>
            <w:r>
              <w:rPr>
                <w:rFonts w:hint="eastAsia"/>
                <w:b/>
              </w:rPr>
              <w:t xml:space="preserve">年QEO目标：         完成情况 </w:t>
            </w:r>
          </w:p>
          <w:p>
            <w:pPr>
              <w:rPr>
                <w:b/>
              </w:rPr>
            </w:pPr>
            <w:r>
              <w:rPr>
                <w:rFonts w:hint="eastAsia"/>
                <w:b/>
              </w:rPr>
              <w:t>a)</w:t>
            </w:r>
            <w:r>
              <w:rPr>
                <w:rFonts w:hint="eastAsia"/>
                <w:b/>
              </w:rPr>
              <w:tab/>
            </w:r>
            <w:r>
              <w:rPr>
                <w:rFonts w:hint="eastAsia"/>
                <w:b/>
              </w:rPr>
              <w:t>交付产品合格率达到100%；  100%</w:t>
            </w:r>
          </w:p>
          <w:p>
            <w:pPr>
              <w:rPr>
                <w:b/>
              </w:rPr>
            </w:pPr>
            <w:r>
              <w:rPr>
                <w:rFonts w:hint="eastAsia"/>
                <w:b/>
              </w:rPr>
              <w:t>b)</w:t>
            </w:r>
            <w:r>
              <w:rPr>
                <w:rFonts w:hint="eastAsia"/>
                <w:b/>
              </w:rPr>
              <w:tab/>
            </w:r>
            <w:r>
              <w:rPr>
                <w:rFonts w:hint="eastAsia"/>
                <w:b/>
              </w:rPr>
              <w:t xml:space="preserve">顾客满意率≥95%            </w:t>
            </w:r>
            <w:r>
              <w:rPr>
                <w:b/>
              </w:rPr>
              <w:t>97</w:t>
            </w:r>
            <w:r>
              <w:rPr>
                <w:rFonts w:hint="eastAsia"/>
                <w:b/>
              </w:rPr>
              <w:t>.5</w:t>
            </w:r>
            <w:r>
              <w:rPr>
                <w:b/>
              </w:rPr>
              <w:t>%</w:t>
            </w:r>
          </w:p>
          <w:p>
            <w:pPr>
              <w:rPr>
                <w:b/>
              </w:rPr>
            </w:pPr>
            <w:r>
              <w:rPr>
                <w:rFonts w:hint="eastAsia"/>
                <w:b/>
              </w:rPr>
              <w:t>c)固体废弃物分类率100%；        100%</w:t>
            </w:r>
          </w:p>
          <w:p>
            <w:pPr>
              <w:rPr>
                <w:b/>
              </w:rPr>
            </w:pPr>
            <w:r>
              <w:rPr>
                <w:b/>
              </w:rPr>
              <w:t>d</w:t>
            </w:r>
            <w:r>
              <w:rPr>
                <w:rFonts w:hint="eastAsia"/>
                <w:b/>
              </w:rPr>
              <w:t>)消除火灾隐患，火灾发生率为0。    0</w:t>
            </w:r>
          </w:p>
          <w:p>
            <w:pPr>
              <w:rPr>
                <w:b/>
              </w:rPr>
            </w:pPr>
            <w:r>
              <w:rPr>
                <w:rFonts w:hint="eastAsia"/>
                <w:b/>
              </w:rPr>
              <w:t>查以上QEO目标指标均已完成。抽查2020年</w:t>
            </w:r>
            <w:r>
              <w:rPr>
                <w:rFonts w:hint="eastAsia"/>
                <w:b/>
                <w:lang w:val="en-US" w:eastAsia="zh-CN"/>
              </w:rPr>
              <w:t>1-4</w:t>
            </w:r>
            <w:r>
              <w:rPr>
                <w:rFonts w:hint="eastAsia"/>
                <w:b/>
              </w:rPr>
              <w:t>季度</w:t>
            </w:r>
            <w:r>
              <w:rPr>
                <w:rFonts w:hint="eastAsia"/>
                <w:b/>
                <w:lang w:val="en-US" w:eastAsia="zh-CN"/>
              </w:rPr>
              <w:t>及2021年1季度</w:t>
            </w:r>
            <w:r>
              <w:rPr>
                <w:rFonts w:hint="eastAsia"/>
                <w:b/>
              </w:rPr>
              <w:t>QEO目标完成情况，提供了《目标指标和管理方案》《目标指标和管理方案考核表》</w:t>
            </w:r>
          </w:p>
          <w:p>
            <w:pPr>
              <w:rPr>
                <w:b/>
              </w:rPr>
            </w:pPr>
            <w:r>
              <w:rPr>
                <w:rFonts w:hint="eastAsia"/>
                <w:b/>
              </w:rPr>
              <w:t>以上目标指标均已完成，管理方案规定了措施方法、完成时间表、责任人、资金等情况,管理目标适宜，持续实施中。</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变更的策划</w:t>
            </w:r>
          </w:p>
        </w:tc>
        <w:tc>
          <w:tcPr>
            <w:tcW w:w="960" w:type="dxa"/>
            <w:vAlign w:val="center"/>
          </w:tcPr>
          <w:p>
            <w:pPr>
              <w:rPr>
                <w:b/>
              </w:rPr>
            </w:pPr>
            <w:r>
              <w:rPr>
                <w:rFonts w:hint="eastAsia"/>
                <w:b/>
              </w:rPr>
              <w:t>Q6.3</w:t>
            </w:r>
          </w:p>
        </w:tc>
        <w:tc>
          <w:tcPr>
            <w:tcW w:w="10738" w:type="dxa"/>
            <w:vAlign w:val="center"/>
          </w:tcPr>
          <w:p>
            <w:pPr>
              <w:ind w:firstLine="422" w:firstLineChars="200"/>
              <w:rPr>
                <w:b/>
              </w:rPr>
            </w:pPr>
            <w:r>
              <w:rPr>
                <w:rFonts w:hint="eastAsia"/>
                <w:b/>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2" w:firstLineChars="200"/>
              <w:rPr>
                <w:b/>
              </w:rPr>
            </w:pPr>
            <w:r>
              <w:rPr>
                <w:rFonts w:hint="eastAsia"/>
                <w:b/>
              </w:rPr>
              <w:t>受审核方明确了变更评估及实施的流程，职业健康安全管理系统发生变更时，确定变更的目的、考虑变更的潜在后果，职业健康安全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160" w:type="dxa"/>
            <w:vAlign w:val="center"/>
          </w:tcPr>
          <w:p>
            <w:pPr>
              <w:rPr>
                <w:b/>
              </w:rPr>
            </w:pPr>
            <w:r>
              <w:rPr>
                <w:rFonts w:hint="eastAsia"/>
                <w:b/>
              </w:rPr>
              <w:t>资源-总则</w:t>
            </w:r>
          </w:p>
        </w:tc>
        <w:tc>
          <w:tcPr>
            <w:tcW w:w="960" w:type="dxa"/>
            <w:vAlign w:val="center"/>
          </w:tcPr>
          <w:p>
            <w:pPr>
              <w:rPr>
                <w:b/>
              </w:rPr>
            </w:pPr>
            <w:r>
              <w:rPr>
                <w:b/>
              </w:rPr>
              <w:t>OEO</w:t>
            </w:r>
          </w:p>
          <w:p>
            <w:pPr>
              <w:rPr>
                <w:b/>
              </w:rPr>
            </w:pPr>
            <w:r>
              <w:rPr>
                <w:b/>
              </w:rPr>
              <w:t>7.1.1/7.1</w:t>
            </w:r>
          </w:p>
        </w:tc>
        <w:tc>
          <w:tcPr>
            <w:tcW w:w="10738" w:type="dxa"/>
            <w:vAlign w:val="center"/>
          </w:tcPr>
          <w:p>
            <w:pPr>
              <w:ind w:firstLine="422" w:firstLineChars="200"/>
              <w:rPr>
                <w:b/>
              </w:rPr>
            </w:pPr>
            <w:r>
              <w:rPr>
                <w:rFonts w:hint="eastAsia"/>
                <w:b/>
              </w:rPr>
              <w:t>公司根据公司经营运行需要，配备了各岗位所需人员、经营用房屋、办公设备（电脑、打印机等）、消防器材、劳动防护用品、经营运行资金等资源，体系建立至今，未发生资源不足影响满足客户要求的现象.</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b/>
                <w:szCs w:val="21"/>
              </w:rPr>
            </w:pPr>
            <w:r>
              <w:rPr>
                <w:rFonts w:hint="eastAsia"/>
                <w:b/>
                <w:szCs w:val="21"/>
              </w:rPr>
              <w:t>沟通、参与和协商</w:t>
            </w:r>
          </w:p>
        </w:tc>
        <w:tc>
          <w:tcPr>
            <w:tcW w:w="960" w:type="dxa"/>
            <w:vAlign w:val="center"/>
          </w:tcPr>
          <w:p>
            <w:pPr>
              <w:rPr>
                <w:b/>
                <w:szCs w:val="21"/>
                <w:highlight w:val="red"/>
              </w:rPr>
            </w:pPr>
            <w:r>
              <w:rPr>
                <w:rFonts w:hint="eastAsia"/>
                <w:b/>
                <w:szCs w:val="21"/>
              </w:rPr>
              <w:t>QE7.4</w:t>
            </w:r>
          </w:p>
          <w:p>
            <w:pPr>
              <w:rPr>
                <w:b/>
                <w:szCs w:val="21"/>
              </w:rPr>
            </w:pPr>
            <w:r>
              <w:rPr>
                <w:rFonts w:hint="eastAsia"/>
                <w:b/>
                <w:szCs w:val="21"/>
              </w:rPr>
              <w:t>O</w:t>
            </w:r>
            <w:r>
              <w:rPr>
                <w:b/>
                <w:szCs w:val="21"/>
              </w:rPr>
              <w:t>5</w:t>
            </w:r>
            <w:r>
              <w:rPr>
                <w:rFonts w:hint="eastAsia"/>
                <w:b/>
                <w:szCs w:val="21"/>
              </w:rPr>
              <w:t>.4</w:t>
            </w:r>
          </w:p>
          <w:p>
            <w:pPr>
              <w:pStyle w:val="11"/>
              <w:rPr>
                <w:b/>
                <w:sz w:val="21"/>
                <w:szCs w:val="21"/>
              </w:rPr>
            </w:pPr>
          </w:p>
        </w:tc>
        <w:tc>
          <w:tcPr>
            <w:tcW w:w="10738" w:type="dxa"/>
            <w:vAlign w:val="center"/>
          </w:tcPr>
          <w:p>
            <w:pPr>
              <w:ind w:firstLine="422" w:firstLineChars="200"/>
              <w:rPr>
                <w:b/>
                <w:szCs w:val="21"/>
              </w:rPr>
            </w:pPr>
            <w:r>
              <w:rPr>
                <w:rFonts w:hint="eastAsia"/>
                <w:b/>
                <w:szCs w:val="21"/>
              </w:rPr>
              <w:t>策划编制的程序文件</w:t>
            </w:r>
            <w:r>
              <w:rPr>
                <w:b/>
                <w:szCs w:val="21"/>
              </w:rPr>
              <w:t>《</w:t>
            </w:r>
            <w:r>
              <w:rPr>
                <w:rFonts w:hint="eastAsia"/>
                <w:b/>
                <w:szCs w:val="21"/>
              </w:rPr>
              <w:t>信息交流控制程序</w:t>
            </w:r>
            <w:r>
              <w:rPr>
                <w:b/>
                <w:szCs w:val="21"/>
              </w:rPr>
              <w:t>》</w:t>
            </w:r>
            <w:r>
              <w:rPr>
                <w:rFonts w:hint="eastAsia"/>
                <w:b/>
                <w:szCs w:val="21"/>
              </w:rPr>
              <w:t>及管理手册的相关章节规定了企业内、外部沟通和员工就职业健康安全事务参与、协商的要求，经查阅和交谈符合标准要求。</w:t>
            </w:r>
          </w:p>
          <w:p>
            <w:pPr>
              <w:ind w:firstLine="422" w:firstLineChars="200"/>
              <w:rPr>
                <w:b/>
                <w:szCs w:val="21"/>
              </w:rPr>
            </w:pPr>
            <w:r>
              <w:rPr>
                <w:rFonts w:hint="eastAsia"/>
                <w:b/>
                <w:szCs w:val="21"/>
              </w:rPr>
              <w:t>总经理负责在公司建立畅通的沟通渠道。管理者代表是公司内部和外部信息交流和沟通的负责人。综合办是公司内部和外部信息交流和协商的归口综合办。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2" w:firstLineChars="200"/>
              <w:rPr>
                <w:b/>
                <w:szCs w:val="21"/>
              </w:rPr>
            </w:pPr>
            <w:r>
              <w:rPr>
                <w:rFonts w:hint="eastAsia"/>
                <w:b/>
                <w:szCs w:val="21"/>
              </w:rPr>
              <w:t>目前各项沟通都较为及时、顺畅、效果较好。</w:t>
            </w:r>
          </w:p>
          <w:p>
            <w:pPr>
              <w:ind w:firstLine="422" w:firstLineChars="200"/>
              <w:rPr>
                <w:b/>
                <w:szCs w:val="21"/>
              </w:rPr>
            </w:pPr>
            <w:r>
              <w:rPr>
                <w:rFonts w:hint="eastAsia"/>
                <w:b/>
                <w:szCs w:val="21"/>
              </w:rPr>
              <w:t>经全体员工大会选举，任命公司张玉国同志为公司安全事务代表。与张玉国交</w:t>
            </w:r>
            <w:r>
              <w:rPr>
                <w:rFonts w:hint="eastAsia"/>
                <w:b/>
                <w:szCs w:val="21"/>
                <w:lang w:val="en-GB"/>
              </w:rPr>
              <w:t>谈，</w:t>
            </w:r>
            <w:r>
              <w:rPr>
                <w:rFonts w:hint="eastAsia"/>
                <w:b/>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2" w:firstLineChars="200"/>
              <w:rPr>
                <w:b/>
                <w:szCs w:val="21"/>
              </w:rPr>
            </w:pPr>
            <w:r>
              <w:rPr>
                <w:rFonts w:hint="eastAsia"/>
                <w:b/>
                <w:szCs w:val="21"/>
              </w:rPr>
              <w:t>通过安全事务代表的积极争取，员工的劳保用品得到合理配备并及时发放；员工保险得到按时交纳等。</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b/>
              </w:rPr>
            </w:pPr>
            <w:r>
              <w:rPr>
                <w:rFonts w:hint="eastAsia"/>
                <w:b/>
              </w:rPr>
              <w:t>绩效测量和监视</w:t>
            </w:r>
          </w:p>
        </w:tc>
        <w:tc>
          <w:tcPr>
            <w:tcW w:w="960" w:type="dxa"/>
            <w:vAlign w:val="center"/>
          </w:tcPr>
          <w:p>
            <w:pPr>
              <w:rPr>
                <w:b/>
              </w:rPr>
            </w:pPr>
            <w:r>
              <w:rPr>
                <w:rFonts w:hint="eastAsia"/>
                <w:b/>
              </w:rPr>
              <w:t>OEO</w:t>
            </w:r>
          </w:p>
          <w:p>
            <w:pPr>
              <w:rPr>
                <w:b/>
              </w:rPr>
            </w:pPr>
            <w:r>
              <w:rPr>
                <w:rFonts w:hint="eastAsia"/>
                <w:b/>
              </w:rPr>
              <w:t>9.1.1</w:t>
            </w:r>
          </w:p>
          <w:p>
            <w:pPr>
              <w:rPr>
                <w:b/>
              </w:rPr>
            </w:pPr>
          </w:p>
        </w:tc>
        <w:tc>
          <w:tcPr>
            <w:tcW w:w="10738" w:type="dxa"/>
            <w:vAlign w:val="center"/>
          </w:tcPr>
          <w:p>
            <w:pPr>
              <w:ind w:firstLine="422" w:firstLineChars="200"/>
              <w:rPr>
                <w:b/>
              </w:rPr>
            </w:pPr>
            <w:r>
              <w:rPr>
                <w:rFonts w:hint="eastAsia"/>
                <w:b/>
              </w:rPr>
              <w:t>公司编制了《顾客满意度调查控制程序》对销售服务的质量特性进行监视和测量，以验证其符合要求的程度，确保服务符合要求。</w:t>
            </w:r>
          </w:p>
          <w:p>
            <w:pPr>
              <w:ind w:firstLine="422" w:firstLineChars="200"/>
              <w:rPr>
                <w:b/>
              </w:rPr>
            </w:pPr>
            <w:r>
              <w:rPr>
                <w:rFonts w:hint="eastAsia"/>
                <w:b/>
              </w:rPr>
              <w:t>公司制定《不合格输出控制程序》，为保证公司质量管理体系的有效运行，通过对管理绩效的监视与测量，确保体系运行的有效性。</w:t>
            </w:r>
          </w:p>
          <w:p>
            <w:pPr>
              <w:ind w:firstLine="422" w:firstLineChars="200"/>
              <w:rPr>
                <w:b/>
              </w:rPr>
            </w:pPr>
            <w:r>
              <w:rPr>
                <w:rFonts w:hint="eastAsia"/>
                <w:b/>
              </w:rPr>
              <w:t>查阅“部门质量目标策划及考核记录表”，体系建立至今共进行了两个季度的管理目标指标的检查考核工作，均完成目标考核要求。</w:t>
            </w:r>
          </w:p>
          <w:p>
            <w:pPr>
              <w:ind w:firstLine="422" w:firstLineChars="200"/>
              <w:rPr>
                <w:b/>
              </w:rPr>
            </w:pPr>
            <w:r>
              <w:rPr>
                <w:rFonts w:hint="eastAsia"/>
                <w:b/>
              </w:rPr>
              <w:t>查阅“环境和职业健康安全目标指标完成情况检查表”，体系建立至今共进行了两个季度的管理目标指标的检查考核工作，均完成目标考核要求。</w:t>
            </w:r>
          </w:p>
          <w:p>
            <w:pPr>
              <w:ind w:firstLine="422" w:firstLineChars="200"/>
              <w:rPr>
                <w:b/>
              </w:rPr>
            </w:pPr>
            <w:r>
              <w:rPr>
                <w:rFonts w:hint="eastAsia"/>
                <w:b/>
              </w:rPr>
              <w:t>环境和职业健康安全运行管理检查情况：抽查20</w:t>
            </w:r>
            <w:r>
              <w:rPr>
                <w:rFonts w:hint="eastAsia"/>
                <w:b/>
                <w:lang w:val="en-US" w:eastAsia="zh-CN"/>
              </w:rPr>
              <w:t>20</w:t>
            </w:r>
            <w:r>
              <w:rPr>
                <w:rFonts w:hint="eastAsia"/>
                <w:b/>
              </w:rPr>
              <w:t>.12.31和20</w:t>
            </w:r>
            <w:r>
              <w:rPr>
                <w:b/>
              </w:rPr>
              <w:t>20</w:t>
            </w:r>
            <w:r>
              <w:rPr>
                <w:rFonts w:hint="eastAsia"/>
                <w:b/>
              </w:rPr>
              <w:t>.</w:t>
            </w:r>
            <w:r>
              <w:rPr>
                <w:rFonts w:hint="eastAsia"/>
                <w:b/>
                <w:lang w:val="en-US" w:eastAsia="zh-CN"/>
              </w:rPr>
              <w:t>7</w:t>
            </w:r>
            <w:r>
              <w:rPr>
                <w:rFonts w:hint="eastAsia"/>
                <w:b/>
              </w:rPr>
              <w:t>.</w:t>
            </w:r>
            <w:r>
              <w:rPr>
                <w:rFonts w:hint="eastAsia"/>
                <w:b/>
                <w:lang w:val="en-US" w:eastAsia="zh-CN"/>
              </w:rPr>
              <w:t>1</w:t>
            </w:r>
            <w:r>
              <w:rPr>
                <w:b/>
              </w:rPr>
              <w:t>8</w:t>
            </w:r>
            <w:r>
              <w:rPr>
                <w:rFonts w:hint="eastAsia"/>
                <w:b/>
                <w:lang w:val="en-US" w:eastAsia="zh-CN"/>
              </w:rPr>
              <w:t>等日期</w:t>
            </w:r>
            <w:r>
              <w:rPr>
                <w:rFonts w:hint="eastAsia"/>
                <w:b/>
              </w:rPr>
              <w:t>管理检查记录，受检部门：综合办、销售部，检查人：张松森</w:t>
            </w:r>
            <w:r>
              <w:rPr>
                <w:rFonts w:hint="eastAsia"/>
                <w:b/>
                <w:lang w:val="en-US" w:eastAsia="zh-CN"/>
              </w:rPr>
              <w:t>等</w:t>
            </w:r>
            <w:r>
              <w:rPr>
                <w:rFonts w:hint="eastAsia"/>
                <w:b/>
              </w:rPr>
              <w:t>，对固废收集、节约能源等方面进行检查、劳保用品发放、安全管理进行检查，一切正常。</w:t>
            </w:r>
            <w:bookmarkStart w:id="1" w:name="_GoBack"/>
            <w:bookmarkEnd w:id="1"/>
          </w:p>
          <w:p>
            <w:pPr>
              <w:ind w:firstLine="422" w:firstLineChars="200"/>
              <w:rPr>
                <w:b/>
              </w:rPr>
            </w:pPr>
            <w:r>
              <w:rPr>
                <w:rFonts w:hint="eastAsia"/>
                <w:b/>
              </w:rPr>
              <w:t>查公司每月为员工购买有养老等保险，提供保险单等证据。</w:t>
            </w:r>
          </w:p>
          <w:p>
            <w:pPr>
              <w:ind w:firstLine="422" w:firstLineChars="200"/>
              <w:rPr>
                <w:b/>
              </w:rPr>
            </w:pPr>
            <w:r>
              <w:rPr>
                <w:rFonts w:hint="eastAsia"/>
                <w:b/>
              </w:rPr>
              <w:t>外部对公司环境和安全管理要求一般口头交流；对供应商及客户等相关方未进行相关方告知，在职能部门开具不符合项报告。</w:t>
            </w:r>
          </w:p>
          <w:p>
            <w:pPr>
              <w:ind w:firstLine="422" w:firstLineChars="200"/>
              <w:rPr>
                <w:b/>
              </w:rPr>
            </w:pPr>
            <w:r>
              <w:rPr>
                <w:rFonts w:hint="eastAsia"/>
                <w:b/>
              </w:rPr>
              <w:t>目前未发现公司出现违规现象。无被动性绩效的监视和测量。</w:t>
            </w:r>
          </w:p>
          <w:p>
            <w:pPr>
              <w:ind w:firstLine="422" w:firstLineChars="200"/>
              <w:rPr>
                <w:b/>
              </w:rPr>
            </w:pPr>
            <w:r>
              <w:rPr>
                <w:rFonts w:hint="eastAsia"/>
                <w:b/>
              </w:rPr>
              <w:t>公司不需要对环境影响的运行的关键特性和职业健康安全绩效进行监测和测量的设备。</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管理评审</w:t>
            </w:r>
          </w:p>
        </w:tc>
        <w:tc>
          <w:tcPr>
            <w:tcW w:w="960" w:type="dxa"/>
            <w:vAlign w:val="center"/>
          </w:tcPr>
          <w:p>
            <w:pPr>
              <w:rPr>
                <w:b/>
              </w:rPr>
            </w:pPr>
            <w:r>
              <w:rPr>
                <w:b/>
              </w:rPr>
              <w:t>OEO</w:t>
            </w:r>
          </w:p>
          <w:p>
            <w:pPr>
              <w:rPr>
                <w:b/>
              </w:rPr>
            </w:pPr>
            <w:r>
              <w:rPr>
                <w:b/>
              </w:rPr>
              <w:t>9.3</w:t>
            </w:r>
          </w:p>
        </w:tc>
        <w:tc>
          <w:tcPr>
            <w:tcW w:w="10738" w:type="dxa"/>
            <w:vAlign w:val="center"/>
          </w:tcPr>
          <w:p>
            <w:pPr>
              <w:ind w:firstLine="422" w:firstLineChars="200"/>
              <w:jc w:val="left"/>
              <w:rPr>
                <w:b/>
                <w:color w:val="auto"/>
              </w:rPr>
            </w:pPr>
            <w:r>
              <w:rPr>
                <w:rFonts w:hint="eastAsia"/>
                <w:b/>
                <w:color w:val="auto"/>
              </w:rPr>
              <w:t>公司于20</w:t>
            </w:r>
            <w:r>
              <w:rPr>
                <w:b/>
                <w:color w:val="auto"/>
              </w:rPr>
              <w:t>2</w:t>
            </w:r>
            <w:r>
              <w:rPr>
                <w:rFonts w:hint="eastAsia"/>
                <w:b/>
                <w:color w:val="auto"/>
                <w:lang w:val="en-US" w:eastAsia="zh-CN"/>
              </w:rPr>
              <w:t>1</w:t>
            </w:r>
            <w:r>
              <w:rPr>
                <w:rFonts w:hint="eastAsia"/>
                <w:b/>
                <w:color w:val="auto"/>
              </w:rPr>
              <w:t>年</w:t>
            </w:r>
            <w:r>
              <w:rPr>
                <w:b/>
                <w:color w:val="auto"/>
              </w:rPr>
              <w:t>1</w:t>
            </w:r>
            <w:r>
              <w:rPr>
                <w:rFonts w:hint="eastAsia"/>
                <w:b/>
                <w:color w:val="auto"/>
              </w:rPr>
              <w:t>月</w:t>
            </w:r>
            <w:r>
              <w:rPr>
                <w:rFonts w:hint="eastAsia"/>
                <w:b/>
                <w:color w:val="auto"/>
                <w:lang w:val="en-US" w:eastAsia="zh-CN"/>
              </w:rPr>
              <w:t>19</w:t>
            </w:r>
            <w:r>
              <w:rPr>
                <w:rFonts w:hint="eastAsia"/>
                <w:b/>
                <w:color w:val="auto"/>
              </w:rPr>
              <w:t>日依据：GB/T19001-2016</w:t>
            </w:r>
            <w:r>
              <w:rPr>
                <w:b/>
                <w:color w:val="auto"/>
              </w:rPr>
              <w:t>\GB/T24001-2016\ISO45001-2018</w:t>
            </w:r>
            <w:r>
              <w:rPr>
                <w:rFonts w:hint="eastAsia"/>
                <w:b/>
                <w:color w:val="auto"/>
              </w:rPr>
              <w:t>标准进行管理评审。</w:t>
            </w:r>
          </w:p>
          <w:p>
            <w:pPr>
              <w:ind w:firstLine="422" w:firstLineChars="200"/>
              <w:jc w:val="left"/>
              <w:rPr>
                <w:b/>
                <w:color w:val="auto"/>
              </w:rPr>
            </w:pPr>
            <w:r>
              <w:rPr>
                <w:rFonts w:hint="eastAsia"/>
                <w:b/>
                <w:color w:val="auto"/>
              </w:rPr>
              <w:t>目前正标准要求平稳运行，至今暂无变更情况发生。</w:t>
            </w:r>
          </w:p>
          <w:p>
            <w:pPr>
              <w:rPr>
                <w:b/>
                <w:color w:val="auto"/>
              </w:rPr>
            </w:pPr>
            <w:r>
              <w:rPr>
                <w:rFonts w:hint="eastAsia"/>
                <w:b/>
                <w:color w:val="auto"/>
              </w:rPr>
              <w:t>查阅公司管理评审资料：</w:t>
            </w:r>
          </w:p>
          <w:p>
            <w:pPr>
              <w:rPr>
                <w:b/>
                <w:color w:val="auto"/>
              </w:rPr>
            </w:pPr>
            <w:r>
              <w:rPr>
                <w:rFonts w:hint="eastAsia"/>
                <w:b/>
                <w:color w:val="auto"/>
              </w:rPr>
              <w:t>一、管理评审计划，评审时间：20</w:t>
            </w:r>
            <w:r>
              <w:rPr>
                <w:b/>
                <w:color w:val="auto"/>
              </w:rPr>
              <w:t>20</w:t>
            </w:r>
            <w:r>
              <w:rPr>
                <w:rFonts w:hint="eastAsia"/>
                <w:b/>
                <w:color w:val="auto"/>
              </w:rPr>
              <w:t>年</w:t>
            </w:r>
            <w:r>
              <w:rPr>
                <w:b/>
                <w:color w:val="auto"/>
              </w:rPr>
              <w:t>1</w:t>
            </w:r>
            <w:r>
              <w:rPr>
                <w:rFonts w:hint="eastAsia"/>
                <w:b/>
                <w:color w:val="auto"/>
              </w:rPr>
              <w:t>月</w:t>
            </w:r>
            <w:r>
              <w:rPr>
                <w:rFonts w:hint="eastAsia"/>
                <w:b/>
                <w:color w:val="auto"/>
                <w:lang w:val="en-US" w:eastAsia="zh-CN"/>
              </w:rPr>
              <w:t>1</w:t>
            </w:r>
            <w:r>
              <w:rPr>
                <w:b/>
                <w:color w:val="auto"/>
              </w:rPr>
              <w:t>0</w:t>
            </w:r>
            <w:r>
              <w:rPr>
                <w:rFonts w:hint="eastAsia"/>
                <w:b/>
                <w:color w:val="auto"/>
              </w:rPr>
              <w:t>日,上年度的管理评审时间:</w:t>
            </w:r>
            <w:r>
              <w:rPr>
                <w:b/>
                <w:color w:val="auto"/>
              </w:rPr>
              <w:t>20</w:t>
            </w:r>
            <w:r>
              <w:rPr>
                <w:rFonts w:hint="eastAsia"/>
                <w:b/>
                <w:color w:val="auto"/>
                <w:lang w:val="en-US" w:eastAsia="zh-CN"/>
              </w:rPr>
              <w:t>20</w:t>
            </w:r>
            <w:r>
              <w:rPr>
                <w:b/>
                <w:color w:val="auto"/>
              </w:rPr>
              <w:t>.1.20,</w:t>
            </w:r>
            <w:r>
              <w:rPr>
                <w:rFonts w:hint="eastAsia"/>
                <w:b/>
                <w:color w:val="auto"/>
              </w:rPr>
              <w:t>两次相隔未超过1</w:t>
            </w:r>
            <w:r>
              <w:rPr>
                <w:b/>
                <w:color w:val="auto"/>
              </w:rPr>
              <w:t>2</w:t>
            </w:r>
            <w:r>
              <w:rPr>
                <w:rFonts w:hint="eastAsia"/>
                <w:b/>
                <w:color w:val="auto"/>
              </w:rPr>
              <w:t>个月，满足规定。评审方式：会议评审</w:t>
            </w:r>
          </w:p>
          <w:p>
            <w:pPr>
              <w:rPr>
                <w:b/>
              </w:rPr>
            </w:pPr>
            <w:r>
              <w:rPr>
                <w:rFonts w:hint="eastAsia"/>
                <w:b/>
              </w:rPr>
              <w:t>参加人员：张松森、孙凤蝶、张玉虎、张玉国等。计划中明确了评审内容和资料准备要求。</w:t>
            </w:r>
          </w:p>
          <w:p>
            <w:pPr>
              <w:rPr>
                <w:b/>
              </w:rPr>
            </w:pPr>
            <w:r>
              <w:rPr>
                <w:rFonts w:hint="eastAsia"/>
                <w:b/>
              </w:rPr>
              <w:t>二、管理评审输入：</w:t>
            </w:r>
          </w:p>
          <w:p>
            <w:pPr>
              <w:ind w:firstLine="422" w:firstLineChars="200"/>
              <w:rPr>
                <w:b/>
              </w:rPr>
            </w:pPr>
            <w:r>
              <w:rPr>
                <w:rFonts w:hint="eastAsia"/>
                <w:b/>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2" w:firstLineChars="200"/>
              <w:rPr>
                <w:b/>
              </w:rPr>
            </w:pPr>
            <w:r>
              <w:rPr>
                <w:rFonts w:hint="eastAsia"/>
                <w:b/>
              </w:rPr>
              <w:t>以上内容可通过会上口头发言及工作总结、汇报等形式体现。</w:t>
            </w:r>
          </w:p>
          <w:p>
            <w:pPr>
              <w:rPr>
                <w:b/>
              </w:rPr>
            </w:pPr>
            <w:r>
              <w:rPr>
                <w:rFonts w:hint="eastAsia"/>
                <w:b/>
              </w:rPr>
              <w:t>三、查看“管理评审报告”，报告中对本次管理评审做了总结，评价了公司建立、运行管理体系的效果。</w:t>
            </w:r>
          </w:p>
          <w:p>
            <w:pPr>
              <w:rPr>
                <w:b/>
              </w:rPr>
            </w:pPr>
            <w:r>
              <w:rPr>
                <w:rFonts w:hint="eastAsia"/>
                <w:b/>
              </w:rPr>
              <w:t>四、管理评审输出/评审结论：</w:t>
            </w:r>
          </w:p>
          <w:p>
            <w:pPr>
              <w:ind w:firstLine="422" w:firstLineChars="200"/>
              <w:rPr>
                <w:b/>
              </w:rPr>
            </w:pPr>
            <w:r>
              <w:rPr>
                <w:rFonts w:hint="eastAsia"/>
                <w:b/>
              </w:rPr>
              <w:t>又经过近一年的质量、职业健康安全、环境管理体系运行，我们在内部审核中虽然发现了问题，但员工并没有放弃而是积极整改，制定具体措施。近期没有顾客对本公司提出投诉，经过评审认为：本公司质量、环境、职业健康安全管理体系是符合标准的、是符合我公司实际的、是可行的、是有效的、充分的、适宜的。管理方针、管理目标是适宜的。</w:t>
            </w:r>
          </w:p>
          <w:p>
            <w:pPr>
              <w:rPr>
                <w:b/>
              </w:rPr>
            </w:pPr>
            <w:r>
              <w:rPr>
                <w:rFonts w:hint="eastAsia"/>
                <w:b/>
              </w:rPr>
              <w:t>编制：孙凤蝶  批准：</w:t>
            </w:r>
            <w:r>
              <w:rPr>
                <w:rFonts w:hint="eastAsia"/>
                <w:b/>
                <w:color w:val="auto"/>
              </w:rPr>
              <w:t>20</w:t>
            </w:r>
            <w:r>
              <w:rPr>
                <w:b/>
                <w:color w:val="auto"/>
              </w:rPr>
              <w:t>2</w:t>
            </w:r>
            <w:r>
              <w:rPr>
                <w:rFonts w:hint="eastAsia"/>
                <w:b/>
                <w:color w:val="auto"/>
                <w:lang w:val="en-US" w:eastAsia="zh-CN"/>
              </w:rPr>
              <w:t>1</w:t>
            </w:r>
            <w:r>
              <w:rPr>
                <w:rFonts w:hint="eastAsia"/>
                <w:b/>
                <w:color w:val="auto"/>
              </w:rPr>
              <w:t>年</w:t>
            </w:r>
            <w:r>
              <w:rPr>
                <w:b/>
                <w:color w:val="auto"/>
              </w:rPr>
              <w:t>1</w:t>
            </w:r>
            <w:r>
              <w:rPr>
                <w:rFonts w:hint="eastAsia"/>
                <w:b/>
                <w:color w:val="auto"/>
              </w:rPr>
              <w:t>月</w:t>
            </w:r>
            <w:r>
              <w:rPr>
                <w:rFonts w:hint="eastAsia"/>
                <w:b/>
                <w:color w:val="auto"/>
                <w:lang w:val="en-US" w:eastAsia="zh-CN"/>
              </w:rPr>
              <w:t>19</w:t>
            </w:r>
            <w:r>
              <w:rPr>
                <w:rFonts w:hint="eastAsia"/>
                <w:b/>
                <w:color w:val="auto"/>
              </w:rPr>
              <w:t>日</w:t>
            </w:r>
            <w:r>
              <w:rPr>
                <w:rFonts w:hint="eastAsia"/>
                <w:b/>
                <w:color w:val="auto"/>
                <w:lang w:val="en-US" w:eastAsia="zh-CN"/>
              </w:rPr>
              <w:t xml:space="preserve"> </w:t>
            </w:r>
            <w:r>
              <w:rPr>
                <w:rFonts w:hint="eastAsia"/>
                <w:b/>
              </w:rPr>
              <w:t>管理评审改进决议：</w:t>
            </w:r>
          </w:p>
          <w:p>
            <w:pPr>
              <w:ind w:firstLine="422" w:firstLineChars="200"/>
              <w:rPr>
                <w:rFonts w:hint="eastAsia"/>
                <w:b/>
              </w:rPr>
            </w:pPr>
            <w:r>
              <w:rPr>
                <w:rFonts w:hint="eastAsia"/>
                <w:b/>
              </w:rPr>
              <w:t>在质量管理体系推行运作时，管理体系推行还存在不少待改进之处，主要有以下几点：</w:t>
            </w:r>
          </w:p>
          <w:p>
            <w:pPr>
              <w:rPr>
                <w:rFonts w:hint="default" w:eastAsia="宋体"/>
                <w:b/>
                <w:bCs/>
                <w:color w:val="auto"/>
                <w:lang w:val="en-US" w:eastAsia="zh-CN"/>
              </w:rPr>
            </w:pPr>
            <w:r>
              <w:rPr>
                <w:rFonts w:hint="eastAsia"/>
                <w:b/>
                <w:bCs/>
                <w:color w:val="auto"/>
                <w:sz w:val="24"/>
              </w:rPr>
              <w:t>、</w:t>
            </w:r>
            <w:r>
              <w:rPr>
                <w:rFonts w:hint="eastAsia"/>
                <w:b/>
                <w:bCs/>
                <w:color w:val="auto"/>
                <w:sz w:val="21"/>
                <w:szCs w:val="21"/>
              </w:rPr>
              <w:t>提高员工的环境和安全意识；由综合办公室负责在20</w:t>
            </w:r>
            <w:r>
              <w:rPr>
                <w:b/>
                <w:bCs/>
                <w:color w:val="auto"/>
                <w:sz w:val="21"/>
                <w:szCs w:val="21"/>
              </w:rPr>
              <w:t>21</w:t>
            </w:r>
            <w:r>
              <w:rPr>
                <w:rFonts w:hint="eastAsia"/>
                <w:b/>
                <w:bCs/>
                <w:color w:val="auto"/>
                <w:sz w:val="21"/>
                <w:szCs w:val="21"/>
              </w:rPr>
              <w:t>年</w:t>
            </w:r>
            <w:r>
              <w:rPr>
                <w:b/>
                <w:bCs/>
                <w:color w:val="auto"/>
                <w:sz w:val="21"/>
                <w:szCs w:val="21"/>
              </w:rPr>
              <w:t>5</w:t>
            </w:r>
            <w:r>
              <w:rPr>
                <w:rFonts w:hint="eastAsia"/>
                <w:b/>
                <w:bCs/>
                <w:color w:val="auto"/>
                <w:sz w:val="21"/>
                <w:szCs w:val="21"/>
              </w:rPr>
              <w:t>月底之前完成</w:t>
            </w:r>
            <w:r>
              <w:rPr>
                <w:rFonts w:hint="eastAsia"/>
                <w:b/>
                <w:bCs/>
                <w:color w:val="auto"/>
                <w:sz w:val="21"/>
                <w:szCs w:val="21"/>
                <w:lang w:val="en-US" w:eastAsia="zh-CN"/>
              </w:rPr>
              <w:t>培训</w:t>
            </w:r>
            <w:r>
              <w:rPr>
                <w:rFonts w:hint="eastAsia"/>
                <w:b/>
                <w:bCs/>
                <w:color w:val="auto"/>
                <w:sz w:val="21"/>
                <w:szCs w:val="21"/>
              </w:rPr>
              <w:t>。</w:t>
            </w:r>
            <w:r>
              <w:rPr>
                <w:rFonts w:hint="eastAsia"/>
                <w:b/>
                <w:bCs/>
                <w:color w:val="auto"/>
                <w:sz w:val="21"/>
                <w:szCs w:val="21"/>
                <w:lang w:val="en-US" w:eastAsia="zh-CN"/>
              </w:rPr>
              <w:t>查措施现未实施，已交流。</w:t>
            </w:r>
          </w:p>
          <w:p>
            <w:pPr>
              <w:ind w:firstLine="422" w:firstLineChars="200"/>
              <w:rPr>
                <w:rFonts w:hint="default" w:eastAsia="宋体"/>
                <w:b/>
                <w:lang w:val="en-US" w:eastAsia="zh-CN"/>
              </w:rPr>
            </w:pPr>
            <w:r>
              <w:rPr>
                <w:rFonts w:hint="eastAsia"/>
                <w:b/>
                <w:lang w:val="en-US" w:eastAsia="zh-CN"/>
              </w:rPr>
              <w:t>抽查上一年度管理评审</w:t>
            </w:r>
          </w:p>
          <w:p>
            <w:pPr>
              <w:ind w:firstLine="422" w:firstLineChars="200"/>
              <w:rPr>
                <w:b/>
              </w:rPr>
            </w:pPr>
            <w:r>
              <w:rPr>
                <w:rFonts w:hint="eastAsia"/>
                <w:b/>
              </w:rPr>
              <w:t>1）招聘有经验的销售人员2人；由综合办公室负责在2020年</w:t>
            </w:r>
            <w:r>
              <w:rPr>
                <w:b/>
              </w:rPr>
              <w:t>6</w:t>
            </w:r>
            <w:r>
              <w:rPr>
                <w:rFonts w:hint="eastAsia"/>
                <w:b/>
              </w:rPr>
              <w:t>月底之前完成。上年度管理评审纠正措施基本有效。管理评审改进措施</w:t>
            </w:r>
            <w:r>
              <w:rPr>
                <w:rFonts w:hint="eastAsia"/>
                <w:b/>
                <w:lang w:val="en-US" w:eastAsia="zh-CN"/>
              </w:rPr>
              <w:t>得到</w:t>
            </w:r>
            <w:r>
              <w:rPr>
                <w:rFonts w:hint="eastAsia"/>
                <w:b/>
              </w:rPr>
              <w:t>实施。</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体系的运行现状及改进的要求</w:t>
            </w:r>
          </w:p>
        </w:tc>
        <w:tc>
          <w:tcPr>
            <w:tcW w:w="960" w:type="dxa"/>
            <w:vAlign w:val="center"/>
          </w:tcPr>
          <w:p>
            <w:pPr>
              <w:rPr>
                <w:b/>
              </w:rPr>
            </w:pPr>
            <w:r>
              <w:rPr>
                <w:rFonts w:hint="eastAsia"/>
                <w:b/>
              </w:rPr>
              <w:t>OEO</w:t>
            </w:r>
          </w:p>
          <w:p>
            <w:pPr>
              <w:rPr>
                <w:b/>
              </w:rPr>
            </w:pPr>
            <w:r>
              <w:rPr>
                <w:rFonts w:hint="eastAsia"/>
                <w:b/>
              </w:rPr>
              <w:t>10.1</w:t>
            </w:r>
          </w:p>
          <w:p>
            <w:pPr>
              <w:rPr>
                <w:b/>
              </w:rPr>
            </w:pPr>
          </w:p>
        </w:tc>
        <w:tc>
          <w:tcPr>
            <w:tcW w:w="10738" w:type="dxa"/>
            <w:vAlign w:val="center"/>
          </w:tcPr>
          <w:p>
            <w:pPr>
              <w:ind w:firstLine="422" w:firstLineChars="200"/>
              <w:rPr>
                <w:b/>
              </w:rPr>
            </w:pPr>
            <w:r>
              <w:rPr>
                <w:rFonts w:hint="eastAsia"/>
                <w:b/>
              </w:rPr>
              <w:t>企业自体系建立以来，通过内审的改进、管理评审；纠正措施的实施、顾客满意度调查等措施，采取了具体的改进措施。基本符合要求。</w:t>
            </w:r>
          </w:p>
          <w:p>
            <w:pPr>
              <w:ind w:firstLine="422" w:firstLineChars="200"/>
              <w:rPr>
                <w:b/>
              </w:rPr>
            </w:pPr>
            <w:r>
              <w:rPr>
                <w:rFonts w:hint="eastAsia"/>
                <w:b/>
              </w:rPr>
              <w:t>总经理通过建立管理方针和目标，并鼓励员工提合理化建议，营造了一个激励改进的氛围，通过质量目标的建立与考核，明确了改进、努 力的方向，通过过程造价咨询服务以满足需求，通过内审、管理评审、 数据分析与实施纠正和纠正措施，建立一个自我完善、持续改进的机制，不断改进体系绩效和有效性。</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持续改进</w:t>
            </w:r>
          </w:p>
        </w:tc>
        <w:tc>
          <w:tcPr>
            <w:tcW w:w="960" w:type="dxa"/>
            <w:vAlign w:val="center"/>
          </w:tcPr>
          <w:p>
            <w:pPr>
              <w:rPr>
                <w:b/>
              </w:rPr>
            </w:pPr>
            <w:r>
              <w:rPr>
                <w:b/>
              </w:rPr>
              <w:t>OEO</w:t>
            </w:r>
          </w:p>
          <w:p>
            <w:pPr>
              <w:rPr>
                <w:b/>
              </w:rPr>
            </w:pPr>
            <w:r>
              <w:rPr>
                <w:b/>
              </w:rPr>
              <w:t>10.3</w:t>
            </w:r>
          </w:p>
        </w:tc>
        <w:tc>
          <w:tcPr>
            <w:tcW w:w="10738" w:type="dxa"/>
            <w:vAlign w:val="center"/>
          </w:tcPr>
          <w:p>
            <w:pPr>
              <w:ind w:firstLine="422" w:firstLineChars="200"/>
              <w:rPr>
                <w:b/>
              </w:rPr>
            </w:pPr>
            <w:r>
              <w:rPr>
                <w:rFonts w:hint="eastAsia"/>
                <w:b/>
              </w:rPr>
              <w:t>公司规定了纠正措施的来源,明确了对不合格项应进行原因分析,制定纠正措施计划,实施跟踪验证,确保所采取 的纠正措施满足预期要求。</w:t>
            </w:r>
          </w:p>
          <w:p>
            <w:pPr>
              <w:ind w:firstLine="422" w:firstLineChars="200"/>
              <w:rPr>
                <w:b/>
              </w:rPr>
            </w:pPr>
            <w:r>
              <w:rPr>
                <w:rFonts w:hint="eastAsia"/>
                <w:b/>
              </w:rPr>
              <w:t>对以上不合格品采取退货货处置，对其进行原因分析并采取纠正措施，经主管经理验收，有效。</w:t>
            </w:r>
          </w:p>
          <w:p>
            <w:pPr>
              <w:ind w:firstLine="422" w:firstLineChars="200"/>
              <w:rPr>
                <w:b/>
              </w:rPr>
            </w:pPr>
            <w:r>
              <w:rPr>
                <w:rFonts w:hint="eastAsia"/>
                <w:b/>
              </w:rPr>
              <w:t>内审中发现的不符合项已经采取纠正措施，整改完毕且有效。</w:t>
            </w:r>
          </w:p>
          <w:p>
            <w:pPr>
              <w:ind w:firstLine="422" w:firstLineChars="200"/>
              <w:rPr>
                <w:b/>
              </w:rPr>
            </w:pPr>
            <w:r>
              <w:rPr>
                <w:rFonts w:hint="eastAsia"/>
                <w:b/>
              </w:rPr>
              <w:t>通过交谈，基本能清楚纠正和预防措施的控制要求。符合要求。</w:t>
            </w:r>
          </w:p>
          <w:p>
            <w:pPr>
              <w:ind w:firstLine="422" w:firstLineChars="200"/>
              <w:rPr>
                <w:b/>
              </w:rPr>
            </w:pPr>
            <w:r>
              <w:rPr>
                <w:rFonts w:hint="eastAsia"/>
                <w:b/>
              </w:rPr>
              <w:t>改进的示例包括纠正、纠正措施、持续改进、突变、创新或重组。</w:t>
            </w:r>
          </w:p>
          <w:p>
            <w:pPr>
              <w:ind w:firstLine="422" w:firstLineChars="200"/>
              <w:rPr>
                <w:b/>
              </w:rPr>
            </w:pPr>
            <w:r>
              <w:rPr>
                <w:rFonts w:hint="eastAsia"/>
                <w:b/>
              </w:rPr>
              <w:t>为确保公司提供给客户合格的产品和服务，公司开展检查和考核工作。</w:t>
            </w:r>
          </w:p>
          <w:p>
            <w:pPr>
              <w:rPr>
                <w:b/>
              </w:rPr>
            </w:pPr>
            <w:r>
              <w:rPr>
                <w:rFonts w:hint="eastAsia"/>
                <w:b/>
              </w:rPr>
              <w:t>根据不同过程、不同产品和不同要求，采取不同的方法进行监视、测量和分析。</w:t>
            </w:r>
          </w:p>
          <w:p>
            <w:pPr>
              <w:ind w:firstLine="422" w:firstLineChars="200"/>
              <w:rPr>
                <w:b/>
              </w:rPr>
            </w:pPr>
            <w:r>
              <w:rPr>
                <w:rFonts w:hint="eastAsia"/>
                <w:b/>
              </w:rPr>
              <w:t>公司利用质量方针、目标、内审和外审、数据分析、纠正和预防措施以及管理评审，识别任何改进的机会，持续改进质量管理体系的适宜性、充分性和有效性。</w:t>
            </w:r>
          </w:p>
        </w:tc>
        <w:tc>
          <w:tcPr>
            <w:tcW w:w="85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资质验证、顾客投诉、证书标志的使用</w:t>
            </w:r>
          </w:p>
        </w:tc>
        <w:tc>
          <w:tcPr>
            <w:tcW w:w="960" w:type="dxa"/>
            <w:vAlign w:val="center"/>
          </w:tcPr>
          <w:p>
            <w:pPr>
              <w:rPr>
                <w:b/>
              </w:rPr>
            </w:pPr>
          </w:p>
        </w:tc>
        <w:tc>
          <w:tcPr>
            <w:tcW w:w="10738" w:type="dxa"/>
            <w:vAlign w:val="center"/>
          </w:tcPr>
          <w:p>
            <w:pPr>
              <w:ind w:firstLine="422" w:firstLineChars="200"/>
              <w:rPr>
                <w:b/>
              </w:rPr>
            </w:pPr>
            <w:r>
              <w:rPr>
                <w:rFonts w:hint="eastAsia"/>
                <w:b/>
              </w:rPr>
              <w:t>营业执照：</w:t>
            </w:r>
          </w:p>
          <w:p>
            <w:pPr>
              <w:ind w:firstLine="422" w:firstLineChars="200"/>
              <w:rPr>
                <w:b/>
              </w:rPr>
            </w:pPr>
            <w:r>
              <w:rPr>
                <w:rFonts w:hint="eastAsia"/>
                <w:b/>
              </w:rPr>
              <w:t xml:space="preserve">统一社会信用代码：91130925MA07M2NN3F  </w:t>
            </w:r>
          </w:p>
          <w:p>
            <w:pPr>
              <w:ind w:firstLine="422" w:firstLineChars="200"/>
              <w:rPr>
                <w:b/>
              </w:rPr>
            </w:pPr>
            <w:r>
              <w:rPr>
                <w:rFonts w:hint="eastAsia"/>
                <w:b/>
              </w:rPr>
              <w:t>成立日期：2015年12月22日    有效期：2035年12月21日</w:t>
            </w:r>
          </w:p>
          <w:p>
            <w:pPr>
              <w:ind w:firstLine="422" w:firstLineChars="200"/>
              <w:rPr>
                <w:b/>
              </w:rPr>
            </w:pPr>
            <w:r>
              <w:rPr>
                <w:rFonts w:hint="eastAsia"/>
                <w:b/>
              </w:rPr>
              <w:t>认证范围在经营范围内。</w:t>
            </w:r>
          </w:p>
          <w:p>
            <w:pPr>
              <w:ind w:firstLine="422" w:firstLineChars="200"/>
              <w:rPr>
                <w:b/>
              </w:rPr>
            </w:pPr>
            <w:r>
              <w:rPr>
                <w:rFonts w:hint="eastAsia"/>
                <w:b/>
              </w:rPr>
              <w:t>查国家企业信用信息公示系统，企业无异常经营记录、无违法失信记录。</w:t>
            </w:r>
          </w:p>
          <w:p>
            <w:pPr>
              <w:ind w:firstLine="422" w:firstLineChars="200"/>
              <w:rPr>
                <w:b/>
              </w:rPr>
            </w:pPr>
            <w:r>
              <w:rPr>
                <w:rFonts w:hint="eastAsia"/>
                <w:b/>
              </w:rPr>
              <w:t>无变化。</w:t>
            </w:r>
          </w:p>
          <w:p>
            <w:pPr>
              <w:ind w:firstLine="422" w:firstLineChars="200"/>
              <w:rPr>
                <w:b/>
              </w:rPr>
            </w:pPr>
            <w:r>
              <w:rPr>
                <w:rFonts w:hint="eastAsia"/>
                <w:b/>
              </w:rPr>
              <w:t>证书和标志用于投标及对外宣传方面，使用正常。</w:t>
            </w:r>
          </w:p>
        </w:tc>
        <w:tc>
          <w:tcPr>
            <w:tcW w:w="851" w:type="dxa"/>
          </w:tcPr>
          <w:p>
            <w:pPr>
              <w:rPr>
                <w:b/>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069"/>
    <w:rsid w:val="00070CE3"/>
    <w:rsid w:val="000A4317"/>
    <w:rsid w:val="0014644A"/>
    <w:rsid w:val="001D2AFF"/>
    <w:rsid w:val="002170AC"/>
    <w:rsid w:val="00266480"/>
    <w:rsid w:val="0033535E"/>
    <w:rsid w:val="00504796"/>
    <w:rsid w:val="005F5BA9"/>
    <w:rsid w:val="005F72D4"/>
    <w:rsid w:val="007802B5"/>
    <w:rsid w:val="00815ADF"/>
    <w:rsid w:val="00884E64"/>
    <w:rsid w:val="008F1A67"/>
    <w:rsid w:val="00904B3D"/>
    <w:rsid w:val="00A82CCE"/>
    <w:rsid w:val="00C4422C"/>
    <w:rsid w:val="00C73069"/>
    <w:rsid w:val="00CC1198"/>
    <w:rsid w:val="00D34141"/>
    <w:rsid w:val="00D41A96"/>
    <w:rsid w:val="00DF449D"/>
    <w:rsid w:val="00EE5BB0"/>
    <w:rsid w:val="00F0430E"/>
    <w:rsid w:val="00F57298"/>
    <w:rsid w:val="00F601F1"/>
    <w:rsid w:val="2EBC6C50"/>
    <w:rsid w:val="62B323B4"/>
    <w:rsid w:val="6F513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1156</Words>
  <Characters>6592</Characters>
  <Lines>54</Lines>
  <Paragraphs>15</Paragraphs>
  <TotalTime>9</TotalTime>
  <ScaleCrop>false</ScaleCrop>
  <LinksUpToDate>false</LinksUpToDate>
  <CharactersWithSpaces>7733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2020-04-19T12:33:00Z</dcterms:created>
  <dc:creator>微软用户</dc:creator>
  <cp:lastModifiedBy>thinkpad</cp:lastModifiedBy>
  <dcterms:modified xsi:type="dcterms:W3CDTF">2021-04-16T16:14:44Z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B9ECA90A46E649758A3C0D7AAF83AD27</vt:lpwstr>
  </property>
</Properties>
</file>