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受审核部门：供销部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主管领导：郑远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陪同人员：崔燕燕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俐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1.4.8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  <w:r>
              <w:rPr>
                <w:sz w:val="24"/>
                <w:szCs w:val="24"/>
              </w:rPr>
              <w:t>Q:5.3</w:t>
            </w:r>
            <w:r>
              <w:rPr>
                <w:rFonts w:hint="eastAsia"/>
                <w:sz w:val="24"/>
                <w:szCs w:val="24"/>
              </w:rPr>
              <w:t>、6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8.4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.5.1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.5.3</w:t>
            </w:r>
            <w:r>
              <w:rPr>
                <w:rFonts w:hint="eastAsia"/>
                <w:sz w:val="24"/>
                <w:szCs w:val="24"/>
              </w:rPr>
              <w:t>、8</w:t>
            </w:r>
            <w:r>
              <w:rPr>
                <w:sz w:val="24"/>
                <w:szCs w:val="24"/>
              </w:rPr>
              <w:t>.5.5</w:t>
            </w:r>
            <w:r>
              <w:rPr>
                <w:rFonts w:hint="eastAsia"/>
                <w:sz w:val="24"/>
                <w:szCs w:val="24"/>
              </w:rPr>
              <w:t>、9</w:t>
            </w:r>
            <w:r>
              <w:rPr>
                <w:sz w:val="24"/>
                <w:szCs w:val="24"/>
              </w:rPr>
              <w:t>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组织的角色、职责和权限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Q5.3</w:t>
            </w:r>
          </w:p>
        </w:tc>
        <w:tc>
          <w:tcPr>
            <w:tcW w:w="10004" w:type="dxa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供销部负责人：郑远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主要工作职责：负责顾客要求的识别，组织标书和合同的评审，负责与顾客的沟通和联络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负责合格供方的评价，产品采购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做好顾客反馈信息的记录,组织对顾客满意度的调查。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负责对其职责比较熟悉，</w:t>
            </w:r>
            <w:r>
              <w:rPr>
                <w:rFonts w:hint="eastAsia" w:ascii="宋体" w:hAnsi="宋体" w:cs="宋体"/>
                <w:szCs w:val="21"/>
              </w:rPr>
              <w:t>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质量目标及其实现的策划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（含6.2.1/6.2.2）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Q6.2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查《</w:t>
            </w:r>
            <w:r>
              <w:rPr>
                <w:rFonts w:hint="eastAsia" w:ascii="宋体" w:hAnsi="宋体"/>
                <w:szCs w:val="21"/>
              </w:rPr>
              <w:t>质量目标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与分解》，</w:t>
            </w:r>
            <w:r>
              <w:rPr>
                <w:rFonts w:hint="eastAsia" w:ascii="宋体" w:hAnsi="宋体"/>
                <w:szCs w:val="21"/>
              </w:rPr>
              <w:t>质量目标覆盖相关职能、层次和过程，质量目标与质量方针保持一致。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提供：《目标完成统计》</w:t>
            </w:r>
            <w:r>
              <w:rPr>
                <w:rFonts w:hint="eastAsia" w:ascii="宋体" w:hAnsi="宋体" w:cs="宋体"/>
                <w:szCs w:val="21"/>
              </w:rPr>
              <w:t>（2020-2021年）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Cs w:val="21"/>
              </w:rPr>
              <w:t>2021.3.30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考核记录。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供方按时评价率100%；  实测100%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顾客满意率≥90%；     </w:t>
            </w:r>
            <w:r>
              <w:rPr>
                <w:rFonts w:hint="eastAsia" w:ascii="宋体" w:hAnsi="宋体" w:cs="宋体"/>
                <w:szCs w:val="21"/>
              </w:rPr>
              <w:t>实测98%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3）合同履约达到100%；    </w:t>
            </w:r>
            <w:r>
              <w:rPr>
                <w:rFonts w:hint="eastAsia" w:ascii="宋体" w:hAnsi="宋体" w:cs="宋体"/>
                <w:szCs w:val="21"/>
              </w:rPr>
              <w:t>实测100%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4）采购产品合格率≥98%；   </w:t>
            </w:r>
            <w:r>
              <w:rPr>
                <w:rFonts w:hint="eastAsia" w:ascii="宋体" w:hAnsi="宋体" w:cs="宋体"/>
                <w:szCs w:val="21"/>
              </w:rPr>
              <w:t>实测100%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基本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顾客沟通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沟通的内容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按质量手册制定并实施顾客沟通的要求，供销部采用上门拜访、电话、网络等方式与顾客进行沟通。了解客户要求的相关信息；问询、合同或订单的处理，包括对其修改；顾客反馈，包括顾客抱怨；当有重大异常时，制定有关的应急措施及客户特定的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与产品和服务有关要求的确定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组织编制的质量手册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规定，对市场进行调研，定向顾客提供的产品和服务的要求，从以下几个方面来确定与服务有关的要求：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（1）顾客对产品规定的要求,包括产品内容、技术、进度和费用要求及后期服务要求；   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（2）与产品有关的法律、法规要求；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（3）公司确定的其他附加要求；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顾客有合作意向时，介绍公司产品，了解顾客对产品的要求，并结合标准要求进行确定，且明示在合同或订单上，确定顾客对产品的具体要求。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抽查情况如下：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抽产品供货合同：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一、顾客：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陕西兴化集团有限责任公司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销售产品：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空气加热器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签订时间：</w:t>
            </w:r>
            <w:r>
              <w:rPr>
                <w:rFonts w:ascii="宋体" w:hAnsi="宋体" w:cs="宋体"/>
                <w:szCs w:val="21"/>
              </w:rPr>
              <w:t>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合同明确了产品名称、型号、产品价格、质量要求、验收交付、售后服务、违约等。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查《合同评审表》，2020.11.29进行了合同评审：对产品质量、交货期、售后服务等方面，评审结论可以签此合同。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二、顾客：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河南聚能深冷技术装备</w:t>
            </w:r>
            <w:r>
              <w:rPr>
                <w:rFonts w:hint="eastAsia" w:ascii="宋体" w:hAnsi="宋体" w:cs="宋体"/>
                <w:szCs w:val="21"/>
              </w:rPr>
              <w:t>有限公司</w:t>
            </w:r>
          </w:p>
          <w:p>
            <w:pPr>
              <w:spacing w:line="360" w:lineRule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合同编号：20210111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销售产品：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空冷器管束、风机总成、再生气水冷器管束（</w:t>
            </w:r>
            <w:r>
              <w:rPr>
                <w:rFonts w:hint="eastAsia" w:ascii="宋体" w:hAnsi="宋体" w:cs="宋体"/>
                <w:szCs w:val="21"/>
              </w:rPr>
              <w:t>见产品清单）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签订时间：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合同明确了产品名称、型号、数量、产品价格、质量要求、验收交付、售后服务、违约等。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查《合同评审表》，2021.1.8进行了合同评审：对产品质量、交货期、售后服务等方面，评审结论可以签此合同。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三、顾客：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陕西铭泽易昇能源技术有限公司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合同编号：20200529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销售产品：</w:t>
            </w:r>
            <w:r>
              <w:rPr>
                <w:rFonts w:hint="eastAsia" w:ascii="宋体" w:hAnsi="宋体"/>
                <w:szCs w:val="21"/>
              </w:rPr>
              <w:t>再生气冷却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规格：700Nm3/h     材质S30408    数量： 1</w:t>
            </w: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再生气冷却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规格：25Nm3/h      材质S30408    数量： 1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三甘醇空冷器：规格：JP1.4*1.4    材质碳钢      数量： 1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签订时间：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4F81BD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合同明确了产品名称、型号、数量、产品价格、质量要求、运输方式、验收交付、售后服务、违约等。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合同约定了售后服务项目，如对设备的安装、调试及使用上技术支持、指导等。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查《合同评审表》，2020.7.29进行了合同评审：对产品质量、交货期、售后服务等方面，评审结论可以签此合同。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与产品和服务有关要求的评审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为了明确与产品有关的要求，确保公司有能力满足顾客要求；组织编制了《质量手册》规定：在公司向顾客做出提供产品的承诺之前对产品有关要求进行了评审。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抽查:《客户评审确认记录表》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◆评审日期：</w:t>
            </w:r>
            <w:r>
              <w:rPr>
                <w:rFonts w:ascii="宋体" w:hAnsi="宋体" w:cs="宋体"/>
                <w:szCs w:val="21"/>
              </w:rPr>
              <w:t>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（合同签订前）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顾客名称：简阳东方热能技术有限公司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产品名称：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环一联丙烷蒸发器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评审内容：质量、交付期、售后服务、合同的合法性、完整性、可靠性等。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评审人：任涛、王雄东、郑远、崔燕燕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评审结论：同意签订该合同。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批准：王随英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◆评审日期：</w:t>
            </w:r>
            <w:r>
              <w:rPr>
                <w:rFonts w:ascii="宋体" w:hAnsi="宋体" w:cs="宋体"/>
                <w:szCs w:val="21"/>
              </w:rPr>
              <w:t>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（合同签订前）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顾客名称：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西安泵阀总厂有限公司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产品名称：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壳体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评审内容：质量、交付期、售后服务、合同的合法性、完整性、可靠性等。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评审人：任涛、王雄东、郑远、崔燕燕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评审结论：同意签订该合同。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批准：王随英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◆评审日期：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（合同签订前）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顾客名称：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河南聚能深冷技术装备</w:t>
            </w:r>
            <w:r>
              <w:rPr>
                <w:rFonts w:hint="eastAsia" w:ascii="宋体" w:hAnsi="宋体" w:cs="宋体"/>
                <w:szCs w:val="21"/>
              </w:rPr>
              <w:t>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产品名称：</w:t>
            </w:r>
            <w:r>
              <w:rPr>
                <w:rFonts w:hint="eastAsia" w:ascii="宋体" w:hAnsi="宋体"/>
                <w:szCs w:val="21"/>
              </w:rPr>
              <w:t>再生气冷却罐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评审内容：质量、交付期、售后服务、合同的合法性、完整性、可靠性等。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评审人：任涛、王雄东、郑远、崔燕燕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评审结论：同意签订该合同。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批准：王随英 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负责人讲与客户签订的产品订单后，经总经理组织和部门评审后，总经理批准转化为生产计划实施生产。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基本满足要求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产品和服务要求的更改策划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Q8.2.4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负责人讲：20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年至今，没有发生合同更改的情况，如果需要更改，需对更改内容重新评审。并将变化的要求及时通知有关人员。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公司策划了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《采购控制程序》，</w:t>
            </w:r>
            <w:r>
              <w:rPr>
                <w:rFonts w:hint="eastAsia" w:ascii="宋体" w:hAnsi="宋体" w:cs="宋体"/>
                <w:szCs w:val="21"/>
              </w:rPr>
              <w:t>明确采购物料、设备等，并明确外部提供的过程、产品和服务构成组织自身的产品和服务的一部分。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---公司基于外部供方提供所要求的过程、产品或服务的能力，确定外部供方的评价、选择、绩效监视以及再评价的准则，并加以实施。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负责人讲，</w:t>
            </w:r>
            <w:r>
              <w:rPr>
                <w:rFonts w:hint="eastAsia" w:ascii="宋体" w:hAnsi="宋体" w:cs="宋体"/>
                <w:iCs/>
                <w:szCs w:val="21"/>
              </w:rPr>
              <w:t>公司的生产用的原材料、如钢板、法兰等在公司合格供方处采购。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见《合格供方名录》，均进行了合格供应商评价确认，抽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--《供方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评定记录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firstLine="315" w:firstLineChars="150"/>
              <w:rPr>
                <w:rFonts w:hint="default" w:ascii="宋体" w:hAnsi="宋体" w:cs="宋体"/>
                <w:i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单位名称：保定航技风机制造有限公司、安阳市云海商贸有限公司、西安正高物资机电设备有限公司、无锡市鼎昊钢管有限公司等。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 xml:space="preserve">  公司组织各部门对以上供方的资质、产品质量、诚信度、送货及时度、服务等进行了评价，有各部门评价人签字。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以上供应商经调查评价：合格  评价人：</w:t>
            </w:r>
            <w:r>
              <w:rPr>
                <w:rFonts w:hint="eastAsia" w:ascii="宋体" w:hAnsi="宋体" w:cs="宋体"/>
                <w:szCs w:val="21"/>
              </w:rPr>
              <w:t>任涛、王雄东、郑远、崔燕燕。批准：王随英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控制类型和程度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Q8.4.2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对供应商采用的管理方法为：第一次对供方进行全面评价，包括：质量、价格、供货时间、售后能力等。对于已经正常供货的供方管理，对每批产品进行检验，通过定期反馈供方产品质量，及对质量问题要求供方进行纠正解决等来进行供方质量控制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月以来，未出现采购产品有质量不符合的情况。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公司编制了《采购控制程序》，要求采购的主要材料必须进行检验。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采购物资的名称、材质报告、外观、数量进行了验收。经询问公司采购的主要原材料，供方以送货单形式表达，公司根据送货单对相关产品的数量、包装、规格型号、外观、质量证明文件等进行检验。抽查验证记录，查《来料单》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时间：20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szCs w:val="21"/>
              </w:rPr>
              <w:t>.3.18</w:t>
            </w:r>
            <w:r>
              <w:rPr>
                <w:rFonts w:hint="eastAsia" w:ascii="宋体" w:hAnsi="宋体" w:cs="宋体"/>
                <w:szCs w:val="21"/>
              </w:rPr>
              <w:t>、材料名称：不锈钢板、数量：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Cs w:val="21"/>
              </w:rPr>
              <w:t>支/</w:t>
            </w:r>
            <w:r>
              <w:rPr>
                <w:rFonts w:ascii="宋体" w:hAnsi="宋体" w:cs="宋体"/>
                <w:szCs w:val="21"/>
              </w:rPr>
              <w:t>0.334T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供应商：无锡市鼎昊钢管有限公司      验收结果    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σ0.75      材质报告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外观   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 外形尺寸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结论：合格        检验员：王雄东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.15、材料名称：不锈钢板 </w:t>
            </w:r>
            <w:r>
              <w:rPr>
                <w:rFonts w:ascii="宋体" w:hAnsi="宋体" w:cs="宋体"/>
                <w:szCs w:val="21"/>
              </w:rPr>
              <w:t xml:space="preserve"> 数量：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.859T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应商：安阳市云南商贸有限公司</w:t>
            </w:r>
            <w:r>
              <w:rPr>
                <w:rFonts w:hint="eastAsia" w:ascii="宋体" w:hAnsi="宋体" w:cs="宋体"/>
                <w:szCs w:val="21"/>
                <w:highlight w:val="green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规格         检验项目      验收结果    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BL25-16RF     材质报告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外观   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数量             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结论：合格        检验员：王雄东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负责人讲，辅料（焊丝、焊条）因平时用量不大，根据需要制定月采购计划，再上门购买。在供应商处根据送货单就产品名称、数量、型号、外观等进行检验。经手人在送货单上签字确认。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基本符合要求。现场查看其他采购物料均按要求进行验证入库，公司外部供方的管理基本符合要求。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2020年12月8日从山西定襄腾达锻造有限公司采购管板，查《合格供方名录》无此公司，也未对该公司进行评价。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外部供方的信息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Q8.4.3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负责人讲与供方沟通的内容包括：所提供的过程、产品和服务等；经询问，组织通过制定月采购计划单进行确定采购信息。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2020年7月</w:t>
            </w:r>
            <w:r>
              <w:rPr>
                <w:rFonts w:hint="eastAsia" w:ascii="宋体" w:hAnsi="宋体" w:cs="宋体"/>
                <w:szCs w:val="21"/>
              </w:rPr>
              <w:t>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2021年4</w:t>
            </w:r>
            <w:r>
              <w:rPr>
                <w:rFonts w:hint="eastAsia" w:ascii="宋体" w:hAnsi="宋体" w:cs="宋体"/>
                <w:szCs w:val="21"/>
              </w:rPr>
              <w:t>月采购计划单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,1、</w:t>
            </w:r>
            <w:r>
              <w:rPr>
                <w:rFonts w:hint="eastAsia" w:ascii="宋体" w:hAnsi="宋体" w:cs="宋体"/>
                <w:szCs w:val="21"/>
              </w:rPr>
              <w:t xml:space="preserve">采购合同   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Cs w:val="21"/>
              </w:rPr>
              <w:t>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szCs w:val="21"/>
              </w:rPr>
              <w:t>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供应商：安阳市云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海</w:t>
            </w:r>
            <w:r>
              <w:rPr>
                <w:rFonts w:hint="eastAsia" w:ascii="宋体" w:hAnsi="宋体" w:cs="宋体"/>
                <w:szCs w:val="21"/>
              </w:rPr>
              <w:t>商贸有限公司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采购产品：</w:t>
            </w:r>
            <w:r>
              <w:rPr>
                <w:rFonts w:hint="eastAsia" w:ascii="宋体" w:hAnsi="宋体" w:cs="宋体"/>
                <w:iCs/>
                <w:szCs w:val="21"/>
                <w:lang w:val="en-US" w:eastAsia="zh-CN"/>
              </w:rPr>
              <w:t>容器板345R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采购合同约定了产品名称、型号规格、重量、质量技术要求、交期、违约等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名称  规格型号   数量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计划到货时间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不锈钢板σ0.75   14799kg  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月30日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法兰 BL25-16RF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szCs w:val="21"/>
              </w:rPr>
              <w:t xml:space="preserve">件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szCs w:val="21"/>
              </w:rPr>
              <w:t>年11月25日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无缝钢管 119*2*4960   2吨  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szCs w:val="21"/>
              </w:rPr>
              <w:t>年12月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编制：供销部  审批：崔燕燕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公司的采购计划明确了采购产品的具体要求，且均在合格供方处进行采购。  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查，公司与供方的沟通采用电话或网络沟通，沟通有效。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外部供方的信息管理有效。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顾客满意</w:t>
            </w: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Q9.1.2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1、公司编制了《顾客需求与期望控制程序》，规定了监测、获取和利用顾客满意信息的方法。包括问卷调查，直接沟通、数据分析等。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2、公司主要通过日常口头交流、电话回访、定期发放《顾客满意度调查表》等形式来收集了解顾客是否满意的信</w:t>
            </w:r>
            <w:r>
              <w:rPr>
                <w:rFonts w:hint="eastAsia" w:ascii="宋体" w:hAnsi="宋体" w:cs="宋体"/>
                <w:szCs w:val="21"/>
              </w:rPr>
              <w:t>息。提供有《顾客满意度调查表》20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月的调查表共2份，回收2份 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--调查内容包括：质量、价格、交期、服务等.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---但对质量、交期及服务态度等项的客户感受未明确描述，已口头提出。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--统计分析结果：98（已实现既定目标）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公司负责人讲：通过本次对顾客进行满意度调查，从统计结果可以看出，顾客对公司的各项满意度评价均表示满意。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公司现目前没有发生客户流失的现象。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合格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19F9"/>
    <w:multiLevelType w:val="singleLevel"/>
    <w:tmpl w:val="AA3B19F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074A7985"/>
    <w:multiLevelType w:val="singleLevel"/>
    <w:tmpl w:val="074A7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9E3"/>
    <w:rsid w:val="000B78C3"/>
    <w:rsid w:val="001079E3"/>
    <w:rsid w:val="00146D3F"/>
    <w:rsid w:val="001537D8"/>
    <w:rsid w:val="00337673"/>
    <w:rsid w:val="003E1F1B"/>
    <w:rsid w:val="004731D5"/>
    <w:rsid w:val="00822FDA"/>
    <w:rsid w:val="009030D7"/>
    <w:rsid w:val="00972FA8"/>
    <w:rsid w:val="00A2455F"/>
    <w:rsid w:val="00E96A34"/>
    <w:rsid w:val="00F720EF"/>
    <w:rsid w:val="13212A74"/>
    <w:rsid w:val="3B687443"/>
    <w:rsid w:val="40064484"/>
    <w:rsid w:val="51E406C2"/>
    <w:rsid w:val="60102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672</Words>
  <Characters>3831</Characters>
  <Lines>31</Lines>
  <Paragraphs>8</Paragraphs>
  <TotalTime>1</TotalTime>
  <ScaleCrop>false</ScaleCrop>
  <LinksUpToDate>false</LinksUpToDate>
  <CharactersWithSpaces>4495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2021-04-13T18:17:13Z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1DBECE254D8F4664B0E88B99A1798C76</vt:lpwstr>
  </property>
</Properties>
</file>