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襄阳市云业金属材料有限公司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12.05.04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黄德涛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钎剂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溶解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配料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脱水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烘干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粉碎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包装 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锡焊料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配料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融化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挤压成丝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拉细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绕线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生产任务未按时完成，设备故障，工人操作不当，控制措施：生产和服务控制程序、设备操作规程、作业指导书；无特殊过程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质量法、合同法、安全生产法、GB/T3131-2001锡铅钎料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化学成分、物流性能，符合GB/T3131-2001锡铅钎料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sz w:val="18"/>
          <w:szCs w:val="18"/>
        </w:rPr>
        <w:t>黄德涛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2021.4.3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2021.4.3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5E24E24"/>
    <w:rsid w:val="50903EA1"/>
    <w:rsid w:val="79172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2021-04-02T03:35:18Z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A840CB9D5BAF46E9AD99ABC7F62F02BA</vt:lpwstr>
  </property>
</Properties>
</file>