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7"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120650</wp:posOffset>
            </wp:positionV>
            <wp:extent cx="6388100" cy="9207500"/>
            <wp:effectExtent l="0" t="0" r="0" b="0"/>
            <wp:wrapNone/>
            <wp:docPr id="1" name="图片 1" descr="新文档 2021-04-10 09.56.4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0 09.56.41_5"/>
                    <pic:cNvPicPr>
                      <a:picLocks noChangeAspect="1"/>
                    </pic:cNvPicPr>
                  </pic:nvPicPr>
                  <pic:blipFill>
                    <a:blip r:embed="rId6"/>
                    <a:stretch>
                      <a:fillRect/>
                    </a:stretch>
                  </pic:blipFill>
                  <pic:spPr>
                    <a:xfrm>
                      <a:off x="0" y="0"/>
                      <a:ext cx="6388100" cy="920750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沧州金泓特种电缆有限公司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0679-2019-QEO-2021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D6C7F"/>
    <w:rsid w:val="31960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2021-04-10T02:40:25Z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0D12EAACAE6C428891576B1FE7E369B9</vt:lpwstr>
  </property>
</Properties>
</file>