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2"/>
          <w:u w:val="single"/>
        </w:rPr>
      </w:pPr>
      <w:r>
        <w:rPr>
          <w:rFonts w:hint="eastAsia"/>
          <w:sz w:val="32"/>
          <w:szCs w:val="32"/>
        </w:rPr>
        <w:t>合同编号：</w:t>
      </w:r>
      <w:bookmarkStart w:id="0" w:name="合同编号"/>
      <w:r>
        <w:rPr>
          <w:rFonts w:hint="eastAsia"/>
          <w:sz w:val="32"/>
          <w:szCs w:val="32"/>
          <w:u w:val="single"/>
        </w:rPr>
        <w:t>0236-2021-EnM</w:t>
      </w:r>
      <w:bookmarkEnd w:id="0"/>
      <w:r>
        <w:rPr>
          <w:rFonts w:hint="eastAsia"/>
          <w:sz w:val="32"/>
          <w:szCs w:val="32"/>
          <w:u w:val="single"/>
          <w:lang w:val="en-US" w:eastAsia="zh-CN"/>
        </w:rPr>
        <w:t>S</w:t>
      </w:r>
      <w:r>
        <w:rPr>
          <w:rFonts w:hint="eastAsia"/>
          <w:sz w:val="32"/>
          <w:szCs w:val="32"/>
          <w:u w:val="single"/>
        </w:rPr>
        <w:t xml:space="preserve"> </w:t>
      </w:r>
    </w:p>
    <w:p>
      <w:pPr>
        <w:pStyle w:val="2"/>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rFonts w:hint="eastAsia"/>
          <w:sz w:val="28"/>
          <w:szCs w:val="28"/>
          <w:u w:val="single"/>
        </w:rPr>
        <w:t>湖北谷城县东华机械股份有限公司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highlight w:val="none"/>
        </w:rPr>
      </w:pPr>
      <w:r>
        <w:rPr>
          <w:rFonts w:hint="eastAsia"/>
          <w:sz w:val="28"/>
          <w:szCs w:val="28"/>
          <w:lang w:eastAsia="zh-CN"/>
        </w:rPr>
        <w:t>☑</w:t>
      </w:r>
      <w:r>
        <w:rPr>
          <w:rFonts w:hint="eastAsia"/>
          <w:sz w:val="28"/>
          <w:szCs w:val="28"/>
          <w:highlight w:val="none"/>
        </w:rPr>
        <w:t>能源管理体系（</w:t>
      </w:r>
      <w:r>
        <w:rPr>
          <w:sz w:val="28"/>
          <w:szCs w:val="28"/>
          <w:highlight w:val="none"/>
        </w:rPr>
        <w:t>E</w:t>
      </w:r>
      <w:r>
        <w:rPr>
          <w:rFonts w:hint="eastAsia"/>
          <w:sz w:val="28"/>
          <w:szCs w:val="28"/>
          <w:highlight w:val="none"/>
        </w:rPr>
        <w:t>n</w:t>
      </w:r>
      <w:r>
        <w:rPr>
          <w:sz w:val="28"/>
          <w:szCs w:val="28"/>
          <w:highlight w:val="none"/>
        </w:rPr>
        <w:t>MS</w:t>
      </w:r>
      <w:r>
        <w:rPr>
          <w:rFonts w:hint="eastAsia"/>
          <w:sz w:val="28"/>
          <w:szCs w:val="28"/>
          <w:highlight w:val="none"/>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pPr>
        <w:pStyle w:val="2"/>
        <w:rPr>
          <w:rFonts w:hint="eastAsia"/>
          <w:sz w:val="32"/>
          <w:szCs w:val="32"/>
        </w:rPr>
      </w:pPr>
    </w:p>
    <w:p>
      <w:pPr>
        <w:rPr>
          <w:rFonts w:hint="eastAsia"/>
        </w:rPr>
      </w:pPr>
    </w:p>
    <w:p>
      <w:pPr>
        <w:numPr>
          <w:ilvl w:val="0"/>
          <w:numId w:val="1"/>
        </w:numPr>
        <w:rPr>
          <w:rFonts w:hint="eastAsia"/>
        </w:rPr>
      </w:pPr>
      <w:r>
        <w:rPr>
          <w:rFonts w:hint="eastAsia"/>
        </w:rPr>
        <w:t>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受审核方名称</w:t>
            </w:r>
          </w:p>
        </w:tc>
        <w:tc>
          <w:tcPr>
            <w:tcW w:w="4579" w:type="dxa"/>
            <w:gridSpan w:val="6"/>
          </w:tcPr>
          <w:p>
            <w:pPr>
              <w:spacing w:line="320" w:lineRule="exact"/>
              <w:jc w:val="center"/>
              <w:rPr>
                <w:rFonts w:ascii="宋体" w:hAnsi="宋体"/>
                <w:b w:val="0"/>
                <w:bCs/>
                <w:color w:val="000000" w:themeColor="text1"/>
                <w:sz w:val="20"/>
                <w:szCs w:val="20"/>
                <w14:textFill>
                  <w14:solidFill>
                    <w14:schemeClr w14:val="tx1"/>
                  </w14:solidFill>
                </w14:textFill>
              </w:rPr>
            </w:pPr>
            <w:bookmarkStart w:id="2" w:name="组织名称Add1"/>
            <w:r>
              <w:rPr>
                <w:rFonts w:ascii="宋体" w:hAnsi="宋体"/>
                <w:b w:val="0"/>
                <w:bCs/>
                <w:color w:val="000000" w:themeColor="text1"/>
                <w:sz w:val="20"/>
                <w:szCs w:val="20"/>
                <w14:textFill>
                  <w14:solidFill>
                    <w14:schemeClr w14:val="tx1"/>
                  </w14:solidFill>
                </w14:textFill>
              </w:rPr>
              <w:t>湖北谷城县东华机械股份有限公司</w:t>
            </w:r>
            <w:bookmarkEnd w:id="2"/>
          </w:p>
        </w:tc>
        <w:tc>
          <w:tcPr>
            <w:tcW w:w="1134" w:type="dxa"/>
            <w:gridSpan w:val="3"/>
          </w:tcPr>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组织人数</w:t>
            </w:r>
          </w:p>
        </w:tc>
        <w:tc>
          <w:tcPr>
            <w:tcW w:w="2244" w:type="dxa"/>
            <w:gridSpan w:val="5"/>
          </w:tcPr>
          <w:p>
            <w:pPr>
              <w:spacing w:line="320" w:lineRule="exact"/>
              <w:jc w:val="center"/>
              <w:rPr>
                <w:rFonts w:ascii="宋体" w:hAnsi="宋体"/>
                <w:b w:val="0"/>
                <w:bCs/>
                <w:color w:val="000000" w:themeColor="text1"/>
                <w:sz w:val="20"/>
                <w:szCs w:val="20"/>
                <w14:textFill>
                  <w14:solidFill>
                    <w14:schemeClr w14:val="tx1"/>
                  </w14:solidFill>
                </w14:textFill>
              </w:rPr>
            </w:pPr>
            <w:bookmarkStart w:id="3" w:name="企业人数"/>
            <w:r>
              <w:rPr>
                <w:rFonts w:ascii="宋体" w:hAnsi="宋体"/>
                <w:b w:val="0"/>
                <w:bCs/>
                <w:color w:val="000000" w:themeColor="text1"/>
                <w:sz w:val="20"/>
                <w:szCs w:val="20"/>
                <w14:textFill>
                  <w14:solidFill>
                    <w14:schemeClr w14:val="tx1"/>
                  </w14:solidFill>
                </w14:textFill>
              </w:rPr>
              <w:t>145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注册地址</w:t>
            </w:r>
          </w:p>
        </w:tc>
        <w:tc>
          <w:tcPr>
            <w:tcW w:w="6120" w:type="dxa"/>
            <w:gridSpan w:val="12"/>
          </w:tcPr>
          <w:p>
            <w:pPr>
              <w:spacing w:line="320" w:lineRule="exact"/>
              <w:ind w:firstLine="600" w:firstLineChars="300"/>
              <w:jc w:val="both"/>
              <w:rPr>
                <w:rFonts w:ascii="宋体" w:hAnsi="宋体"/>
                <w:b w:val="0"/>
                <w:bCs/>
                <w:color w:val="000000" w:themeColor="text1"/>
                <w:sz w:val="20"/>
                <w:szCs w:val="20"/>
                <w14:textFill>
                  <w14:solidFill>
                    <w14:schemeClr w14:val="tx1"/>
                  </w14:solidFill>
                </w14:textFill>
              </w:rPr>
            </w:pPr>
            <w:r>
              <w:rPr>
                <w:rFonts w:ascii="宋体" w:hAnsi="宋体"/>
                <w:b w:val="0"/>
                <w:bCs/>
                <w:color w:val="000000" w:themeColor="text1"/>
                <w:sz w:val="20"/>
                <w:szCs w:val="20"/>
                <w14:textFill>
                  <w14:solidFill>
                    <w14:schemeClr w14:val="tx1"/>
                  </w14:solidFill>
                </w14:textFill>
              </w:rPr>
              <w:t>湖北省谷城县石花镇武当路</w:t>
            </w:r>
          </w:p>
        </w:tc>
        <w:tc>
          <w:tcPr>
            <w:tcW w:w="540" w:type="dxa"/>
            <w:vMerge w:val="restart"/>
          </w:tcPr>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邮</w:t>
            </w:r>
          </w:p>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编</w:t>
            </w:r>
          </w:p>
        </w:tc>
        <w:tc>
          <w:tcPr>
            <w:tcW w:w="1297" w:type="dxa"/>
          </w:tcPr>
          <w:p>
            <w:pPr>
              <w:spacing w:line="320" w:lineRule="exact"/>
              <w:rPr>
                <w:rFonts w:ascii="宋体" w:hAnsi="宋体"/>
                <w:b w:val="0"/>
                <w:bCs/>
                <w:color w:val="000000" w:themeColor="text1"/>
                <w:sz w:val="20"/>
                <w:szCs w:val="20"/>
                <w14:textFill>
                  <w14:solidFill>
                    <w14:schemeClr w14:val="tx1"/>
                  </w14:solidFill>
                </w14:textFill>
              </w:rPr>
            </w:pPr>
            <w:bookmarkStart w:id="4" w:name="注册邮编"/>
            <w:r>
              <w:rPr>
                <w:rFonts w:ascii="宋体" w:hAnsi="宋体"/>
                <w:b w:val="0"/>
                <w:bCs/>
                <w:color w:val="000000" w:themeColor="text1"/>
                <w:sz w:val="20"/>
                <w:szCs w:val="20"/>
                <w14:textFill>
                  <w14:solidFill>
                    <w14:schemeClr w14:val="tx1"/>
                  </w14:solidFill>
                </w14:textFill>
              </w:rPr>
              <w:t>441705</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经营地址1</w:t>
            </w:r>
          </w:p>
        </w:tc>
        <w:tc>
          <w:tcPr>
            <w:tcW w:w="6120" w:type="dxa"/>
            <w:gridSpan w:val="12"/>
          </w:tcPr>
          <w:p>
            <w:pPr>
              <w:spacing w:line="320" w:lineRule="exact"/>
              <w:ind w:firstLine="630" w:firstLineChars="300"/>
              <w:rPr>
                <w:rFonts w:ascii="宋体" w:hAnsi="宋体"/>
                <w:b w:val="0"/>
                <w:bCs/>
                <w:color w:val="000000" w:themeColor="text1"/>
                <w:sz w:val="20"/>
                <w:szCs w:val="20"/>
                <w14:textFill>
                  <w14:solidFill>
                    <w14:schemeClr w14:val="tx1"/>
                  </w14:solidFill>
                </w14:textFill>
              </w:rPr>
            </w:pPr>
            <w:r>
              <w:rPr>
                <w:rFonts w:hint="eastAsia" w:ascii="Times New Roman" w:hAnsi="Times New Roman" w:eastAsia="宋体" w:cs="Times New Roman"/>
                <w:lang w:val="en-US" w:eastAsia="zh-CN"/>
              </w:rPr>
              <w:t>湖北省谷城县石花镇杨溪湾工业园</w:t>
            </w:r>
          </w:p>
        </w:tc>
        <w:tc>
          <w:tcPr>
            <w:tcW w:w="540" w:type="dxa"/>
            <w:vMerge w:val="continue"/>
            <w:vAlign w:val="center"/>
          </w:tcPr>
          <w:p>
            <w:pPr>
              <w:spacing w:line="320" w:lineRule="exact"/>
              <w:jc w:val="center"/>
              <w:rPr>
                <w:rFonts w:ascii="宋体" w:hAnsi="宋体"/>
                <w:b w:val="0"/>
                <w:bCs/>
                <w:color w:val="000000" w:themeColor="text1"/>
                <w:sz w:val="20"/>
                <w:szCs w:val="20"/>
                <w14:textFill>
                  <w14:solidFill>
                    <w14:schemeClr w14:val="tx1"/>
                  </w14:solidFill>
                </w14:textFill>
              </w:rPr>
            </w:pPr>
          </w:p>
        </w:tc>
        <w:tc>
          <w:tcPr>
            <w:tcW w:w="1297" w:type="dxa"/>
          </w:tcPr>
          <w:p>
            <w:pPr>
              <w:spacing w:line="320" w:lineRule="exact"/>
              <w:rPr>
                <w:rFonts w:ascii="宋体" w:hAnsi="宋体"/>
                <w:b w:val="0"/>
                <w:bCs/>
                <w:color w:val="000000" w:themeColor="text1"/>
                <w:sz w:val="20"/>
                <w:szCs w:val="20"/>
                <w14:textFill>
                  <w14:solidFill>
                    <w14:schemeClr w14:val="tx1"/>
                  </w14:solidFill>
                </w14:textFill>
              </w:rPr>
            </w:pPr>
            <w:bookmarkStart w:id="5" w:name="办公邮编"/>
            <w:r>
              <w:rPr>
                <w:rFonts w:ascii="宋体" w:hAnsi="宋体"/>
                <w:b w:val="0"/>
                <w:bCs/>
                <w:color w:val="000000" w:themeColor="text1"/>
                <w:sz w:val="20"/>
                <w:szCs w:val="20"/>
                <w14:textFill>
                  <w14:solidFill>
                    <w14:schemeClr w14:val="tx1"/>
                  </w14:solidFill>
                </w14:textFill>
              </w:rPr>
              <w:t>441705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经营地址2</w:t>
            </w:r>
          </w:p>
        </w:tc>
        <w:tc>
          <w:tcPr>
            <w:tcW w:w="6120" w:type="dxa"/>
            <w:gridSpan w:val="12"/>
          </w:tcPr>
          <w:p>
            <w:pPr>
              <w:spacing w:line="320" w:lineRule="exact"/>
              <w:rPr>
                <w:rFonts w:ascii="宋体" w:hAnsi="宋体"/>
                <w:b w:val="0"/>
                <w:bCs/>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val="0"/>
                <w:bCs/>
                <w:color w:val="000000" w:themeColor="text1"/>
                <w:sz w:val="20"/>
                <w:szCs w:val="20"/>
                <w14:textFill>
                  <w14:solidFill>
                    <w14:schemeClr w14:val="tx1"/>
                  </w14:solidFill>
                </w14:textFill>
              </w:rPr>
            </w:pPr>
          </w:p>
        </w:tc>
        <w:tc>
          <w:tcPr>
            <w:tcW w:w="1297" w:type="dxa"/>
          </w:tcPr>
          <w:p>
            <w:pPr>
              <w:spacing w:line="320" w:lineRule="exact"/>
              <w:rPr>
                <w:rFonts w:ascii="宋体" w:hAnsi="宋体"/>
                <w:b w:val="0"/>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经营地址3</w:t>
            </w:r>
          </w:p>
        </w:tc>
        <w:tc>
          <w:tcPr>
            <w:tcW w:w="6120" w:type="dxa"/>
            <w:gridSpan w:val="12"/>
          </w:tcPr>
          <w:p>
            <w:pPr>
              <w:spacing w:line="320" w:lineRule="exact"/>
              <w:rPr>
                <w:rFonts w:ascii="宋体" w:hAnsi="宋体"/>
                <w:b w:val="0"/>
                <w:bCs/>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val="0"/>
                <w:bCs/>
                <w:color w:val="000000" w:themeColor="text1"/>
                <w:sz w:val="20"/>
                <w:szCs w:val="20"/>
                <w14:textFill>
                  <w14:solidFill>
                    <w14:schemeClr w14:val="tx1"/>
                  </w14:solidFill>
                </w14:textFill>
              </w:rPr>
            </w:pPr>
          </w:p>
        </w:tc>
        <w:tc>
          <w:tcPr>
            <w:tcW w:w="1297" w:type="dxa"/>
          </w:tcPr>
          <w:p>
            <w:pPr>
              <w:spacing w:line="320" w:lineRule="exact"/>
              <w:rPr>
                <w:rFonts w:ascii="宋体" w:hAnsi="宋体"/>
                <w:b w:val="0"/>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经营地址4</w:t>
            </w:r>
          </w:p>
        </w:tc>
        <w:tc>
          <w:tcPr>
            <w:tcW w:w="6120" w:type="dxa"/>
            <w:gridSpan w:val="12"/>
          </w:tcPr>
          <w:p>
            <w:pPr>
              <w:spacing w:line="320" w:lineRule="exact"/>
              <w:rPr>
                <w:rFonts w:ascii="宋体" w:hAnsi="宋体"/>
                <w:b w:val="0"/>
                <w:bCs/>
                <w:color w:val="000000" w:themeColor="text1"/>
                <w:sz w:val="20"/>
                <w:szCs w:val="20"/>
                <w14:textFill>
                  <w14:solidFill>
                    <w14:schemeClr w14:val="tx1"/>
                  </w14:solidFill>
                </w14:textFill>
              </w:rPr>
            </w:pPr>
          </w:p>
        </w:tc>
        <w:tc>
          <w:tcPr>
            <w:tcW w:w="540" w:type="dxa"/>
            <w:vMerge w:val="continue"/>
            <w:vAlign w:val="center"/>
          </w:tcPr>
          <w:p>
            <w:pPr>
              <w:spacing w:line="320" w:lineRule="exact"/>
              <w:jc w:val="center"/>
              <w:rPr>
                <w:rFonts w:ascii="宋体" w:hAnsi="宋体"/>
                <w:b w:val="0"/>
                <w:bCs/>
                <w:color w:val="000000" w:themeColor="text1"/>
                <w:sz w:val="20"/>
                <w:szCs w:val="20"/>
                <w14:textFill>
                  <w14:solidFill>
                    <w14:schemeClr w14:val="tx1"/>
                  </w14:solidFill>
                </w14:textFill>
              </w:rPr>
            </w:pPr>
          </w:p>
        </w:tc>
        <w:tc>
          <w:tcPr>
            <w:tcW w:w="1297" w:type="dxa"/>
          </w:tcPr>
          <w:p>
            <w:pPr>
              <w:spacing w:line="320" w:lineRule="exact"/>
              <w:rPr>
                <w:rFonts w:ascii="宋体" w:hAnsi="宋体"/>
                <w:b w:val="0"/>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联系人</w:t>
            </w:r>
          </w:p>
        </w:tc>
        <w:tc>
          <w:tcPr>
            <w:tcW w:w="1620" w:type="dxa"/>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ascii="宋体" w:hAnsi="宋体"/>
                <w:b w:val="0"/>
                <w:bCs/>
                <w:color w:val="000000" w:themeColor="text1"/>
                <w:sz w:val="20"/>
                <w:szCs w:val="20"/>
                <w14:textFill>
                  <w14:solidFill>
                    <w14:schemeClr w14:val="tx1"/>
                  </w14:solidFill>
                </w14:textFill>
              </w:rPr>
              <w:t>张成根</w:t>
            </w:r>
          </w:p>
        </w:tc>
        <w:tc>
          <w:tcPr>
            <w:tcW w:w="1362" w:type="dxa"/>
            <w:gridSpan w:val="2"/>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电话</w:t>
            </w:r>
          </w:p>
        </w:tc>
        <w:tc>
          <w:tcPr>
            <w:tcW w:w="1993" w:type="dxa"/>
            <w:gridSpan w:val="4"/>
            <w:vAlign w:val="center"/>
          </w:tcPr>
          <w:p>
            <w:pPr>
              <w:spacing w:line="320" w:lineRule="exact"/>
              <w:jc w:val="center"/>
              <w:rPr>
                <w:rFonts w:ascii="宋体" w:hAnsi="宋体"/>
                <w:b w:val="0"/>
                <w:bCs/>
                <w:color w:val="000000" w:themeColor="text1"/>
                <w:sz w:val="20"/>
                <w:szCs w:val="20"/>
                <w14:textFill>
                  <w14:solidFill>
                    <w14:schemeClr w14:val="tx1"/>
                  </w14:solidFill>
                </w14:textFill>
              </w:rPr>
            </w:pPr>
            <w:bookmarkStart w:id="6" w:name="联系人电话"/>
            <w:r>
              <w:rPr>
                <w:rFonts w:ascii="宋体" w:hAnsi="宋体"/>
                <w:b w:val="0"/>
                <w:bCs/>
                <w:color w:val="000000" w:themeColor="text1"/>
                <w:sz w:val="20"/>
                <w:szCs w:val="20"/>
                <w14:textFill>
                  <w14:solidFill>
                    <w14:schemeClr w14:val="tx1"/>
                  </w14:solidFill>
                </w14:textFill>
              </w:rPr>
              <w:t>15897997029</w:t>
            </w:r>
            <w:bookmarkEnd w:id="6"/>
          </w:p>
        </w:tc>
        <w:tc>
          <w:tcPr>
            <w:tcW w:w="965" w:type="dxa"/>
            <w:gridSpan w:val="3"/>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传真</w:t>
            </w:r>
          </w:p>
        </w:tc>
        <w:tc>
          <w:tcPr>
            <w:tcW w:w="2017" w:type="dxa"/>
            <w:gridSpan w:val="4"/>
            <w:vAlign w:val="center"/>
          </w:tcPr>
          <w:p>
            <w:pPr>
              <w:spacing w:line="320" w:lineRule="exact"/>
              <w:jc w:val="center"/>
              <w:rPr>
                <w:rFonts w:ascii="宋体" w:hAnsi="宋体"/>
                <w:b w:val="0"/>
                <w:bCs/>
                <w:color w:val="000000" w:themeColor="text1"/>
                <w:sz w:val="20"/>
                <w:szCs w:val="20"/>
                <w14:textFill>
                  <w14:solidFill>
                    <w14:schemeClr w14:val="tx1"/>
                  </w14:solidFill>
                </w14:textFill>
              </w:rPr>
            </w:pPr>
            <w:bookmarkStart w:id="7" w:name="联系人传真"/>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val="0"/>
                <w:bCs/>
                <w:color w:val="000000" w:themeColor="text1"/>
                <w:spacing w:val="-20"/>
                <w:sz w:val="20"/>
                <w:szCs w:val="20"/>
                <w14:textFill>
                  <w14:solidFill>
                    <w14:schemeClr w14:val="tx1"/>
                  </w14:solidFill>
                </w14:textFill>
              </w:rPr>
            </w:pPr>
            <w:r>
              <w:rPr>
                <w:rFonts w:hint="eastAsia" w:ascii="宋体" w:hAnsi="宋体"/>
                <w:b w:val="0"/>
                <w:bCs/>
                <w:color w:val="000000" w:themeColor="text1"/>
                <w:spacing w:val="-20"/>
                <w:sz w:val="20"/>
                <w:szCs w:val="20"/>
                <w14:textFill>
                  <w14:solidFill>
                    <w14:schemeClr w14:val="tx1"/>
                  </w14:solidFill>
                </w14:textFill>
              </w:rPr>
              <w:t>法人代表</w:t>
            </w:r>
          </w:p>
        </w:tc>
        <w:tc>
          <w:tcPr>
            <w:tcW w:w="1620" w:type="dxa"/>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ascii="宋体" w:hAnsi="宋体"/>
                <w:b w:val="0"/>
                <w:bCs/>
                <w:color w:val="000000" w:themeColor="text1"/>
                <w:sz w:val="20"/>
                <w:szCs w:val="20"/>
                <w14:textFill>
                  <w14:solidFill>
                    <w14:schemeClr w14:val="tx1"/>
                  </w14:solidFill>
                </w14:textFill>
              </w:rPr>
              <w:t>王晓东</w:t>
            </w:r>
          </w:p>
        </w:tc>
        <w:tc>
          <w:tcPr>
            <w:tcW w:w="1362" w:type="dxa"/>
            <w:gridSpan w:val="2"/>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最高管理者</w:t>
            </w:r>
          </w:p>
        </w:tc>
        <w:tc>
          <w:tcPr>
            <w:tcW w:w="1518" w:type="dxa"/>
            <w:gridSpan w:val="2"/>
            <w:vAlign w:val="center"/>
          </w:tcPr>
          <w:p>
            <w:pPr>
              <w:spacing w:line="320" w:lineRule="exact"/>
              <w:rPr>
                <w:rFonts w:ascii="宋体" w:hAnsi="宋体"/>
                <w:b w:val="0"/>
                <w:bCs/>
                <w:color w:val="000000" w:themeColor="text1"/>
                <w:spacing w:val="-20"/>
                <w:sz w:val="20"/>
                <w:szCs w:val="20"/>
                <w14:textFill>
                  <w14:solidFill>
                    <w14:schemeClr w14:val="tx1"/>
                  </w14:solidFill>
                </w14:textFill>
              </w:rPr>
            </w:pPr>
            <w:bookmarkStart w:id="8" w:name="最高管理者"/>
            <w:bookmarkEnd w:id="8"/>
          </w:p>
        </w:tc>
        <w:tc>
          <w:tcPr>
            <w:tcW w:w="1440" w:type="dxa"/>
            <w:gridSpan w:val="5"/>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体系负责人</w:t>
            </w:r>
          </w:p>
        </w:tc>
        <w:tc>
          <w:tcPr>
            <w:tcW w:w="2017" w:type="dxa"/>
            <w:gridSpan w:val="4"/>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ascii="宋体" w:hAnsi="宋体"/>
                <w:b w:val="0"/>
                <w:bCs/>
                <w:color w:val="000000" w:themeColor="text1"/>
                <w:sz w:val="20"/>
                <w:szCs w:val="20"/>
                <w14:textFill>
                  <w14:solidFill>
                    <w14:schemeClr w14:val="tx1"/>
                  </w14:solidFill>
                </w14:textFill>
              </w:rPr>
              <w:t>张成根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919" w:type="dxa"/>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申请的产品/</w:t>
            </w:r>
          </w:p>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服务认证范围</w:t>
            </w:r>
          </w:p>
        </w:tc>
        <w:tc>
          <w:tcPr>
            <w:tcW w:w="7957" w:type="dxa"/>
            <w:gridSpan w:val="14"/>
            <w:vAlign w:val="center"/>
          </w:tcPr>
          <w:p>
            <w:pPr>
              <w:spacing w:line="320" w:lineRule="exact"/>
              <w:jc w:val="left"/>
              <w:rPr>
                <w:rFonts w:ascii="宋体" w:hAnsi="宋体"/>
                <w:b w:val="0"/>
                <w:bCs/>
                <w:color w:val="000000" w:themeColor="text1"/>
                <w:sz w:val="20"/>
                <w:szCs w:val="20"/>
                <w:u w:val="single"/>
                <w14:textFill>
                  <w14:solidFill>
                    <w14:schemeClr w14:val="tx1"/>
                  </w14:solidFill>
                </w14:textFill>
              </w:rPr>
            </w:pPr>
            <w:r>
              <w:rPr>
                <w:rFonts w:ascii="宋体" w:hAnsi="宋体"/>
                <w:b w:val="0"/>
                <w:bCs/>
                <w:color w:val="000000" w:themeColor="text1"/>
                <w:sz w:val="20"/>
                <w:szCs w:val="20"/>
                <w14:textFill>
                  <w14:solidFill>
                    <w14:schemeClr w14:val="tx1"/>
                  </w14:solidFill>
                </w14:textFill>
              </w:rPr>
              <w:t>汽车零部件（熔模件）的制造及销售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专业代码</w:t>
            </w:r>
          </w:p>
        </w:tc>
        <w:tc>
          <w:tcPr>
            <w:tcW w:w="3969" w:type="dxa"/>
            <w:gridSpan w:val="4"/>
          </w:tcPr>
          <w:p>
            <w:pPr>
              <w:spacing w:line="320" w:lineRule="exact"/>
              <w:rPr>
                <w:rFonts w:ascii="宋体" w:hAnsi="宋体"/>
                <w:b w:val="0"/>
                <w:bCs/>
                <w:color w:val="000000" w:themeColor="text1"/>
                <w:sz w:val="20"/>
                <w:szCs w:val="20"/>
                <w14:textFill>
                  <w14:solidFill>
                    <w14:schemeClr w14:val="tx1"/>
                  </w14:solidFill>
                </w14:textFill>
              </w:rPr>
            </w:pPr>
            <w:bookmarkStart w:id="9" w:name="专业代码"/>
            <w:r>
              <w:rPr>
                <w:rFonts w:ascii="宋体" w:hAnsi="宋体"/>
                <w:b w:val="0"/>
                <w:bCs/>
                <w:color w:val="000000" w:themeColor="text1"/>
                <w:sz w:val="20"/>
                <w:szCs w:val="20"/>
                <w14:textFill>
                  <w14:solidFill>
                    <w14:schemeClr w14:val="tx1"/>
                  </w14:solidFill>
                </w14:textFill>
              </w:rPr>
              <w:t>2.7</w:t>
            </w:r>
            <w:bookmarkEnd w:id="9"/>
          </w:p>
        </w:tc>
        <w:tc>
          <w:tcPr>
            <w:tcW w:w="2127" w:type="dxa"/>
            <w:gridSpan w:val="7"/>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是否是一体化审核</w:t>
            </w:r>
          </w:p>
        </w:tc>
        <w:tc>
          <w:tcPr>
            <w:tcW w:w="1861" w:type="dxa"/>
            <w:gridSpan w:val="3"/>
            <w:vAlign w:val="center"/>
          </w:tcPr>
          <w:p>
            <w:pPr>
              <w:spacing w:line="320" w:lineRule="exac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 xml:space="preserve">□是    </w:t>
            </w:r>
            <w:r>
              <w:rPr>
                <w:rFonts w:hint="eastAsia" w:ascii="宋体" w:hAnsi="宋体"/>
                <w:b w:val="0"/>
                <w:bCs/>
                <w:color w:val="000000" w:themeColor="text1"/>
                <w:sz w:val="20"/>
                <w:szCs w:val="20"/>
                <w:lang w:eastAsia="zh-CN"/>
                <w14:textFill>
                  <w14:solidFill>
                    <w14:schemeClr w14:val="tx1"/>
                  </w14:solidFill>
                </w14:textFill>
              </w:rPr>
              <w:t>☑</w:t>
            </w:r>
            <w:r>
              <w:rPr>
                <w:rFonts w:hint="eastAsia" w:ascii="宋体" w:hAnsi="宋体"/>
                <w:b w:val="0"/>
                <w:bCs/>
                <w:color w:val="000000" w:themeColor="text1"/>
                <w:sz w:val="20"/>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val="0"/>
                <w:bCs/>
                <w:color w:val="000000" w:themeColor="text1"/>
                <w:spacing w:val="-8"/>
                <w:sz w:val="20"/>
                <w:szCs w:val="20"/>
                <w14:textFill>
                  <w14:solidFill>
                    <w14:schemeClr w14:val="tx1"/>
                  </w14:solidFill>
                </w14:textFill>
              </w:rPr>
            </w:pPr>
            <w:r>
              <w:rPr>
                <w:rFonts w:hint="eastAsia" w:ascii="宋体" w:hAnsi="宋体"/>
                <w:b w:val="0"/>
                <w:bCs/>
                <w:color w:val="000000" w:themeColor="text1"/>
                <w:spacing w:val="-8"/>
                <w:sz w:val="20"/>
                <w:szCs w:val="20"/>
                <w14:textFill>
                  <w14:solidFill>
                    <w14:schemeClr w14:val="tx1"/>
                  </w14:solidFill>
                </w14:textFill>
              </w:rPr>
              <w:t>体系文件实施时间</w:t>
            </w:r>
          </w:p>
        </w:tc>
        <w:tc>
          <w:tcPr>
            <w:tcW w:w="2700" w:type="dxa"/>
            <w:gridSpan w:val="2"/>
            <w:vAlign w:val="center"/>
          </w:tcPr>
          <w:p>
            <w:pPr>
              <w:jc w:val="center"/>
              <w:rPr>
                <w:rFonts w:ascii="宋体" w:hAnsi="宋体"/>
                <w:b w:val="0"/>
                <w:bCs/>
                <w:color w:val="000000" w:themeColor="text1"/>
                <w:sz w:val="20"/>
                <w:szCs w:val="20"/>
                <w14:textFill>
                  <w14:solidFill>
                    <w14:schemeClr w14:val="tx1"/>
                  </w14:solidFill>
                </w14:textFill>
              </w:rPr>
            </w:pPr>
            <w:bookmarkStart w:id="10" w:name="体系运行时间"/>
            <w:r>
              <w:rPr>
                <w:rFonts w:ascii="宋体" w:hAnsi="宋体"/>
                <w:b w:val="0"/>
                <w:bCs/>
                <w:color w:val="000000" w:themeColor="text1"/>
                <w:sz w:val="20"/>
                <w:szCs w:val="20"/>
                <w14:textFill>
                  <w14:solidFill>
                    <w14:schemeClr w14:val="tx1"/>
                  </w14:solidFill>
                </w14:textFill>
              </w:rPr>
              <w:t>2020-01-21 0:00:00</w:t>
            </w:r>
            <w:bookmarkEnd w:id="10"/>
          </w:p>
        </w:tc>
        <w:tc>
          <w:tcPr>
            <w:tcW w:w="2403" w:type="dxa"/>
            <w:gridSpan w:val="6"/>
            <w:vAlign w:val="center"/>
          </w:tcPr>
          <w:p>
            <w:pP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上次审核时间（再认证）</w:t>
            </w:r>
          </w:p>
        </w:tc>
        <w:tc>
          <w:tcPr>
            <w:tcW w:w="2854" w:type="dxa"/>
            <w:gridSpan w:val="6"/>
            <w:vAlign w:val="center"/>
          </w:tcPr>
          <w:p>
            <w:pPr>
              <w:rPr>
                <w:rFonts w:ascii="宋体" w:hAnsi="宋体"/>
                <w:b w:val="0"/>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体系区域</w:t>
            </w:r>
          </w:p>
        </w:tc>
        <w:tc>
          <w:tcPr>
            <w:tcW w:w="7957" w:type="dxa"/>
            <w:gridSpan w:val="14"/>
          </w:tcPr>
          <w:p>
            <w:pPr>
              <w:widowControl/>
              <w:jc w:val="left"/>
              <w:rPr>
                <w:rFonts w:ascii="宋体" w:hAnsi="宋体"/>
                <w:b w:val="0"/>
                <w:bCs/>
                <w:color w:val="000000" w:themeColor="text1"/>
                <w:spacing w:val="-20"/>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总部以外分公司（分场所）名称、地址（附多场所清单）</w:t>
            </w:r>
            <w:r>
              <w:rPr>
                <w:rFonts w:hint="eastAsia" w:ascii="宋体" w:hAnsi="宋体"/>
                <w:b w:val="0"/>
                <w:bCs/>
                <w:color w:val="000000" w:themeColor="text1"/>
                <w:spacing w:val="-20"/>
                <w:sz w:val="20"/>
                <w:szCs w:val="20"/>
                <w14:textFill>
                  <w14:solidFill>
                    <w14:schemeClr w14:val="tx1"/>
                  </w14:solidFill>
                </w14:textFill>
              </w:rPr>
              <w:t>：</w:t>
            </w:r>
          </w:p>
          <w:p>
            <w:pPr>
              <w:widowControl/>
              <w:jc w:val="left"/>
              <w:rPr>
                <w:rFonts w:ascii="宋体" w:hAnsi="宋体"/>
                <w:b w:val="0"/>
                <w:bCs/>
                <w:color w:val="000000" w:themeColor="text1"/>
                <w:spacing w:val="-20"/>
                <w:sz w:val="20"/>
                <w:szCs w:val="20"/>
                <w14:textFill>
                  <w14:solidFill>
                    <w14:schemeClr w14:val="tx1"/>
                  </w14:solidFill>
                </w14:textFill>
              </w:rPr>
            </w:pPr>
          </w:p>
          <w:p>
            <w:pPr>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所有项目部（</w:t>
            </w:r>
            <w:r>
              <w:rPr>
                <w:rFonts w:hint="eastAsia" w:ascii="宋体" w:hAnsi="宋体"/>
                <w:b w:val="0"/>
                <w:bCs/>
                <w:color w:val="000000" w:themeColor="text1"/>
                <w:spacing w:val="-2"/>
                <w:sz w:val="20"/>
                <w:szCs w:val="20"/>
                <w14:textFill>
                  <w14:solidFill>
                    <w14:schemeClr w14:val="tx1"/>
                  </w14:solidFill>
                </w14:textFill>
              </w:rPr>
              <w:t>临时场所</w:t>
            </w:r>
            <w:r>
              <w:rPr>
                <w:rFonts w:hint="eastAsia" w:ascii="宋体" w:hAnsi="宋体"/>
                <w:b w:val="0"/>
                <w:bCs/>
                <w:color w:val="000000" w:themeColor="text1"/>
                <w:sz w:val="20"/>
                <w:szCs w:val="20"/>
                <w14:textFill>
                  <w14:solidFill>
                    <w14:schemeClr w14:val="tx1"/>
                  </w14:solidFill>
                </w14:textFill>
              </w:rPr>
              <w:t>）名称、地址（可附项目清单）</w:t>
            </w:r>
            <w:r>
              <w:rPr>
                <w:rFonts w:ascii="宋体" w:hAnsi="宋体"/>
                <w:b w:val="0"/>
                <w:bCs/>
                <w:color w:val="000000" w:themeColor="text1"/>
                <w:sz w:val="20"/>
                <w:szCs w:val="20"/>
                <w14:textFill>
                  <w14:solidFill>
                    <w14:schemeClr w14:val="tx1"/>
                  </w14:solidFill>
                </w14:textFill>
              </w:rPr>
              <w:t>：</w:t>
            </w:r>
          </w:p>
          <w:p>
            <w:pPr>
              <w:rPr>
                <w:rFonts w:ascii="宋体" w:hAnsi="宋体"/>
                <w:b w:val="0"/>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上次审核后发生的影响客户管理体系的重要变更</w:t>
            </w:r>
          </w:p>
          <w:p>
            <w:pPr>
              <w:spacing w:line="320" w:lineRule="exact"/>
              <w:jc w:val="left"/>
              <w:rPr>
                <w:rFonts w:ascii="宋体" w:hAnsi="宋体"/>
                <w:b w:val="0"/>
                <w:bCs/>
                <w:color w:val="000000" w:themeColor="text1"/>
                <w:sz w:val="20"/>
                <w:szCs w:val="20"/>
                <w14:textFill>
                  <w14:solidFill>
                    <w14:schemeClr w14:val="tx1"/>
                  </w14:solidFill>
                </w14:textFill>
              </w:rPr>
            </w:pPr>
            <w:r>
              <w:rPr>
                <w:rFonts w:hint="eastAsia" w:ascii="宋体" w:hAnsi="宋体"/>
                <w:b w:val="0"/>
                <w:bCs/>
                <w:color w:val="000000" w:themeColor="text1"/>
                <w:sz w:val="20"/>
                <w:szCs w:val="20"/>
                <w14:textFill>
                  <w14:solidFill>
                    <w14:schemeClr w14:val="tx1"/>
                  </w14:solidFill>
                </w14:textFill>
              </w:rPr>
              <w:t>（再认证）</w:t>
            </w:r>
          </w:p>
        </w:tc>
        <w:tc>
          <w:tcPr>
            <w:tcW w:w="7957" w:type="dxa"/>
            <w:gridSpan w:val="14"/>
          </w:tcPr>
          <w:p>
            <w:pPr>
              <w:widowControl/>
              <w:jc w:val="left"/>
              <w:rPr>
                <w:rFonts w:ascii="宋体" w:hAnsi="宋体"/>
                <w:b w:val="0"/>
                <w:bCs/>
                <w:color w:val="000000" w:themeColor="text1"/>
                <w:sz w:val="20"/>
                <w:szCs w:val="20"/>
                <w14:textFill>
                  <w14:solidFill>
                    <w14:schemeClr w14:val="tx1"/>
                  </w14:solidFill>
                </w14:textFill>
              </w:rPr>
            </w:pPr>
          </w:p>
        </w:tc>
      </w:tr>
    </w:tbl>
    <w:p>
      <w:pPr>
        <w:pStyle w:val="2"/>
        <w:numPr>
          <w:ilvl w:val="0"/>
          <w:numId w:val="0"/>
        </w:numPr>
      </w:pPr>
    </w:p>
    <w:p>
      <w:r>
        <w:rPr>
          <w:rFonts w:hint="eastAsia"/>
        </w:rPr>
        <w:t>二、本次审核信息</w:t>
      </w:r>
    </w:p>
    <w:tbl>
      <w:tblPr>
        <w:tblStyle w:val="10"/>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11" w:name="auDate"/>
            <w:bookmarkEnd w:id="11"/>
            <w:r>
              <w:rPr>
                <w:rFonts w:hint="eastAsia"/>
              </w:rPr>
              <w:t xml:space="preserve">  </w:t>
            </w:r>
            <w:r>
              <w:rPr>
                <w:rFonts w:hint="eastAsia"/>
                <w:lang w:val="en-US" w:eastAsia="zh-CN"/>
              </w:rPr>
              <w:t>2021</w:t>
            </w:r>
            <w:r>
              <w:rPr>
                <w:rFonts w:hint="eastAsia"/>
              </w:rPr>
              <w:t xml:space="preserve">年 </w:t>
            </w:r>
            <w:r>
              <w:rPr>
                <w:rFonts w:hint="eastAsia"/>
                <w:lang w:val="en-US" w:eastAsia="zh-CN"/>
              </w:rPr>
              <w:t>04</w:t>
            </w:r>
            <w:r>
              <w:rPr>
                <w:rFonts w:hint="eastAsia"/>
              </w:rPr>
              <w:t>月</w:t>
            </w:r>
            <w:r>
              <w:rPr>
                <w:rFonts w:hint="eastAsia"/>
                <w:lang w:val="en-US" w:eastAsia="zh-CN"/>
              </w:rPr>
              <w:t>1</w:t>
            </w:r>
            <w:r>
              <w:rPr>
                <w:rFonts w:hint="eastAsia"/>
              </w:rPr>
              <w:t>日</w:t>
            </w:r>
            <w:r>
              <w:rPr>
                <w:rFonts w:hint="eastAsia"/>
                <w:lang w:val="en-US" w:eastAsia="zh-CN"/>
              </w:rPr>
              <w:t>13：00</w:t>
            </w:r>
            <w:r>
              <w:rPr>
                <w:rFonts w:hint="eastAsia"/>
              </w:rPr>
              <w:t xml:space="preserve">至  </w:t>
            </w:r>
            <w:r>
              <w:rPr>
                <w:rFonts w:hint="eastAsia"/>
                <w:lang w:val="en-US" w:eastAsia="zh-CN"/>
              </w:rPr>
              <w:t>2021</w:t>
            </w:r>
            <w:r>
              <w:rPr>
                <w:rFonts w:hint="eastAsia"/>
              </w:rPr>
              <w:t xml:space="preserve">年 </w:t>
            </w:r>
            <w:r>
              <w:rPr>
                <w:rFonts w:hint="eastAsia"/>
                <w:lang w:val="en-US" w:eastAsia="zh-CN"/>
              </w:rPr>
              <w:t>04</w:t>
            </w:r>
            <w:r>
              <w:rPr>
                <w:rFonts w:hint="eastAsia"/>
              </w:rPr>
              <w:t>月</w:t>
            </w:r>
            <w:r>
              <w:rPr>
                <w:rFonts w:hint="eastAsia"/>
                <w:lang w:val="en-US" w:eastAsia="zh-CN"/>
              </w:rPr>
              <w:t>3</w:t>
            </w:r>
            <w:r>
              <w:rPr>
                <w:rFonts w:hint="eastAsia"/>
              </w:rPr>
              <w:t xml:space="preserve">日 </w:t>
            </w:r>
            <w:r>
              <w:rPr>
                <w:rFonts w:hint="eastAsia"/>
                <w:lang w:val="en-US" w:eastAsia="zh-CN"/>
              </w:rPr>
              <w:t>12</w:t>
            </w:r>
            <w:r>
              <w:rPr>
                <w:rFonts w:hint="eastAsia"/>
              </w:rPr>
              <w:t>：</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102" w:hRule="exact"/>
        </w:trPr>
        <w:tc>
          <w:tcPr>
            <w:tcW w:w="1632" w:type="dxa"/>
            <w:gridSpan w:val="2"/>
          </w:tcPr>
          <w:p>
            <w:r>
              <w:rPr>
                <w:rFonts w:hint="eastAsia"/>
              </w:rPr>
              <w:t>审核准则</w:t>
            </w:r>
          </w:p>
          <w:p/>
        </w:tc>
        <w:tc>
          <w:tcPr>
            <w:tcW w:w="7831" w:type="dxa"/>
            <w:gridSpan w:val="3"/>
            <w:tcMar>
              <w:left w:w="113" w:type="dxa"/>
            </w:tcMar>
          </w:tcPr>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de-DE"/>
              </w:rPr>
              <w:t xml:space="preserve">□GB/T 50430-2017   </w:t>
            </w:r>
          </w:p>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GB/T24001-2016/ISO14001:2015</w:t>
            </w:r>
          </w:p>
          <w:p>
            <w:pPr>
              <w:jc w:val="left"/>
              <w:rPr>
                <w:rFonts w:hint="eastAsia" w:ascii="Times New Roman" w:hAnsi="Times New Roman" w:eastAsia="宋体" w:cs="Times New Roman"/>
                <w:lang w:val="de-DE"/>
              </w:rPr>
            </w:pPr>
            <w:r>
              <w:rPr>
                <w:rFonts w:hint="eastAsia"/>
              </w:rPr>
              <w:t>□</w:t>
            </w:r>
            <w:r>
              <w:rPr>
                <w:rFonts w:hint="eastAsia" w:ascii="Times New Roman" w:hAnsi="Times New Roman" w:eastAsia="宋体" w:cs="Times New Roman"/>
                <w:lang w:val="de-DE"/>
              </w:rPr>
              <w:t>GB/T45001-2020 / ISO45001：2018,</w:t>
            </w:r>
          </w:p>
          <w:p>
            <w:pPr>
              <w:jc w:val="left"/>
              <w:rPr>
                <w:rFonts w:hint="default" w:ascii="Times New Roman" w:hAnsi="Times New Roman" w:eastAsia="宋体" w:cs="Times New Roman"/>
                <w:lang w:val="en-US" w:eastAsia="zh-CN"/>
              </w:rPr>
            </w:pPr>
            <w:r>
              <w:rPr>
                <w:rFonts w:hint="eastAsia"/>
                <w:lang w:eastAsia="zh-CN"/>
              </w:rPr>
              <w:t>☑</w:t>
            </w: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r>
              <w:rPr>
                <w:rFonts w:hint="eastAsia" w:cs="Times New Roman"/>
                <w:lang w:val="en-US" w:eastAsia="zh-CN"/>
              </w:rPr>
              <w:t xml:space="preserve"> </w:t>
            </w:r>
            <w:r>
              <w:rPr>
                <w:rFonts w:hint="eastAsia"/>
                <w:lang w:eastAsia="zh-CN"/>
              </w:rPr>
              <w:t>☑</w:t>
            </w:r>
            <w:r>
              <w:rPr>
                <w:rFonts w:hint="eastAsia" w:ascii="宋体" w:hAnsi="宋体" w:eastAsia="宋体" w:cs="Times New Roman"/>
                <w:snapToGrid w:val="0"/>
                <w:color w:val="000000"/>
                <w:kern w:val="0"/>
                <w:sz w:val="18"/>
                <w:szCs w:val="21"/>
                <w:lang w:val="en-US" w:eastAsia="zh-CN"/>
              </w:rPr>
              <w:t>RB/T</w:t>
            </w:r>
            <w:r>
              <w:rPr>
                <w:rFonts w:hint="eastAsia" w:ascii="宋体" w:hAnsi="宋体" w:eastAsia="宋体" w:cs="Times New Roman"/>
                <w:snapToGrid w:val="0"/>
                <w:color w:val="000000"/>
                <w:kern w:val="0"/>
                <w:sz w:val="18"/>
                <w:szCs w:val="21"/>
                <w:lang w:val="de-DE" w:eastAsia="zh-CN"/>
              </w:rPr>
              <w:t xml:space="preserve"> </w:t>
            </w:r>
            <w:r>
              <w:rPr>
                <w:rFonts w:hint="eastAsia" w:ascii="宋体" w:hAnsi="宋体" w:eastAsia="宋体" w:cs="Times New Roman"/>
                <w:snapToGrid w:val="0"/>
                <w:color w:val="000000"/>
                <w:kern w:val="0"/>
                <w:sz w:val="18"/>
                <w:szCs w:val="21"/>
                <w:lang w:val="en-US" w:eastAsia="zh-CN"/>
              </w:rPr>
              <w:t>119-2015《</w:t>
            </w:r>
            <w:r>
              <w:rPr>
                <w:rFonts w:hint="default" w:ascii="宋体" w:hAnsi="宋体" w:eastAsia="宋体" w:cs="Times New Roman"/>
                <w:snapToGrid w:val="0"/>
                <w:color w:val="000000"/>
                <w:kern w:val="0"/>
                <w:sz w:val="18"/>
                <w:szCs w:val="21"/>
                <w:lang w:val="en-US" w:eastAsia="zh-CN"/>
              </w:rPr>
              <w:t>能源管理体系 机械制造企业认证要求</w:t>
            </w:r>
            <w:r>
              <w:rPr>
                <w:rFonts w:hint="eastAsia" w:ascii="宋体" w:hAnsi="宋体" w:eastAsia="宋体" w:cs="Times New Roman"/>
                <w:snapToGrid w:val="0"/>
                <w:color w:val="000000"/>
                <w:kern w:val="0"/>
                <w:sz w:val="18"/>
                <w:szCs w:val="21"/>
                <w:lang w:val="en-US" w:eastAsia="zh-CN"/>
              </w:rPr>
              <w:t>》</w:t>
            </w:r>
            <w:r>
              <w:rPr>
                <w:rFonts w:hint="default" w:ascii="宋体" w:hAnsi="宋体" w:eastAsia="宋体" w:cs="Times New Roman"/>
                <w:snapToGrid w:val="0"/>
                <w:color w:val="000000"/>
                <w:kern w:val="0"/>
                <w:sz w:val="18"/>
                <w:szCs w:val="21"/>
                <w:lang w:val="en-US" w:eastAsia="zh-CN"/>
              </w:rPr>
              <w:t xml:space="preserve">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 xml:space="preserve">FSMS：□ GB/T22000-2006  □技术规范：CNCA/CTS 00XX-2008A（CCAA00XX-2014） 食品安全管理体系 XX加工企业要求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HACCP：□ GB/T27341-2009 □ GB 14881-2013 □《危害分析与关键控制点（HACCP体系）认证补充要求 1.0》</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受审核方管理体系成文信息(手册版本号： </w:t>
            </w:r>
            <w:r>
              <w:rPr>
                <w:rFonts w:hint="eastAsia" w:ascii="Times New Roman" w:hAnsi="Times New Roman" w:eastAsia="宋体" w:cs="Times New Roman"/>
                <w:lang w:val="en-US" w:eastAsia="zh-CN"/>
              </w:rPr>
              <w:t>A/0</w:t>
            </w:r>
            <w:r>
              <w:rPr>
                <w:rFonts w:hint="eastAsia" w:ascii="Times New Roman" w:hAnsi="Times New Roman" w:eastAsia="宋体" w:cs="Times New Roman"/>
                <w:lang w:val="de-DE"/>
              </w:rPr>
              <w:t xml:space="preserve"> )      □顾客要求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lang w:eastAsia="zh-CN"/>
              </w:rPr>
              <w:t>☑</w:t>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lang w:eastAsia="zh-CN"/>
              </w:rPr>
              <w:t>☑</w:t>
            </w:r>
            <w:r>
              <w:rPr>
                <w:rFonts w:hint="eastAsia"/>
                <w:lang w:val="de-DE"/>
              </w:rPr>
              <w:t>认证合同</w:t>
            </w:r>
            <w:bookmarkStart w:id="12" w:name="审核依据"/>
            <w:r>
              <w:rPr>
                <w:rFonts w:hint="eastAsia" w:ascii="宋体" w:hAnsi="宋体"/>
                <w:b/>
                <w:sz w:val="21"/>
                <w:szCs w:val="21"/>
                <w:lang w:val="en-US" w:eastAsia="zh-CN"/>
              </w:rPr>
              <w:t xml:space="preserve">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pPr>
              <w:tabs>
                <w:tab w:val="center" w:pos="4153"/>
                <w:tab w:val="right" w:pos="8306"/>
              </w:tabs>
              <w:snapToGrid w:val="0"/>
              <w:spacing w:line="300" w:lineRule="auto"/>
              <w:ind w:left="116" w:leftChars="-45" w:hanging="210" w:hangingChars="100"/>
              <w:rPr>
                <w:rFonts w:ascii="Times New Roman" w:hAnsi="Times New Roman" w:eastAsia="宋体" w:cs="Times New Roman"/>
                <w:kern w:val="2"/>
                <w:sz w:val="21"/>
                <w:szCs w:val="24"/>
                <w:lang w:val="en-US" w:eastAsia="zh-CN" w:bidi="ar-SA"/>
              </w:rPr>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pPr>
              <w:tabs>
                <w:tab w:val="center" w:pos="4153"/>
                <w:tab w:val="right" w:pos="8306"/>
              </w:tabs>
              <w:snapToGrid w:val="0"/>
              <w:spacing w:line="300" w:lineRule="auto"/>
              <w:ind w:left="106" w:leftChars="-45" w:hanging="200" w:hangingChars="100"/>
            </w:pPr>
            <w:r>
              <w:rPr>
                <w:rFonts w:ascii="宋体" w:hAnsi="宋体"/>
                <w:b w:val="0"/>
                <w:bCs/>
                <w:color w:val="000000" w:themeColor="text1"/>
                <w:sz w:val="20"/>
                <w:szCs w:val="20"/>
                <w14:textFill>
                  <w14:solidFill>
                    <w14:schemeClr w14:val="tx1"/>
                  </w14:solidFill>
                </w14:textFill>
              </w:rPr>
              <w:t>汽车零部件（熔模件）的制造及销售</w:t>
            </w:r>
          </w:p>
        </w:tc>
        <w:tc>
          <w:tcPr>
            <w:tcW w:w="3268" w:type="dxa"/>
            <w:gridSpan w:val="2"/>
            <w:vAlign w:val="center"/>
          </w:tcPr>
          <w:p>
            <w:pPr>
              <w:rPr>
                <w:rFonts w:hint="default" w:eastAsia="宋体"/>
                <w:lang w:val="en-US" w:eastAsia="zh-CN"/>
              </w:rPr>
            </w:pPr>
            <w:r>
              <w:rPr>
                <w:rFonts w:hint="eastAsia"/>
                <w:lang w:val="en-US" w:eastAsia="zh-CN"/>
              </w:rPr>
              <w:t>En：2.7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体系文件实施时间</w:t>
            </w:r>
          </w:p>
        </w:tc>
        <w:tc>
          <w:tcPr>
            <w:tcW w:w="2733" w:type="dxa"/>
            <w:vAlign w:val="top"/>
          </w:tcPr>
          <w:p>
            <w:pPr>
              <w:rPr>
                <w:rFonts w:hint="default" w:eastAsia="宋体"/>
                <w:lang w:val="en-US" w:eastAsia="zh-CN"/>
              </w:rPr>
            </w:pPr>
            <w:r>
              <w:rPr>
                <w:rFonts w:hint="eastAsia"/>
              </w:rPr>
              <w:t xml:space="preserve">  </w:t>
            </w:r>
            <w:r>
              <w:rPr>
                <w:rFonts w:hint="eastAsia"/>
                <w:lang w:val="en-US" w:eastAsia="zh-CN"/>
              </w:rPr>
              <w:t>2020</w:t>
            </w:r>
            <w:r>
              <w:rPr>
                <w:rFonts w:hint="eastAsia"/>
              </w:rPr>
              <w:t xml:space="preserve">年 </w:t>
            </w:r>
            <w:r>
              <w:rPr>
                <w:rFonts w:hint="eastAsia"/>
                <w:lang w:val="en-US" w:eastAsia="zh-CN"/>
              </w:rPr>
              <w:t>01</w:t>
            </w:r>
            <w:r>
              <w:rPr>
                <w:rFonts w:hint="eastAsia"/>
              </w:rPr>
              <w:t>月</w:t>
            </w:r>
            <w:r>
              <w:rPr>
                <w:rFonts w:hint="eastAsia"/>
                <w:lang w:val="en-US" w:eastAsia="zh-CN"/>
              </w:rPr>
              <w:t>21</w:t>
            </w:r>
            <w:r>
              <w:rPr>
                <w:rFonts w:hint="eastAsia"/>
              </w:rPr>
              <w:t>日</w:t>
            </w:r>
            <w:r>
              <w:rPr>
                <w:rFonts w:hint="eastAsia"/>
                <w:lang w:val="en-US" w:eastAsia="zh-CN"/>
              </w:rPr>
              <w:t>能源管理体系实施</w:t>
            </w:r>
          </w:p>
          <w:p>
            <w:pPr>
              <w:rPr>
                <w:rFonts w:ascii="Times New Roman" w:hAnsi="Times New Roman" w:eastAsia="宋体" w:cs="Times New Roman"/>
                <w:kern w:val="2"/>
                <w:sz w:val="21"/>
                <w:szCs w:val="24"/>
                <w:lang w:val="en-US" w:eastAsia="zh-CN" w:bidi="ar-SA"/>
              </w:rPr>
            </w:pPr>
          </w:p>
        </w:tc>
        <w:tc>
          <w:tcPr>
            <w:tcW w:w="1883" w:type="dxa"/>
            <w:vAlign w:val="center"/>
          </w:tcPr>
          <w:p>
            <w:pPr>
              <w:rPr>
                <w:rFonts w:hint="eastAsia"/>
                <w:highlight w:val="yellow"/>
              </w:rPr>
            </w:pPr>
            <w:r>
              <w:rPr>
                <w:rFonts w:hint="eastAsia"/>
                <w:highlight w:val="none"/>
              </w:rPr>
              <w:t>能源管理体系运行已超过6个月</w:t>
            </w:r>
          </w:p>
        </w:tc>
        <w:tc>
          <w:tcPr>
            <w:tcW w:w="3268"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 xml:space="preserve"> </w:t>
            </w: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eastAsia="宋体"/>
                <w:lang w:val="en-US" w:eastAsia="zh-CN"/>
              </w:rPr>
            </w:pPr>
            <w:r>
              <w:rPr>
                <w:sz w:val="21"/>
                <w:szCs w:val="21"/>
              </w:rPr>
              <w:t>湖北谷城县东华机械股份有限公司</w:t>
            </w:r>
            <w:r>
              <w:rPr>
                <w:rFonts w:hint="eastAsia"/>
                <w:b w:val="0"/>
                <w:bCs/>
                <w:sz w:val="21"/>
                <w:szCs w:val="21"/>
                <w:lang w:val="en-US" w:eastAsia="zh-CN"/>
              </w:rPr>
              <w:t>/</w:t>
            </w:r>
            <w:bookmarkStart w:id="13" w:name="生产地址"/>
            <w:r>
              <w:rPr>
                <w:rFonts w:asciiTheme="minorEastAsia" w:hAnsiTheme="minorEastAsia" w:eastAsiaTheme="minorEastAsia"/>
                <w:sz w:val="20"/>
              </w:rPr>
              <w:t>湖北省谷城县石花镇武当路</w:t>
            </w:r>
            <w:bookmarkEnd w:id="13"/>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145</w:t>
            </w:r>
          </w:p>
        </w:tc>
        <w:tc>
          <w:tcPr>
            <w:tcW w:w="2764" w:type="dxa"/>
            <w:vAlign w:val="center"/>
          </w:tcPr>
          <w:p>
            <w:pPr>
              <w:tabs>
                <w:tab w:val="center" w:pos="4153"/>
                <w:tab w:val="right" w:pos="8306"/>
              </w:tabs>
              <w:snapToGrid w:val="0"/>
              <w:spacing w:line="300" w:lineRule="auto"/>
              <w:ind w:left="106" w:leftChars="-45" w:hanging="200" w:hangingChars="100"/>
              <w:rPr>
                <w:lang w:eastAsia="ja-JP"/>
              </w:rPr>
            </w:pPr>
            <w:r>
              <w:rPr>
                <w:sz w:val="20"/>
              </w:rPr>
              <w:t>汽车零部件（熔模件）的制造及销售</w:t>
            </w:r>
          </w:p>
        </w:tc>
        <w:tc>
          <w:tcPr>
            <w:tcW w:w="1469" w:type="dxa"/>
            <w:vAlign w:val="center"/>
          </w:tcPr>
          <w:p>
            <w:pPr>
              <w:jc w:val="left"/>
              <w:rPr>
                <w:lang w:eastAsia="ja-JP"/>
              </w:rPr>
            </w:pP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 xml:space="preserve">8       </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企业体系人数变化</w:t>
            </w: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419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rFonts w:hint="eastAsia"/>
              </w:rPr>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rPr>
            </w:pPr>
            <w:r>
              <w:rPr>
                <w:rFonts w:hint="eastAsia"/>
              </w:rPr>
              <w:t>姓名</w:t>
            </w:r>
          </w:p>
        </w:tc>
        <w:tc>
          <w:tcPr>
            <w:tcW w:w="1089" w:type="dxa"/>
            <w:vAlign w:val="center"/>
          </w:tcPr>
          <w:p>
            <w:pPr>
              <w:rPr>
                <w:rFonts w:hint="eastAsia"/>
              </w:rPr>
            </w:pPr>
            <w:r>
              <w:rPr>
                <w:rFonts w:hint="eastAsia"/>
              </w:rPr>
              <w:t>组内</w:t>
            </w:r>
          </w:p>
          <w:p>
            <w:pPr>
              <w:rPr>
                <w:rFonts w:hint="eastAsia"/>
              </w:rPr>
            </w:pPr>
            <w:r>
              <w:rPr>
                <w:rFonts w:hint="eastAsia"/>
              </w:rPr>
              <w:t>身份</w:t>
            </w:r>
          </w:p>
        </w:tc>
        <w:tc>
          <w:tcPr>
            <w:tcW w:w="711" w:type="dxa"/>
            <w:vAlign w:val="center"/>
          </w:tcPr>
          <w:p>
            <w:pPr>
              <w:rPr>
                <w:rFonts w:hint="eastAsia"/>
              </w:rPr>
            </w:pPr>
            <w:r>
              <w:rPr>
                <w:rFonts w:hint="eastAsia"/>
              </w:rPr>
              <w:t>性别</w:t>
            </w:r>
          </w:p>
        </w:tc>
        <w:tc>
          <w:tcPr>
            <w:tcW w:w="4197" w:type="dxa"/>
            <w:vAlign w:val="center"/>
          </w:tcPr>
          <w:p>
            <w:pPr>
              <w:rPr>
                <w:rFonts w:hint="eastAsia"/>
              </w:rPr>
            </w:pPr>
            <w:r>
              <w:rPr>
                <w:rFonts w:hint="eastAsia"/>
              </w:rPr>
              <w:t>审核员注册证书号</w:t>
            </w:r>
          </w:p>
        </w:tc>
        <w:tc>
          <w:tcPr>
            <w:tcW w:w="1852" w:type="dxa"/>
            <w:vAlign w:val="center"/>
          </w:tcPr>
          <w:p>
            <w:pPr>
              <w:rPr>
                <w:rFonts w:hint="eastAsia"/>
              </w:rP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lang w:val="en-US" w:eastAsia="zh-CN"/>
              </w:rPr>
            </w:pPr>
            <w:r>
              <w:rPr>
                <w:rFonts w:hint="eastAsia"/>
              </w:rPr>
              <w:t>周涛</w:t>
            </w:r>
          </w:p>
        </w:tc>
        <w:tc>
          <w:tcPr>
            <w:tcW w:w="1089" w:type="dxa"/>
            <w:vAlign w:val="center"/>
          </w:tcPr>
          <w:p>
            <w:pPr>
              <w:rPr>
                <w:rFonts w:hint="eastAsia"/>
              </w:rPr>
            </w:pPr>
            <w:r>
              <w:rPr>
                <w:rFonts w:hint="eastAsia"/>
              </w:rPr>
              <w:t>组长</w:t>
            </w:r>
          </w:p>
        </w:tc>
        <w:tc>
          <w:tcPr>
            <w:tcW w:w="711" w:type="dxa"/>
            <w:vAlign w:val="center"/>
          </w:tcPr>
          <w:p>
            <w:pPr>
              <w:rPr>
                <w:rFonts w:hint="eastAsia"/>
                <w:lang w:val="en-US" w:eastAsia="zh-CN"/>
              </w:rPr>
            </w:pPr>
            <w:r>
              <w:rPr>
                <w:rFonts w:hint="eastAsia"/>
                <w:lang w:val="en-US" w:eastAsia="zh-CN"/>
              </w:rPr>
              <w:t>男</w:t>
            </w:r>
          </w:p>
        </w:tc>
        <w:tc>
          <w:tcPr>
            <w:tcW w:w="4197" w:type="dxa"/>
            <w:vAlign w:val="center"/>
          </w:tcPr>
          <w:p>
            <w:pPr>
              <w:rPr>
                <w:rFonts w:hint="eastAsia"/>
              </w:rPr>
            </w:pPr>
            <w:r>
              <w:rPr>
                <w:rFonts w:hint="eastAsia"/>
              </w:rPr>
              <w:t>2018-N1EnMS-1072033</w:t>
            </w:r>
          </w:p>
        </w:tc>
        <w:tc>
          <w:tcPr>
            <w:tcW w:w="1852" w:type="dxa"/>
            <w:vAlign w:val="center"/>
          </w:tcPr>
          <w:p>
            <w:pPr>
              <w:rPr>
                <w:rFonts w:hint="default"/>
                <w:lang w:val="en-US" w:eastAsia="zh-CN"/>
              </w:rPr>
            </w:pPr>
            <w:r>
              <w:rPr>
                <w:rFonts w:hint="eastAsia"/>
                <w:lang w:val="en-US" w:eastAsia="zh-CN"/>
              </w:rPr>
              <w:t>En2.7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lang w:val="en-US" w:eastAsia="zh-CN"/>
              </w:rPr>
            </w:pPr>
            <w:r>
              <w:rPr>
                <w:rFonts w:hint="eastAsia"/>
              </w:rPr>
              <w:t>姜小清</w:t>
            </w:r>
          </w:p>
        </w:tc>
        <w:tc>
          <w:tcPr>
            <w:tcW w:w="1089" w:type="dxa"/>
            <w:vAlign w:val="center"/>
          </w:tcPr>
          <w:p>
            <w:pPr>
              <w:rPr>
                <w:rFonts w:hint="eastAsia"/>
              </w:rPr>
            </w:pPr>
            <w:r>
              <w:rPr>
                <w:rFonts w:hint="eastAsia"/>
              </w:rPr>
              <w:t>组员</w:t>
            </w:r>
          </w:p>
        </w:tc>
        <w:tc>
          <w:tcPr>
            <w:tcW w:w="711" w:type="dxa"/>
            <w:vAlign w:val="center"/>
          </w:tcPr>
          <w:p>
            <w:pPr>
              <w:rPr>
                <w:rFonts w:hint="default"/>
                <w:lang w:val="en-US" w:eastAsia="zh-CN"/>
              </w:rPr>
            </w:pPr>
            <w:r>
              <w:rPr>
                <w:rFonts w:hint="eastAsia"/>
                <w:lang w:val="en-US" w:eastAsia="zh-CN"/>
              </w:rPr>
              <w:t>男</w:t>
            </w:r>
          </w:p>
        </w:tc>
        <w:tc>
          <w:tcPr>
            <w:tcW w:w="4197" w:type="dxa"/>
            <w:vAlign w:val="center"/>
          </w:tcPr>
          <w:p>
            <w:pPr>
              <w:rPr>
                <w:rFonts w:hint="eastAsia"/>
              </w:rPr>
            </w:pPr>
            <w:r>
              <w:rPr>
                <w:rFonts w:hint="eastAsia"/>
              </w:rPr>
              <w:t>2018-N1EnMS-1201919</w:t>
            </w:r>
          </w:p>
        </w:tc>
        <w:tc>
          <w:tcPr>
            <w:tcW w:w="1852" w:type="dxa"/>
            <w:vAlign w:val="center"/>
          </w:tcPr>
          <w:p>
            <w:pPr>
              <w:rPr>
                <w:rFonts w:hint="eastAsia"/>
              </w:rPr>
            </w:pPr>
          </w:p>
        </w:tc>
      </w:tr>
    </w:tbl>
    <w:p/>
    <w:p>
      <w:r>
        <w:rPr>
          <w:rFonts w:hint="eastAsia"/>
        </w:rPr>
        <w:t xml:space="preserve">六、上次审核后发生的影响组织管理体系的重要变更（适用时）  </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增加一个固定多场所；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 xml:space="preserve">（见 □QMS □EcMS □EMS □OHSMS </w:t>
      </w:r>
      <w:r>
        <w:rPr>
          <w:rFonts w:hint="eastAsia"/>
          <w:lang w:eastAsia="zh-CN"/>
        </w:rPr>
        <w:t>☑</w:t>
      </w:r>
      <w:r>
        <w:rPr>
          <w:rFonts w:hint="eastAsia"/>
          <w:highlight w:val="none"/>
        </w:rPr>
        <w:t>EnMS</w:t>
      </w:r>
      <w:r>
        <w:rPr>
          <w:rFonts w:hint="eastAsia"/>
        </w:rPr>
        <w:t>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w:t>
      </w:r>
      <w:r>
        <w:rPr>
          <w:rFonts w:hint="eastAsia"/>
          <w:highlight w:val="none"/>
        </w:rPr>
        <w:t>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default" w:eastAsia="宋体"/>
                <w:highlight w:val="none"/>
                <w:lang w:val="en-US" w:eastAsia="zh-CN"/>
              </w:rPr>
            </w:pPr>
          </w:p>
        </w:tc>
        <w:tc>
          <w:tcPr>
            <w:tcW w:w="1717" w:type="dxa"/>
          </w:tcPr>
          <w:p>
            <w:pPr>
              <w:rPr>
                <w:highlight w:val="yellow"/>
              </w:rPr>
            </w:p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none"/>
              </w:rPr>
              <w:t>EnMS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highlight w:val="none"/>
              </w:rPr>
              <w:t>EnMS基本满足ISO50001:2018标准的要求，建立了自我完善机制，能源管理体系运行基本有效。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highlight w:val="none"/>
                <w:lang w:val="en-GB"/>
              </w:rPr>
            </w:pPr>
            <w:r>
              <w:rPr>
                <w:rFonts w:hint="eastAsia"/>
                <w:highlight w:val="none"/>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r>
              <w:rPr>
                <w:rFonts w:hint="eastAsia"/>
              </w:rPr>
              <w:t>审核组长签字</w:t>
            </w:r>
          </w:p>
        </w:tc>
        <w:tc>
          <w:tcPr>
            <w:tcW w:w="2835"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444500</wp:posOffset>
                  </wp:positionH>
                  <wp:positionV relativeFrom="page">
                    <wp:posOffset>6350</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tc>
        <w:tc>
          <w:tcPr>
            <w:tcW w:w="2835" w:type="dxa"/>
            <w:shd w:val="clear" w:color="auto" w:fill="auto"/>
          </w:tcPr>
          <w:p>
            <w:pPr>
              <w:rPr>
                <w:rFonts w:hint="default" w:eastAsia="宋体"/>
                <w:lang w:val="en-US" w:eastAsia="zh-CN"/>
              </w:rPr>
            </w:pPr>
            <w:r>
              <w:rPr>
                <w:rFonts w:hint="eastAsia"/>
              </w:rPr>
              <w:t>日期</w:t>
            </w:r>
            <w:r>
              <w:rPr>
                <w:rFonts w:hint="eastAsia"/>
                <w:lang w:eastAsia="zh-CN"/>
              </w:rPr>
              <w:t>：</w:t>
            </w:r>
          </w:p>
        </w:tc>
        <w:tc>
          <w:tcPr>
            <w:tcW w:w="2836" w:type="dxa"/>
            <w:shd w:val="clear" w:color="auto" w:fill="auto"/>
          </w:tcPr>
          <w:p>
            <w:pPr>
              <w:rPr>
                <w:rFonts w:hint="default" w:eastAsia="宋体"/>
                <w:lang w:val="en-US" w:eastAsia="zh-CN"/>
              </w:rPr>
            </w:pPr>
            <w:r>
              <w:rPr>
                <w:rFonts w:hint="eastAsia"/>
                <w:lang w:val="en-US" w:eastAsia="zh-CN"/>
              </w:rPr>
              <w:t>2021.4.3</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r>
        <w:rPr>
          <w:rFonts w:hint="eastAsia"/>
        </w:rPr>
        <w:t>十四、认证评定与批准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none"/>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Pr>
        <w:pStyle w:val="4"/>
      </w:pPr>
    </w:p>
    <w:p>
      <w:pPr>
        <w:pStyle w:val="3"/>
      </w:pPr>
    </w:p>
    <w:p>
      <w:pPr>
        <w:pStyle w:val="3"/>
      </w:pPr>
    </w:p>
    <w:p>
      <w:pPr>
        <w:pStyle w:val="3"/>
      </w:pPr>
    </w:p>
    <w:p>
      <w:pPr>
        <w:shd w:val="clear" w:color="auto" w:fill="EBF1DE" w:themeFill="accent3" w:themeFillTint="32"/>
        <w:rPr>
          <w:highlight w:val="none"/>
        </w:rPr>
      </w:pPr>
    </w:p>
    <w:p>
      <w:pPr>
        <w:shd w:val="clear" w:color="auto" w:fill="EBF1DE" w:themeFill="accent3" w:themeFillTint="32"/>
        <w:rPr>
          <w:highlight w:val="none"/>
        </w:rPr>
      </w:pPr>
      <w:r>
        <w:rPr>
          <w:highlight w:val="none"/>
        </w:rPr>
        <w:t>附件 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 xml:space="preserve">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none"/>
                    </w:rPr>
                  </w:pP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 xml:space="preserve">人力资源□营销和市场  </w:t>
            </w:r>
            <w:r>
              <w:rPr>
                <w:rFonts w:hint="eastAsia"/>
                <w:highlight w:val="none"/>
                <w:lang w:eastAsia="zh-CN"/>
              </w:rPr>
              <w:t>☑</w:t>
            </w:r>
            <w:r>
              <w:rPr>
                <w:rFonts w:hint="eastAsia"/>
                <w:highlight w:val="none"/>
              </w:rPr>
              <w:t xml:space="preserve">生产 □检验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□生产/服务过程 □能效监测 □设备维修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最高管理者制定了文件化的管理体系方针：</w:t>
            </w:r>
            <w:r>
              <w:rPr>
                <w:rFonts w:hint="eastAsia" w:ascii="Times New Roman" w:hAnsi="Times New Roman" w:eastAsia="宋体" w:cs="Times New Roman"/>
                <w:highlight w:val="none"/>
                <w:u w:val="single"/>
              </w:rPr>
              <w:t xml:space="preserve">  </w:t>
            </w:r>
            <w:r>
              <w:rPr>
                <w:rFonts w:hint="eastAsia" w:ascii="Times New Roman" w:hAnsi="Times New Roman" w:cs="Times New Roman"/>
                <w:color w:val="000000"/>
                <w:szCs w:val="18"/>
                <w:u w:val="single"/>
              </w:rPr>
              <w:t>遵守法规 清洁生产</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节能降耗</w:t>
            </w:r>
            <w:r>
              <w:rPr>
                <w:rFonts w:hint="eastAsia" w:ascii="Times New Roman" w:hAnsi="Times New Roman" w:cs="Times New Roman"/>
                <w:color w:val="000000"/>
                <w:szCs w:val="18"/>
                <w:u w:val="single"/>
              </w:rPr>
              <w:t xml:space="preserve"> 创新改造</w:t>
            </w:r>
            <w:r>
              <w:rPr>
                <w:rFonts w:hint="eastAsia" w:ascii="Times New Roman" w:hAnsi="Times New Roman" w:cs="Times New Roman"/>
                <w:color w:val="000000"/>
                <w:szCs w:val="18"/>
                <w:u w:val="single"/>
                <w:lang w:eastAsia="zh-CN"/>
              </w:rPr>
              <w:t>；</w:t>
            </w:r>
            <w:r>
              <w:rPr>
                <w:rFonts w:hint="eastAsia" w:ascii="Times New Roman" w:hAnsi="Times New Roman" w:cs="Times New Roman"/>
                <w:color w:val="000000"/>
                <w:szCs w:val="18"/>
                <w:u w:val="single"/>
                <w:lang w:val="en-US" w:eastAsia="zh-CN"/>
              </w:rPr>
              <w:t>能耗限额 持续改进；</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val="en-US" w:eastAsia="zh-CN"/>
              </w:rPr>
              <w:t>综合部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蒸汽 </w:t>
            </w:r>
            <w:r>
              <w:rPr>
                <w:rFonts w:hint="eastAsia"/>
                <w:highlight w:val="none"/>
                <w:lang w:eastAsia="zh-CN"/>
              </w:rPr>
              <w:t>☑</w:t>
            </w:r>
            <w:r>
              <w:rPr>
                <w:rFonts w:hint="eastAsia"/>
                <w:highlight w:val="none"/>
              </w:rPr>
              <w:t xml:space="preserve">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 xml:space="preserve">新鲜水 </w:t>
            </w:r>
            <w:r>
              <w:rPr>
                <w:rFonts w:hint="eastAsia"/>
                <w:highlight w:val="none"/>
                <w:lang w:eastAsia="zh-CN"/>
              </w:rPr>
              <w:t>☑</w:t>
            </w:r>
            <w:r>
              <w:rPr>
                <w:rFonts w:hint="eastAsia"/>
                <w:highlight w:val="none"/>
              </w:rPr>
              <w:t>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w:t>
            </w:r>
            <w:r>
              <w:rPr>
                <w:rFonts w:hint="eastAsia"/>
                <w:highlight w:val="none"/>
                <w:lang w:eastAsia="zh-CN"/>
              </w:rPr>
              <w:t>□</w:t>
            </w:r>
            <w:r>
              <w:rPr>
                <w:rFonts w:hint="eastAsia"/>
                <w:highlight w:val="none"/>
              </w:rPr>
              <w:t xml:space="preserve">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570"/>
              <w:gridCol w:w="175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57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75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649"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bCs/>
                      <w:szCs w:val="21"/>
                      <w:highlight w:val="none"/>
                    </w:rPr>
                    <w:t>单位产品综合能耗逐年降低</w:t>
                  </w:r>
                </w:p>
              </w:tc>
              <w:tc>
                <w:tcPr>
                  <w:tcW w:w="257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759"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综合能耗</w:t>
                  </w:r>
                </w:p>
              </w:tc>
              <w:tc>
                <w:tcPr>
                  <w:tcW w:w="257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降低能源浪费，回收利用</w:t>
                  </w:r>
                </w:p>
              </w:tc>
              <w:tc>
                <w:tcPr>
                  <w:tcW w:w="1759"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生产部/综合部</w:t>
                  </w:r>
                </w:p>
              </w:tc>
              <w:tc>
                <w:tcPr>
                  <w:tcW w:w="1649"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rFonts w:hint="eastAsia"/>
                <w:color w:val="auto"/>
                <w:highlight w:val="none"/>
              </w:rPr>
            </w:pPr>
            <w:r>
              <w:rPr>
                <w:rFonts w:hint="eastAsia"/>
                <w:color w:val="auto"/>
                <w:highlight w:val="none"/>
              </w:rPr>
              <w:t xml:space="preserve">建筑面积  </w:t>
            </w:r>
            <w:r>
              <w:rPr>
                <w:rFonts w:hint="eastAsia"/>
                <w:color w:val="auto"/>
                <w:highlight w:val="none"/>
                <w:u w:val="single"/>
                <w:lang w:val="en-US" w:eastAsia="zh-CN"/>
              </w:rPr>
              <w:t>4.5</w:t>
            </w:r>
            <w:r>
              <w:rPr>
                <w:rFonts w:hint="eastAsia"/>
                <w:color w:val="auto"/>
                <w:highlight w:val="none"/>
                <w:u w:val="single"/>
              </w:rPr>
              <w:t xml:space="preserve"> </w:t>
            </w:r>
            <w:r>
              <w:rPr>
                <w:rFonts w:hint="eastAsia"/>
                <w:color w:val="auto"/>
                <w:highlight w:val="none"/>
                <w:lang w:val="en-US" w:eastAsia="zh-CN"/>
              </w:rPr>
              <w:t>万</w:t>
            </w:r>
            <w:r>
              <w:rPr>
                <w:rFonts w:hint="eastAsia"/>
                <w:color w:val="auto"/>
                <w:highlight w:val="none"/>
              </w:rPr>
              <w:t xml:space="preserve"> 平方米；生产车间</w:t>
            </w:r>
            <w:r>
              <w:rPr>
                <w:rFonts w:hint="eastAsia"/>
                <w:color w:val="auto"/>
                <w:highlight w:val="none"/>
                <w:u w:val="single"/>
              </w:rPr>
              <w:t xml:space="preserve"> </w:t>
            </w:r>
            <w:r>
              <w:rPr>
                <w:rFonts w:hint="eastAsia"/>
                <w:color w:val="auto"/>
                <w:highlight w:val="none"/>
                <w:u w:val="single"/>
                <w:lang w:val="en-US" w:eastAsia="zh-CN"/>
              </w:rPr>
              <w:t>3</w:t>
            </w:r>
            <w:r>
              <w:rPr>
                <w:rFonts w:hint="eastAsia"/>
                <w:color w:val="auto"/>
                <w:highlight w:val="none"/>
                <w:u w:val="single"/>
              </w:rPr>
              <w:t xml:space="preserve"> </w:t>
            </w:r>
            <w:r>
              <w:rPr>
                <w:rFonts w:hint="eastAsia"/>
                <w:color w:val="auto"/>
                <w:highlight w:val="none"/>
              </w:rPr>
              <w:t>个；库房</w:t>
            </w:r>
            <w:r>
              <w:rPr>
                <w:rFonts w:hint="eastAsia"/>
                <w:color w:val="auto"/>
                <w:highlight w:val="none"/>
                <w:u w:val="none"/>
              </w:rPr>
              <w:t xml:space="preserve"> </w:t>
            </w:r>
            <w:r>
              <w:rPr>
                <w:rFonts w:hint="eastAsia"/>
                <w:color w:val="auto"/>
                <w:highlight w:val="none"/>
                <w:u w:val="single"/>
              </w:rPr>
              <w:t xml:space="preserve"> </w:t>
            </w:r>
            <w:r>
              <w:rPr>
                <w:rFonts w:hint="eastAsia"/>
                <w:color w:val="auto"/>
                <w:highlight w:val="none"/>
                <w:u w:val="single"/>
                <w:lang w:val="en-US" w:eastAsia="zh-CN"/>
              </w:rPr>
              <w:t xml:space="preserve">2 </w:t>
            </w:r>
            <w:r>
              <w:rPr>
                <w:rFonts w:hint="eastAsia"/>
                <w:color w:val="auto"/>
                <w:highlight w:val="none"/>
                <w:u w:val="single"/>
              </w:rPr>
              <w:t xml:space="preserve"> </w:t>
            </w:r>
            <w:r>
              <w:rPr>
                <w:rFonts w:hint="eastAsia"/>
                <w:color w:val="auto"/>
                <w:highlight w:val="none"/>
              </w:rPr>
              <w:t>个</w:t>
            </w:r>
            <w:r>
              <w:rPr>
                <w:rFonts w:hint="eastAsia"/>
                <w:color w:val="auto"/>
                <w:highlight w:val="none"/>
                <w:lang w:eastAsia="zh-CN"/>
              </w:rPr>
              <w:t>（</w:t>
            </w:r>
            <w:r>
              <w:rPr>
                <w:rFonts w:hint="eastAsia"/>
                <w:color w:val="auto"/>
                <w:highlight w:val="none"/>
                <w:lang w:val="en-US" w:eastAsia="zh-CN"/>
              </w:rPr>
              <w:t>原料库</w:t>
            </w:r>
            <w:r>
              <w:rPr>
                <w:rFonts w:hint="eastAsia"/>
                <w:color w:val="auto"/>
                <w:highlight w:val="none"/>
                <w:u w:val="single"/>
                <w:lang w:val="en-US" w:eastAsia="zh-CN"/>
              </w:rPr>
              <w:t>1</w:t>
            </w:r>
            <w:r>
              <w:rPr>
                <w:rFonts w:hint="eastAsia"/>
                <w:color w:val="auto"/>
                <w:highlight w:val="none"/>
                <w:lang w:val="en-US" w:eastAsia="zh-CN"/>
              </w:rPr>
              <w:t>；产品库1个</w:t>
            </w:r>
            <w:r>
              <w:rPr>
                <w:rFonts w:hint="eastAsia"/>
                <w:color w:val="auto"/>
                <w:highlight w:val="none"/>
                <w:lang w:eastAsia="zh-CN"/>
              </w:rPr>
              <w:t>）</w:t>
            </w:r>
            <w:r>
              <w:rPr>
                <w:rFonts w:hint="eastAsia"/>
                <w:color w:val="auto"/>
                <w:highlight w:val="none"/>
              </w:rPr>
              <w:t>；</w:t>
            </w:r>
          </w:p>
          <w:p>
            <w:pPr>
              <w:shd w:val="clear" w:color="auto" w:fill="EBF1DE" w:themeFill="accent3" w:themeFillTint="32"/>
              <w:rPr>
                <w:rFonts w:hint="eastAsia"/>
                <w:color w:val="auto"/>
                <w:highlight w:val="none"/>
              </w:rPr>
            </w:pPr>
            <w:r>
              <w:rPr>
                <w:rFonts w:hint="eastAsia"/>
                <w:color w:val="auto"/>
                <w:highlight w:val="none"/>
              </w:rPr>
              <w:t>主要生产设备有：</w:t>
            </w:r>
            <w:r>
              <w:rPr>
                <w:rFonts w:hint="eastAsia"/>
                <w:color w:val="auto"/>
                <w:highlight w:val="none"/>
                <w:u w:val="single"/>
                <w:lang w:val="en-US" w:eastAsia="zh-CN"/>
              </w:rPr>
              <w:t>制模机</w:t>
            </w:r>
            <w:r>
              <w:rPr>
                <w:rFonts w:hint="eastAsia"/>
                <w:color w:val="auto"/>
                <w:highlight w:val="none"/>
                <w:u w:val="single"/>
                <w:lang w:eastAsia="zh-CN"/>
              </w:rPr>
              <w:t>、</w:t>
            </w:r>
            <w:r>
              <w:rPr>
                <w:rFonts w:hint="eastAsia"/>
                <w:color w:val="auto"/>
                <w:highlight w:val="none"/>
                <w:u w:val="single"/>
                <w:lang w:val="en-US" w:eastAsia="zh-CN"/>
              </w:rPr>
              <w:t>熔炼炉、热处理炉、机加车床</w:t>
            </w:r>
            <w:r>
              <w:rPr>
                <w:rFonts w:hint="eastAsia"/>
                <w:color w:val="auto"/>
                <w:highlight w:val="none"/>
                <w:u w:val="single"/>
              </w:rPr>
              <w:t xml:space="preserve">  （列举2~4种）</w:t>
            </w:r>
          </w:p>
          <w:p>
            <w:pPr>
              <w:shd w:val="clear" w:color="auto" w:fill="EBF1DE" w:themeFill="accent3" w:themeFillTint="32"/>
              <w:rPr>
                <w:rFonts w:hint="eastAsia"/>
                <w:color w:val="auto"/>
                <w:highlight w:val="none"/>
                <w:u w:val="single"/>
              </w:rPr>
            </w:pPr>
            <w:r>
              <w:rPr>
                <w:rFonts w:hint="eastAsia"/>
                <w:color w:val="auto"/>
                <w:highlight w:val="none"/>
              </w:rPr>
              <w:t>主要耗能设备有：</w:t>
            </w:r>
            <w:r>
              <w:rPr>
                <w:rFonts w:hint="eastAsia"/>
                <w:color w:val="auto"/>
                <w:highlight w:val="none"/>
                <w:u w:val="single"/>
              </w:rPr>
              <w:t xml:space="preserve"> </w:t>
            </w:r>
            <w:r>
              <w:rPr>
                <w:rFonts w:hint="eastAsia"/>
                <w:color w:val="auto"/>
                <w:highlight w:val="none"/>
                <w:u w:val="single"/>
                <w:lang w:val="en-US" w:eastAsia="zh-CN"/>
              </w:rPr>
              <w:t xml:space="preserve">熔炼炉、热处理炉   </w:t>
            </w:r>
            <w:r>
              <w:rPr>
                <w:rFonts w:hint="eastAsia"/>
                <w:color w:val="auto"/>
                <w:highlight w:val="none"/>
                <w:u w:val="single"/>
              </w:rPr>
              <w:t>（列举2~4种）</w:t>
            </w:r>
          </w:p>
          <w:p>
            <w:pPr>
              <w:shd w:val="clear" w:color="auto" w:fill="EBF1DE" w:themeFill="accent3" w:themeFillTint="32"/>
              <w:rPr>
                <w:rFonts w:hint="eastAsia"/>
                <w:color w:val="auto"/>
                <w:highlight w:val="none"/>
              </w:rPr>
            </w:pPr>
            <w:r>
              <w:rPr>
                <w:rFonts w:hint="eastAsia"/>
                <w:color w:val="auto"/>
                <w:highlight w:val="none"/>
              </w:rPr>
              <w:t>特种设备：</w:t>
            </w:r>
            <w:r>
              <w:rPr>
                <w:rFonts w:hint="eastAsia"/>
                <w:color w:val="auto"/>
                <w:highlight w:val="none"/>
              </w:rPr>
              <w:sym w:font="Wingdings" w:char="00A8"/>
            </w:r>
            <w:r>
              <w:rPr>
                <w:rFonts w:hint="eastAsia"/>
                <w:color w:val="auto"/>
                <w:highlight w:val="none"/>
              </w:rPr>
              <w:t xml:space="preserve">叉车 </w:t>
            </w:r>
            <w:r>
              <w:rPr>
                <w:rFonts w:hint="eastAsia"/>
                <w:color w:val="auto"/>
                <w:highlight w:val="none"/>
              </w:rPr>
              <w:sym w:font="Wingdings" w:char="00A8"/>
            </w:r>
            <w:r>
              <w:rPr>
                <w:rFonts w:hint="eastAsia"/>
                <w:color w:val="auto"/>
                <w:highlight w:val="none"/>
              </w:rPr>
              <w:t xml:space="preserve">行车 </w:t>
            </w:r>
            <w:r>
              <w:rPr>
                <w:rFonts w:hint="eastAsia"/>
                <w:color w:val="auto"/>
                <w:highlight w:val="none"/>
              </w:rPr>
              <w:sym w:font="Wingdings" w:char="00A8"/>
            </w:r>
            <w:r>
              <w:rPr>
                <w:rFonts w:hint="eastAsia"/>
                <w:color w:val="auto"/>
                <w:highlight w:val="none"/>
              </w:rPr>
              <w:t xml:space="preserve">锅炉 </w:t>
            </w:r>
            <w:r>
              <w:rPr>
                <w:rFonts w:hint="eastAsia"/>
                <w:color w:val="auto"/>
                <w:highlight w:val="none"/>
              </w:rPr>
              <w:sym w:font="Wingdings" w:char="00A8"/>
            </w:r>
            <w:r>
              <w:rPr>
                <w:rFonts w:hint="eastAsia"/>
                <w:color w:val="auto"/>
                <w:highlight w:val="none"/>
              </w:rPr>
              <w:t xml:space="preserve">电梯 </w:t>
            </w:r>
          </w:p>
          <w:p>
            <w:pPr>
              <w:shd w:val="clear" w:color="auto" w:fill="EBF1DE" w:themeFill="accent3" w:themeFillTint="32"/>
              <w:rPr>
                <w:rFonts w:hint="eastAsia"/>
                <w:color w:val="auto"/>
                <w:highlight w:val="none"/>
              </w:rPr>
            </w:pPr>
            <w:r>
              <w:rPr>
                <w:rFonts w:hint="eastAsia"/>
                <w:color w:val="auto"/>
                <w:highlight w:val="none"/>
              </w:rPr>
              <w:t>辅助场所：</w:t>
            </w:r>
            <w:r>
              <w:rPr>
                <w:rFonts w:hint="eastAsia"/>
                <w:color w:val="auto"/>
                <w:highlight w:val="none"/>
              </w:rPr>
              <w:sym w:font="Wingdings" w:char="00FE"/>
            </w:r>
            <w:r>
              <w:rPr>
                <w:rFonts w:hint="eastAsia"/>
                <w:color w:val="auto"/>
                <w:highlight w:val="none"/>
              </w:rPr>
              <w:t xml:space="preserve">高压配电室 </w:t>
            </w:r>
            <w:r>
              <w:rPr>
                <w:rFonts w:hint="eastAsia"/>
                <w:color w:val="auto"/>
                <w:highlight w:val="none"/>
              </w:rPr>
              <w:sym w:font="Wingdings" w:char="00FE"/>
            </w:r>
            <w:r>
              <w:rPr>
                <w:rFonts w:hint="eastAsia"/>
                <w:color w:val="auto"/>
                <w:highlight w:val="none"/>
              </w:rPr>
              <w:t xml:space="preserve">低压配电室 </w:t>
            </w:r>
            <w:r>
              <w:rPr>
                <w:rFonts w:hint="eastAsia"/>
                <w:color w:val="auto"/>
                <w:highlight w:val="none"/>
              </w:rPr>
              <w:sym w:font="Wingdings" w:char="00A8"/>
            </w:r>
            <w:r>
              <w:rPr>
                <w:rFonts w:hint="eastAsia"/>
                <w:color w:val="auto"/>
                <w:highlight w:val="none"/>
              </w:rPr>
              <w:t xml:space="preserve">空压站 </w:t>
            </w:r>
            <w:r>
              <w:rPr>
                <w:rFonts w:hint="eastAsia"/>
                <w:color w:val="auto"/>
                <w:highlight w:val="none"/>
              </w:rPr>
              <w:sym w:font="Wingdings" w:char="00A8"/>
            </w:r>
            <w:r>
              <w:rPr>
                <w:rFonts w:hint="eastAsia"/>
                <w:color w:val="auto"/>
                <w:highlight w:val="none"/>
              </w:rPr>
              <w:t xml:space="preserve">锅炉房 </w:t>
            </w:r>
            <w:r>
              <w:rPr>
                <w:rFonts w:hint="eastAsia"/>
                <w:color w:val="auto"/>
                <w:highlight w:val="none"/>
              </w:rPr>
              <w:sym w:font="Wingdings" w:char="00A8"/>
            </w:r>
            <w:r>
              <w:rPr>
                <w:rFonts w:hint="eastAsia"/>
                <w:color w:val="auto"/>
                <w:highlight w:val="none"/>
              </w:rPr>
              <w:t xml:space="preserve">食堂  </w:t>
            </w:r>
            <w:r>
              <w:rPr>
                <w:rFonts w:hint="eastAsia"/>
                <w:color w:val="auto"/>
                <w:highlight w:val="none"/>
              </w:rPr>
              <w:sym w:font="Wingdings" w:char="00FE"/>
            </w:r>
            <w:r>
              <w:rPr>
                <w:rFonts w:hint="eastAsia"/>
                <w:color w:val="auto"/>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273"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天然气流量计、电力表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FE"/>
            </w:r>
            <w:r>
              <w:rPr>
                <w:rFonts w:hint="eastAsia"/>
                <w:highlight w:val="none"/>
              </w:rPr>
              <w:t xml:space="preserve">进行了定期校准/检定  </w:t>
            </w:r>
            <w:r>
              <w:rPr>
                <w:rFonts w:hint="eastAsia"/>
                <w:highlight w:val="none"/>
              </w:rPr>
              <w:sym w:font="Wingdings" w:char="00A8"/>
            </w:r>
            <w:r>
              <w:rPr>
                <w:rFonts w:hint="eastAsia"/>
                <w:highlight w:val="none"/>
              </w:rPr>
              <w:t xml:space="preserve">未进行定期校准/检定的有：  </w:t>
            </w:r>
            <w:r>
              <w:rPr>
                <w:rFonts w:hint="eastAsia"/>
                <w:highlight w:val="none"/>
                <w:lang w:val="en-US" w:eastAsia="zh-CN"/>
              </w:rPr>
              <w:t xml:space="preserve">电表有谷城县供电公司统一校验，天然气流量表由华润燃气有限公司负责校验。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color w:val="0000FF"/>
                <w:highlight w:val="none"/>
              </w:rPr>
            </w:pPr>
            <w:r>
              <w:rPr>
                <w:rFonts w:hint="eastAsia"/>
                <w:highlight w:val="none"/>
                <w:lang w:eastAsia="zh-CN"/>
              </w:rPr>
              <w:t>□</w:t>
            </w:r>
            <w:r>
              <w:rPr>
                <w:rFonts w:hint="eastAsia"/>
                <w:highlight w:val="none"/>
              </w:rPr>
              <w:t>法律法规获取充分，</w:t>
            </w:r>
            <w:r>
              <w:rPr>
                <w:rFonts w:hint="eastAsia"/>
                <w:highlight w:val="none"/>
                <w:lang w:eastAsia="zh-CN"/>
              </w:rPr>
              <w:t>☑</w:t>
            </w:r>
            <w:r>
              <w:rPr>
                <w:rFonts w:hint="eastAsia"/>
                <w:highlight w:val="none"/>
              </w:rPr>
              <w:t>法律法规获取有遗漏，缺少：</w:t>
            </w:r>
            <w:r>
              <w:rPr>
                <w:rFonts w:hint="eastAsia"/>
                <w:color w:val="0000FF"/>
                <w:highlight w:val="none"/>
                <w:u w:val="single"/>
              </w:rPr>
              <w:t xml:space="preserve"> </w:t>
            </w:r>
            <w:r>
              <w:rPr>
                <w:rFonts w:hint="eastAsia"/>
                <w:color w:val="0000FF"/>
                <w:highlight w:val="none"/>
                <w:u w:val="single"/>
                <w:lang w:eastAsia="zh-CN"/>
              </w:rPr>
              <w:t>《</w:t>
            </w:r>
            <w:r>
              <w:rPr>
                <w:rFonts w:hint="eastAsia"/>
                <w:color w:val="0000FF"/>
                <w:highlight w:val="none"/>
                <w:u w:val="single"/>
                <w:lang w:val="en-US" w:eastAsia="zh-CN"/>
              </w:rPr>
              <w:t>中华人民共和国能源法》已失效。已经开出不符合项。</w:t>
            </w:r>
            <w:r>
              <w:rPr>
                <w:rFonts w:hint="eastAsia"/>
                <w:color w:val="0000FF"/>
                <w:highlight w:val="none"/>
                <w:u w:val="single"/>
              </w:rPr>
              <w:t xml:space="preserve">  </w:t>
            </w: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color w:val="0000FF"/>
                      <w:highlight w:val="none"/>
                    </w:rPr>
                  </w:pPr>
                  <w:r>
                    <w:rPr>
                      <w:rFonts w:hint="eastAsia"/>
                      <w:color w:val="0000FF"/>
                      <w:highlight w:val="none"/>
                      <w:lang w:val="en-US" w:eastAsia="zh-CN"/>
                    </w:rPr>
                    <w:t>天然气</w:t>
                  </w:r>
                  <w:r>
                    <w:rPr>
                      <w:rFonts w:hint="eastAsia"/>
                      <w:color w:val="0000FF"/>
                      <w:highlight w:val="none"/>
                    </w:rPr>
                    <w:t>消耗</w:t>
                  </w:r>
                </w:p>
              </w:tc>
              <w:tc>
                <w:tcPr>
                  <w:tcW w:w="3665" w:type="dxa"/>
                </w:tcPr>
                <w:p>
                  <w:pPr>
                    <w:shd w:val="clear" w:color="auto" w:fill="EBF1DE" w:themeFill="accent3" w:themeFillTint="32"/>
                    <w:jc w:val="left"/>
                    <w:rPr>
                      <w:rFonts w:hint="default" w:eastAsia="宋体"/>
                      <w:color w:val="0000FF"/>
                      <w:highlight w:val="none"/>
                      <w:lang w:val="en-US" w:eastAsia="zh-CN"/>
                    </w:rPr>
                  </w:pPr>
                  <w:r>
                    <w:rPr>
                      <w:rFonts w:hint="eastAsia"/>
                      <w:color w:val="0000FF"/>
                      <w:highlight w:val="none"/>
                      <w:lang w:val="en-US" w:eastAsia="zh-CN"/>
                    </w:rPr>
                    <w:t>加强计量管理，加强天然气管网检查</w:t>
                  </w:r>
                </w:p>
              </w:tc>
              <w:tc>
                <w:tcPr>
                  <w:tcW w:w="3265" w:type="dxa"/>
                </w:tcPr>
                <w:p>
                  <w:pPr>
                    <w:shd w:val="clear" w:color="auto" w:fill="EBF1DE" w:themeFill="accent3" w:themeFillTint="32"/>
                    <w:jc w:val="left"/>
                    <w:rPr>
                      <w:rFonts w:hint="eastAsia" w:eastAsia="宋体"/>
                      <w:color w:val="0000FF"/>
                      <w:highlight w:val="none"/>
                      <w:lang w:val="en-US" w:eastAsia="zh-CN"/>
                    </w:rPr>
                  </w:pPr>
                  <w:r>
                    <w:rPr>
                      <w:rFonts w:hint="eastAsia"/>
                      <w:color w:val="0000FF"/>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lang w:val="en-US" w:eastAsia="zh-CN"/>
                    </w:rPr>
                    <w:t>水</w:t>
                  </w:r>
                  <w:r>
                    <w:rPr>
                      <w:rFonts w:hint="eastAsia"/>
                      <w:highlight w:val="none"/>
                    </w:rPr>
                    <w:t>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冷却水循环</w:t>
                  </w:r>
                  <w:bookmarkStart w:id="15" w:name="_GoBack"/>
                  <w:bookmarkEnd w:id="15"/>
                  <w:r>
                    <w:rPr>
                      <w:rFonts w:hint="eastAsia"/>
                      <w:highlight w:val="none"/>
                      <w:lang w:val="en-US" w:eastAsia="zh-CN"/>
                    </w:rPr>
                    <w:t>使用，确保不外排；</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color w:val="000000" w:themeColor="text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组织</w:t>
            </w:r>
            <w:r>
              <w:rPr>
                <w:rFonts w:hint="eastAsia"/>
                <w:color w:val="000000" w:themeColor="text1"/>
                <w:highlight w:val="none"/>
                <w:lang w:val="en-GB"/>
                <w14:textFill>
                  <w14:solidFill>
                    <w14:schemeClr w14:val="tx1"/>
                  </w14:solidFill>
                </w14:textFill>
              </w:rPr>
              <w:t>已经制定了信息</w:t>
            </w:r>
            <w:r>
              <w:rPr>
                <w:rFonts w:hint="eastAsia"/>
                <w:color w:val="000000" w:themeColor="text1"/>
                <w:highlight w:val="none"/>
                <w14:textFill>
                  <w14:solidFill>
                    <w14:schemeClr w14:val="tx1"/>
                  </w14:solidFill>
                </w14:textFill>
              </w:rPr>
              <w:t>的收集、</w:t>
            </w:r>
            <w:r>
              <w:rPr>
                <w:rFonts w:hint="eastAsia"/>
                <w:color w:val="000000" w:themeColor="text1"/>
                <w:highlight w:val="none"/>
                <w:lang w:val="en-GB"/>
                <w14:textFill>
                  <w14:solidFill>
                    <w14:schemeClr w14:val="tx1"/>
                  </w14:solidFill>
                </w14:textFill>
              </w:rPr>
              <w:t>数据分析、改进方法相关的程序，并生效。</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组织已分析和评价通过监视和测量获得的适当的数据和信息。</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组织已建立、实施并保持评价其合规义务履行情况所需的过程。</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实施合规性评价的时间：</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FE"/>
            </w:r>
            <w:r>
              <w:rPr>
                <w:rFonts w:hint="eastAsia"/>
                <w:color w:val="000000" w:themeColor="text1"/>
                <w:highlight w:val="none"/>
                <w14:textFill>
                  <w14:solidFill>
                    <w14:schemeClr w14:val="tx1"/>
                  </w14:solidFill>
                </w14:textFill>
              </w:rPr>
              <w:t>定期（每年）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2020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color="auto" w:fill="EBF1DE" w:themeFill="accent3" w:themeFillTint="3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w:char="00A8"/>
            </w:r>
            <w:r>
              <w:rPr>
                <w:rFonts w:hint="eastAsia"/>
                <w:color w:val="000000" w:themeColor="text1"/>
                <w:highlight w:val="none"/>
                <w14:textFill>
                  <w14:solidFill>
                    <w14:schemeClr w14:val="tx1"/>
                  </w14:solidFill>
                </w14:textFill>
              </w:rPr>
              <w:t>特殊情况（法规变化）：</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hd w:val="clear" w:color="auto" w:fill="EBF1DE" w:themeFill="accent3" w:themeFillTint="32"/>
              <w:rPr>
                <w:highlight w:val="none"/>
              </w:rPr>
            </w:pPr>
            <w:r>
              <w:rPr>
                <w:rFonts w:hint="eastAsia"/>
                <w:color w:val="000000" w:themeColor="text1"/>
                <w:highlight w:val="none"/>
                <w14:textFill>
                  <w14:solidFill>
                    <w14:schemeClr w14:val="tx1"/>
                  </w14:solidFill>
                </w14:textFill>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A8"/>
            </w:r>
            <w:r>
              <w:rPr>
                <w:rFonts w:hint="eastAsia"/>
                <w:highlight w:val="none"/>
              </w:rPr>
              <w:t xml:space="preserve">企业自测 </w:t>
            </w:r>
            <w:r>
              <w:rPr>
                <w:rFonts w:hint="eastAsia"/>
                <w:highlight w:val="none"/>
              </w:rPr>
              <w:sym w:font="Wingdings" w:char="00FE"/>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highlight w:val="none"/>
        </w:rPr>
      </w:pPr>
    </w:p>
    <w:p>
      <w:pPr>
        <w:pStyle w:val="2"/>
        <w:rPr>
          <w:highlight w:val="none"/>
        </w:rPr>
      </w:pPr>
    </w:p>
    <w:p>
      <w:pPr>
        <w:pStyle w:val="2"/>
        <w:rPr>
          <w:highlight w:val="none"/>
        </w:rPr>
      </w:pPr>
    </w:p>
    <w:tbl>
      <w:tblPr>
        <w:tblStyle w:val="10"/>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4" w:name="_Hlk8555230"/>
    <w:r>
      <w:drawing>
        <wp:anchor distT="0" distB="0" distL="114300" distR="114300" simplePos="0" relativeHeight="251660288"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3166745</wp:posOffset>
              </wp:positionH>
              <wp:positionV relativeFrom="paragraph">
                <wp:posOffset>66675</wp:posOffset>
              </wp:positionV>
              <wp:extent cx="2084070" cy="256540"/>
              <wp:effectExtent l="0" t="0" r="11430" b="10160"/>
              <wp:wrapNone/>
              <wp:docPr id="4"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1312;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IPcRbWAAAACQEAAA8AAAAAAAAAAQAgAAAAIgAA&#10;AGRycy9kb3ducmV2LnhtbFBLAQIUABQAAAAIAIdO4kDyZ5I/0QEAAI4DAAAOAAAAAAAAAAEAIAAA&#10;ACUBAABkcnMvZTJvRG9jLnhtbFBLBQYAAAAABgAGAFkBAABoBQ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4"/>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3C4B07D3"/>
    <w:multiLevelType w:val="singleLevel"/>
    <w:tmpl w:val="3C4B07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17E0CFC"/>
    <w:rsid w:val="022A73A0"/>
    <w:rsid w:val="02C705A2"/>
    <w:rsid w:val="03055103"/>
    <w:rsid w:val="036614DE"/>
    <w:rsid w:val="038C7229"/>
    <w:rsid w:val="0473678B"/>
    <w:rsid w:val="04926AE6"/>
    <w:rsid w:val="04BF28DC"/>
    <w:rsid w:val="04F253AD"/>
    <w:rsid w:val="04FE5AF0"/>
    <w:rsid w:val="05DA62DB"/>
    <w:rsid w:val="06280BA3"/>
    <w:rsid w:val="066E7CA6"/>
    <w:rsid w:val="06E814B3"/>
    <w:rsid w:val="07247F07"/>
    <w:rsid w:val="07453E91"/>
    <w:rsid w:val="078F5AA5"/>
    <w:rsid w:val="07D6127C"/>
    <w:rsid w:val="084D40F7"/>
    <w:rsid w:val="085D187D"/>
    <w:rsid w:val="093C4240"/>
    <w:rsid w:val="09713483"/>
    <w:rsid w:val="09B63CA5"/>
    <w:rsid w:val="09D154C9"/>
    <w:rsid w:val="09DB7BDC"/>
    <w:rsid w:val="09F41A70"/>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5B731A0"/>
    <w:rsid w:val="168C2F3F"/>
    <w:rsid w:val="184E1945"/>
    <w:rsid w:val="18AA7CD2"/>
    <w:rsid w:val="18C04DA6"/>
    <w:rsid w:val="1914584E"/>
    <w:rsid w:val="19C9634C"/>
    <w:rsid w:val="19F41442"/>
    <w:rsid w:val="1A7C511D"/>
    <w:rsid w:val="1B0E7427"/>
    <w:rsid w:val="1B123CDB"/>
    <w:rsid w:val="1B27032A"/>
    <w:rsid w:val="1B3D6AD2"/>
    <w:rsid w:val="1C440198"/>
    <w:rsid w:val="1CCA7E2F"/>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7240456"/>
    <w:rsid w:val="27C8792A"/>
    <w:rsid w:val="282D2075"/>
    <w:rsid w:val="287D37C7"/>
    <w:rsid w:val="294B2CEA"/>
    <w:rsid w:val="298266E7"/>
    <w:rsid w:val="298E75E3"/>
    <w:rsid w:val="29A5000B"/>
    <w:rsid w:val="2A351B1D"/>
    <w:rsid w:val="2A4B433E"/>
    <w:rsid w:val="2ABD43D7"/>
    <w:rsid w:val="2B59267F"/>
    <w:rsid w:val="2C9C5862"/>
    <w:rsid w:val="2CAF7268"/>
    <w:rsid w:val="2CD15CF9"/>
    <w:rsid w:val="2CDC1CAC"/>
    <w:rsid w:val="2CE76A45"/>
    <w:rsid w:val="2D312279"/>
    <w:rsid w:val="2D8F5297"/>
    <w:rsid w:val="2D9D2412"/>
    <w:rsid w:val="2DBB15EE"/>
    <w:rsid w:val="2E096CEE"/>
    <w:rsid w:val="2EBA64CC"/>
    <w:rsid w:val="2EF93BE5"/>
    <w:rsid w:val="2EFC2199"/>
    <w:rsid w:val="2F4E7DF1"/>
    <w:rsid w:val="2F691172"/>
    <w:rsid w:val="2F8C189E"/>
    <w:rsid w:val="315D2087"/>
    <w:rsid w:val="315D3D19"/>
    <w:rsid w:val="321A535A"/>
    <w:rsid w:val="33217059"/>
    <w:rsid w:val="33762162"/>
    <w:rsid w:val="3433543C"/>
    <w:rsid w:val="359F3DC7"/>
    <w:rsid w:val="36966F0E"/>
    <w:rsid w:val="37130289"/>
    <w:rsid w:val="38443A10"/>
    <w:rsid w:val="387C56EF"/>
    <w:rsid w:val="38802466"/>
    <w:rsid w:val="390A1495"/>
    <w:rsid w:val="390C6928"/>
    <w:rsid w:val="39231D36"/>
    <w:rsid w:val="39245C09"/>
    <w:rsid w:val="3A2B65EA"/>
    <w:rsid w:val="3ACF0C29"/>
    <w:rsid w:val="3C6210A8"/>
    <w:rsid w:val="3CF27344"/>
    <w:rsid w:val="3EAB3520"/>
    <w:rsid w:val="3EAD396E"/>
    <w:rsid w:val="3F0F4FB2"/>
    <w:rsid w:val="3FA04660"/>
    <w:rsid w:val="401B73D5"/>
    <w:rsid w:val="414E4D29"/>
    <w:rsid w:val="41847DAD"/>
    <w:rsid w:val="437213F6"/>
    <w:rsid w:val="43C84D1D"/>
    <w:rsid w:val="44890926"/>
    <w:rsid w:val="44F13479"/>
    <w:rsid w:val="45457A01"/>
    <w:rsid w:val="458E4C55"/>
    <w:rsid w:val="45F66EC0"/>
    <w:rsid w:val="460A1702"/>
    <w:rsid w:val="460E2674"/>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07327E"/>
    <w:rsid w:val="4B4A3A22"/>
    <w:rsid w:val="4B6704D7"/>
    <w:rsid w:val="4BA55DEE"/>
    <w:rsid w:val="4BB00240"/>
    <w:rsid w:val="4C8978AB"/>
    <w:rsid w:val="4DE97690"/>
    <w:rsid w:val="4E0062C7"/>
    <w:rsid w:val="4E462A11"/>
    <w:rsid w:val="4F676896"/>
    <w:rsid w:val="4FB009AF"/>
    <w:rsid w:val="50164862"/>
    <w:rsid w:val="504B3A24"/>
    <w:rsid w:val="5187429B"/>
    <w:rsid w:val="51E569AA"/>
    <w:rsid w:val="520A3F74"/>
    <w:rsid w:val="524317A1"/>
    <w:rsid w:val="5278350D"/>
    <w:rsid w:val="5315050D"/>
    <w:rsid w:val="532B7C93"/>
    <w:rsid w:val="53C17238"/>
    <w:rsid w:val="54473616"/>
    <w:rsid w:val="54550C9C"/>
    <w:rsid w:val="55232F3D"/>
    <w:rsid w:val="557A1D0B"/>
    <w:rsid w:val="561B04F2"/>
    <w:rsid w:val="566804B5"/>
    <w:rsid w:val="56711D38"/>
    <w:rsid w:val="56EB7DFC"/>
    <w:rsid w:val="57036261"/>
    <w:rsid w:val="573963E7"/>
    <w:rsid w:val="57540135"/>
    <w:rsid w:val="57605AAE"/>
    <w:rsid w:val="57717409"/>
    <w:rsid w:val="57F511B5"/>
    <w:rsid w:val="58012E89"/>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5F7366E2"/>
    <w:rsid w:val="601122FA"/>
    <w:rsid w:val="608163D5"/>
    <w:rsid w:val="60B2476A"/>
    <w:rsid w:val="60EE6F87"/>
    <w:rsid w:val="611E380B"/>
    <w:rsid w:val="630453E7"/>
    <w:rsid w:val="63185A5A"/>
    <w:rsid w:val="634A5006"/>
    <w:rsid w:val="63870057"/>
    <w:rsid w:val="642E715A"/>
    <w:rsid w:val="64600B31"/>
    <w:rsid w:val="6526621F"/>
    <w:rsid w:val="6551044C"/>
    <w:rsid w:val="65921A6D"/>
    <w:rsid w:val="66FE3A08"/>
    <w:rsid w:val="67972F1E"/>
    <w:rsid w:val="680C6625"/>
    <w:rsid w:val="6A173F70"/>
    <w:rsid w:val="6A524488"/>
    <w:rsid w:val="6A804EF2"/>
    <w:rsid w:val="6B480735"/>
    <w:rsid w:val="6CC73384"/>
    <w:rsid w:val="6D6D0B45"/>
    <w:rsid w:val="6DD62184"/>
    <w:rsid w:val="6E890C0D"/>
    <w:rsid w:val="6EA66863"/>
    <w:rsid w:val="6EAC5CB6"/>
    <w:rsid w:val="6F8557CC"/>
    <w:rsid w:val="70234DFB"/>
    <w:rsid w:val="70B15E4D"/>
    <w:rsid w:val="722263AA"/>
    <w:rsid w:val="72301086"/>
    <w:rsid w:val="724E4C54"/>
    <w:rsid w:val="727F78E4"/>
    <w:rsid w:val="72BB1022"/>
    <w:rsid w:val="73084835"/>
    <w:rsid w:val="733A7128"/>
    <w:rsid w:val="73442687"/>
    <w:rsid w:val="73701AB5"/>
    <w:rsid w:val="738A49B5"/>
    <w:rsid w:val="73E4715F"/>
    <w:rsid w:val="74007BC6"/>
    <w:rsid w:val="742959A7"/>
    <w:rsid w:val="74485068"/>
    <w:rsid w:val="75565FB6"/>
    <w:rsid w:val="75660212"/>
    <w:rsid w:val="75C96B43"/>
    <w:rsid w:val="75D3171F"/>
    <w:rsid w:val="768253C4"/>
    <w:rsid w:val="76AB1BE4"/>
    <w:rsid w:val="76BF04D0"/>
    <w:rsid w:val="76C56A0A"/>
    <w:rsid w:val="770E2676"/>
    <w:rsid w:val="77492494"/>
    <w:rsid w:val="777D708F"/>
    <w:rsid w:val="77813A26"/>
    <w:rsid w:val="77B50811"/>
    <w:rsid w:val="7827378D"/>
    <w:rsid w:val="786F4330"/>
    <w:rsid w:val="7AB76B8A"/>
    <w:rsid w:val="7ACD15DB"/>
    <w:rsid w:val="7B047624"/>
    <w:rsid w:val="7BB930B8"/>
    <w:rsid w:val="7D1B797D"/>
    <w:rsid w:val="7D5B2DE4"/>
    <w:rsid w:val="7DB60B20"/>
    <w:rsid w:val="7DE024A3"/>
    <w:rsid w:val="7DFD659E"/>
    <w:rsid w:val="7EC04826"/>
    <w:rsid w:val="7EC172D3"/>
    <w:rsid w:val="7EC3411C"/>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3"/>
    <w:qFormat/>
    <w:uiPriority w:val="0"/>
    <w:pPr>
      <w:keepNext/>
      <w:spacing w:line="400" w:lineRule="atLeast"/>
      <w:jc w:val="center"/>
      <w:outlineLvl w:val="1"/>
    </w:pPr>
    <w:rPr>
      <w:spacing w:val="8"/>
      <w:sz w:val="36"/>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312" w:lineRule="auto"/>
    </w:pPr>
    <w:rPr>
      <w:rFonts w:ascii="Arial" w:hAnsi="Arial" w:eastAsia="楷体_GB2312"/>
      <w:spacing w:val="2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7</TotalTime>
  <ScaleCrop>false</ScaleCrop>
  <LinksUpToDate>false</LinksUpToDate>
  <CharactersWithSpaces>31559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2021-04-12T12:51:31Z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12FF849FAAEC4C4D9AB37C3A6F6666B8</vt:lpwstr>
  </property>
</Properties>
</file>