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17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4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采购部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张倩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蒋叶萍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章淑薇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2021.4.29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8.4外部提供过程、产品和服务的控制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岗位、职责和权限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采购部现有1人，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主要负责与供方有关的过程控制；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影响主要供应商相关方的环境行为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本部门的环境因素、危险源的识别、评价及控制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查见“质量\环境\职业健康安全目标分解考核表”，见采购部的目标：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40" w:firstLineChars="4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供方评定合格率100%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40" w:firstLineChars="4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固废分类处置率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40" w:firstLineChars="4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火灾、触电事故发生次数为0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2020年12月考核，显示目标均已全部完成。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提供2021年“质量\环境\职业健康安全目标分解考核表”，显示对目标进行了分解；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介绍说，公司对目标完成情况的考核周期为半年一次，今年的考核尚未进行。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EO:6.1.2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环境因素辨识和评价表”，对办公活动以及生产中的调配树脂、原料混合、加热、烘干、挤出成型、冷却、牵引、管材切割、修整、固化过程、脱模等过程的环境因素进行了辨识和评价；涉及固体废弃物、废塑料管、潜在火灾、含油废弃物、废弃油污、噪声、粉尘、废水（循环冷却水）等31项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采取打分法评价，查到“重要环境因素清单”，评价出固废排放、潜在火灾、噪声排放、粉尘/废气排放为重要环境因素。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采购部的环境因素有生活垃圾的处置不当污染环境、办公场所吸烟污染环境、复印机打印机废墨盒处置污染环境、火灾发生后污染大气、水土等。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经评价采购部的重要环境因素为办公固废、潜在火灾。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危害辨识、风险评价、风险控制工作表”，辨识和评价了办公活动和生产的卸料、车辆使用、配电设施、相关方、生产过程、检验过程、设备检修过程、入库作业、行车使用等活动的危险源，包括车辆伤害、触电、潜在火灾、机械伤害、滑倒伤害、高空坠落、物体打击、吸入粉尘、烫伤、噪音等55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对识别出的危险源采取D=LEC进行评价，查到“不可接受风险清单”，评价出重大危险源包括：火灾触电事故、机械伤害、废气（粉尘）吸入、噪声伤害、高温灼伤、起重伤害、高空坠落等。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采购部识别了办公活动过程中的危险源，主要包括火灾、触电、摔伤、高空坠落、交通意外伤害、烫伤等。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经评价采购部的重大危险源有火灾、触电。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  <w:color w:val="auto"/>
                <w:lang w:val="en-US" w:eastAsia="zh-CN"/>
              </w:rPr>
              <w:t>策划了控制措施，制订了“环境安全管理方案”，明确了控制措施、时间要求、责任部门、责任和资源计划。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公司策划了环境安全管理</w:t>
            </w:r>
            <w:r>
              <w:rPr>
                <w:rFonts w:hint="eastAsia" w:cs="Times New Roman"/>
                <w:szCs w:val="22"/>
                <w:lang w:val="en-US" w:eastAsia="zh-CN"/>
              </w:rPr>
              <w:t>相关程序文件和管理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运行控制程序、废弃物控制程序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噪声控制程序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消防控制程序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设备控制程序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劳动防护用品控制程序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化学品油品控制程序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资源能源控制程序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应急准备和响应控制程序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节约用电用水管理制度、固体废弃物管理制度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消防安全管理制度、用电安全管理规定、公司劳动安全管理办法、消防器材管理规定程序、火灾事故应急救援预案、劳动防护用品管理制度等。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查见配置有灭火器、消防栓，状态良好，保留检查记录；监控摄像头运行正常；应急疏散指示符合要求；不定期的对员工进行交通安全教育；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生活废水经市政管网排放；无工业废水；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办公用固废集中回收，市政环卫部门收集处理；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办公用墨盒硒鼓等危废以旧换新。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Q:8.4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编制有：采购控制程序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策划有:选择、评价和重新评价供方的准则；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查见“供方调查评价表”，抽见对以下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厂家或供应商进行了调查评价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: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594" w:firstLineChars="3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宁波亿帆化工有限公司-聚氯乙烯树脂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594" w:firstLineChars="3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宁波润腾石化有限公司-聚丙烯树脂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594" w:firstLineChars="3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浙江燕华供应链管理有限公司-聚丙烯树脂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594" w:firstLineChars="3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江苏赛鑫树脂有限公司-PC树脂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594" w:firstLineChars="3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江苏闲晖新材料有限公司-无碱玻璃纤维纱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594" w:firstLineChars="3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江西浙丰管业有限公司-化粪池等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明确了调查内容包括相关资质、生产设备、作业环境、技术力量、检测、供应能力、运输条件、质量保证等方面；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供方明确承诺安全生产、质量第一，样品检测合格。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评审人员签名，评审结论为继续列入合格供方名录。</w:t>
            </w:r>
          </w:p>
          <w:p>
            <w:pPr>
              <w:pStyle w:val="2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  <w:t>供方调查时，未对供方提供的材料可能造成的职业健康安全影响进行调查，交流；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查见“合格供方名录”，一致。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查采购合同，抽见：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594" w:firstLineChars="3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宁波亿帆化工有限公司-聚氯乙烯树脂——2021.3.29；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594" w:firstLineChars="3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宁波润腾石化有限公司-聚乙烯树脂——2021.4.12；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594" w:firstLineChars="3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浙江燕华供应链管理有限公司-聚丙烯树脂——2021.3.25；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594" w:firstLineChars="3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江苏赛鑫树脂有限公司-PC树脂——2021.4.19；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594" w:firstLineChars="3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江苏闲晖新材料有限公司-无碱玻璃纤维纱——2021.4.2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以上合同明确了产品名称、商标、型号、数量、金额、质量技术标准、运输、包装、验收、结算等；以上供方均在合格供方名录；介绍说，合同签订之前公司对合同进行评审，确定的要求是充分和适宜的，但</w:t>
            </w:r>
            <w:bookmarkStart w:id="0" w:name="_GoBack"/>
            <w:r>
              <w:rPr>
                <w:rFonts w:hint="eastAsia" w:ascii="宋体" w:hAnsi="宋体" w:cs="Arial"/>
                <w:color w:val="FF0000"/>
                <w:spacing w:val="-6"/>
                <w:sz w:val="21"/>
                <w:szCs w:val="21"/>
                <w:lang w:val="en-US" w:eastAsia="zh-CN"/>
              </w:rPr>
              <w:t>未保留采购合同的评审记录，交流。</w:t>
            </w:r>
            <w:bookmarkEnd w:id="0"/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本公司无外包过程。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E0085"/>
    <w:rsid w:val="139E0EBC"/>
    <w:rsid w:val="202B1244"/>
    <w:rsid w:val="50D5045E"/>
    <w:rsid w:val="7359544C"/>
    <w:rsid w:val="7BB54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10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2021-04-29T04:11:59Z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