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270"/>
        <w:gridCol w:w="18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杭州百诺电力科技有限公司</w:t>
            </w:r>
            <w:bookmarkEnd w:id="3"/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2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Q：14.02.01;14.02.04;29.12.00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E：14.02.01;14.02.04;29.12.00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O：14.02.01;14.02.04;29.12.00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章淑薇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Q:14.02.01,14.02.04,29.12.00</w:t>
            </w:r>
          </w:p>
          <w:p>
            <w:pPr>
              <w:pStyle w:val="3"/>
              <w:ind w:left="0" w:leftChars="0" w:firstLine="0" w:firstLineChars="0"/>
            </w:pPr>
            <w:r>
              <w:rPr>
                <w:rFonts w:hint="eastAsia"/>
              </w:rPr>
              <w:t>O:14.02.01,14.02.04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2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褚敏杰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2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2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通信管道、电力管道工艺：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模具安装—混料—挤出—定型—定长—切割—检验—入库。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各种UPVC\CPVC\MPP管材生产流程基本相同。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挤出工序为关键工序；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玻璃钢管道工艺：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上模—树脂混料—缠绕—加砂—缠绕—固化—脱模—修整—检验—入库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PE缠绕管工艺：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PE缠绕管工艺：配料搅拌----加热融合----挤出定型----冷却定型----牵引移动----检验----缠绕----切割----入库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玻璃钢化粪池销售服务流程：确定顾客群体----商务洽谈----签订合同-----采购/生产产品----产品交付----售后服务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确定销售过程为需确认的过程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配料搅拌工序：按配料表称量各种材料；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缠绕成型工序：控制模具温度、树脂含量、固化等；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88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确定的特殊过程：挤出成型工序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重要环境因素：1）潜在火灾；2）固废排放；3）噪声排放4）粉尘/废气排放。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88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1）潜在火灾；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88" w:lineRule="auto"/>
              <w:ind w:firstLine="46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制定相关制度，运行控制；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88" w:lineRule="auto"/>
              <w:ind w:firstLine="46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对火灾应急设施、安防设施运行情况进行检查维护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88" w:lineRule="auto"/>
              <w:ind w:firstLine="46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制定火灾应急预案，并进行演练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88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2）固废排放；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8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垃圾交环卫部门处理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8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生产固废，收集后重复利用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8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危废交由有资质单位委托处理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，硒鼓墨盒交厂家回收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88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3）噪声排放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88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对生产设备、设施进行定期保养；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88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采用吸声罩、减震垫、隔声门窗等消声、降噪措施；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88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个体防护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88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4）粉尘/废气排放。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88" w:lineRule="auto"/>
              <w:ind w:firstLine="46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除尘装置收集处理后有组织排放。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不可接受风险：1）火灾；2）触电；3)烫伤、机械伤害等意外伤害；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88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1）火灾；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88" w:lineRule="auto"/>
              <w:ind w:firstLine="46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制定相关制度，运行控制；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88" w:lineRule="auto"/>
              <w:ind w:firstLine="46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对火灾应急设施、安防设施运行情况进行检查维护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88" w:lineRule="auto"/>
              <w:ind w:firstLine="46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制定火灾应急预案，并进行演练。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88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2）触电；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88" w:lineRule="auto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加强带电设备的防护和检查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88" w:lineRule="auto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挂牌作业、配置并使用绝缘用具。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88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3）烫伤、机械伤害等意外伤害；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88" w:lineRule="auto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制定制度，运行控制；定期检查设备日常运行保持安全正常状态运行；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afterLines="0" w:line="288" w:lineRule="auto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人员持证上岗，配发并穿戴好劳动保护用品。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8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地下通信管道用塑料管第1部分 总则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YD/T841.1-2016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8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地下通信管道用塑料管第2部分 实壁管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YD/T841.2-2016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8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地下通信管道用塑料管第3部分 双壁波纹管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YD/T841.3-2016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8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地下通信管道用塑料管第5部分 梅花管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YD/T841.5-2016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8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电力电缆用导管技术条件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DL/T802.1~802.6-2007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8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玻璃纤维增强塑料电缆导管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DL/T802.2-2017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8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氯化聚氯乙烯及硬聚氯乙烯塑料电缆导管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DL/T802.3-2007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8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氯化聚氯乙烯及硬聚氯乙烯塑料双壁波纹电缆导管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DL/T802.4-2007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8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纤维增强塑料用液体不饱和聚酯树脂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GB/T8237-2005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8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玻璃纤维无捻粗纱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GB/T18369-2008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8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热塑性塑料维卡软化温度(VST)的测定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GB//1633-2000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8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纤维增强热固性塑料管平行板外载性能试验方法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GB/T5352-2005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88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纤维增强塑料管弯曲性能试验方法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GB/T1449-2005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both"/>
              <w:textAlignment w:val="auto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  <w:t>检验项目：外观、内径、承口内径、壁厚、长度、巴氏硬度、刚环度等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 w:eastAsia="宋体"/>
                <w:b/>
                <w:color w:val="000000" w:themeColor="text1"/>
                <w:sz w:val="26"/>
                <w:szCs w:val="26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1214120</wp:posOffset>
                  </wp:positionH>
                  <wp:positionV relativeFrom="paragraph">
                    <wp:posOffset>447675</wp:posOffset>
                  </wp:positionV>
                  <wp:extent cx="1122680" cy="609600"/>
                  <wp:effectExtent l="0" t="0" r="0" b="0"/>
                  <wp:wrapNone/>
                  <wp:docPr id="5" name="图片 5" descr="无标题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无标题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EFEFE">
                                  <a:alpha val="100000"/>
                                </a:srgbClr>
                              </a:clrFrom>
                              <a:clrTo>
                                <a:srgbClr val="FEFEFE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 w:hAnsi="宋体"/>
          <w:b/>
          <w:kern w:val="0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3900170</wp:posOffset>
            </wp:positionH>
            <wp:positionV relativeFrom="paragraph">
              <wp:posOffset>65405</wp:posOffset>
            </wp:positionV>
            <wp:extent cx="800735" cy="482600"/>
            <wp:effectExtent l="0" t="0" r="18415" b="12700"/>
            <wp:wrapNone/>
            <wp:docPr id="3" name="图片 3" descr="签名-褚敏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签名-褚敏杰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2021.4.24</w:t>
      </w:r>
      <w:r>
        <w:rPr>
          <w:rFonts w:hint="eastAsia" w:ascii="宋体"/>
          <w:b/>
          <w:sz w:val="22"/>
          <w:szCs w:val="22"/>
        </w:rPr>
        <w:t xml:space="preserve">    审核组长</w:t>
      </w:r>
      <w:r>
        <w:rPr>
          <w:rFonts w:hint="eastAsia" w:ascii="宋体"/>
          <w:b/>
          <w:sz w:val="18"/>
          <w:szCs w:val="18"/>
        </w:rPr>
        <w:t xml:space="preserve">：               </w:t>
      </w:r>
      <w:r>
        <w:rPr>
          <w:rFonts w:hint="eastAsia" w:ascii="Times New Roman" w:hAnsi="Times New Roman" w:eastAsia="宋体" w:cs="Times New Roman"/>
          <w:b/>
          <w:sz w:val="22"/>
          <w:szCs w:val="22"/>
        </w:rPr>
        <w:t xml:space="preserve"> 日期：</w:t>
      </w:r>
      <w:r>
        <w:rPr>
          <w:rFonts w:hint="eastAsia" w:ascii="Times New Roman" w:hAnsi="Times New Roman" w:eastAsia="宋体" w:cs="Times New Roman"/>
          <w:b/>
          <w:sz w:val="22"/>
          <w:szCs w:val="22"/>
          <w:lang w:val="en-US" w:eastAsia="zh-CN"/>
        </w:rPr>
        <w:t>2021.4.24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5" w:name="_GoBack"/>
      <w:bookmarkEnd w:id="5"/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68026F"/>
    <w:rsid w:val="7C164A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2021-04-28T05:42:02Z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