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943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94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受审核部门：综合部(含财务）  主管领导：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史龙会</w:t>
            </w:r>
            <w:r>
              <w:rPr>
                <w:rFonts w:hint="eastAsia"/>
                <w:sz w:val="24"/>
                <w:szCs w:val="24"/>
              </w:rPr>
              <w:t xml:space="preserve">           陪同人员：</w:t>
            </w:r>
            <w:r>
              <w:rPr>
                <w:rFonts w:hint="eastAsia"/>
              </w:rPr>
              <w:t>陶毅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943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京田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陈俊</w:t>
            </w:r>
            <w:r>
              <w:rPr>
                <w:rFonts w:hint="eastAsia"/>
                <w:sz w:val="24"/>
                <w:szCs w:val="24"/>
              </w:rPr>
              <w:t xml:space="preserve">       审核时间：2021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.4.4</w:t>
            </w:r>
          </w:p>
        </w:tc>
        <w:tc>
          <w:tcPr>
            <w:tcW w:w="64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943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ES:5.3/6.1.2/6.1.1/6.1.3/6.2/7.2/7.3/7.4/7.5/8.1/8.2/9.2/10.1/10.2/9.1.2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ES5.3</w:t>
            </w:r>
          </w:p>
          <w:p>
            <w:pPr>
              <w:pStyle w:val="12"/>
            </w:pPr>
          </w:p>
        </w:tc>
        <w:tc>
          <w:tcPr>
            <w:tcW w:w="10943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部门负责人：</w:t>
            </w:r>
            <w:r>
              <w:rPr>
                <w:rFonts w:hint="eastAsia"/>
                <w:sz w:val="24"/>
                <w:szCs w:val="24"/>
              </w:rPr>
              <w:t xml:space="preserve">  王华 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询问主要职责：</w:t>
            </w:r>
          </w:p>
          <w:p>
            <w:pPr>
              <w:spacing w:after="160"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组织协助管代编制本公司《质量手册》，负责本公司所有文件的编制、发放、管理工作。负责做好本公司质量/环境管理体系文件、管理类文件及上级主管部门下达的外来文件的总体管理。</w:t>
            </w:r>
          </w:p>
          <w:p>
            <w:pPr>
              <w:spacing w:after="160"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2．编制本公司的《岗位责任及任职要求》，做好内部沟通，协调各部门之间的工作。</w:t>
            </w:r>
          </w:p>
          <w:p>
            <w:pPr>
              <w:spacing w:after="160"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协助管理者代表进行内部审核工作，保存所有内部审核形成的记录。</w:t>
            </w:r>
          </w:p>
          <w:p>
            <w:pPr>
              <w:spacing w:after="160"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4．负责建立各部门的分解目标，协助总经理做好质量/环境管理体系策划和管理评审工作，并且保存策划和管理评审的记录。</w:t>
            </w:r>
          </w:p>
          <w:p>
            <w:pPr>
              <w:spacing w:after="160"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5.主管市场开发，顾客要求识别,组织合同评审、传递合同更改信息、保存合同及评审记录。</w:t>
            </w:r>
          </w:p>
          <w:p>
            <w:pPr>
              <w:spacing w:after="160"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6.责调查收集供方资料，对供方进行评价，建立、健全供方的详细档，期进行业绩评价，建立《合格供方名单》。</w:t>
            </w:r>
          </w:p>
          <w:p>
            <w:pPr>
              <w:spacing w:after="160"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7.制月度《采购计划》，并且实施采购。</w:t>
            </w:r>
          </w:p>
          <w:p>
            <w:pPr>
              <w:spacing w:after="160"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8. 做好顾客满意度的调查工作，对满意度进行汇总分析，测量顾客满意度，针对存在问题采取相应措施予以解决。</w:t>
            </w:r>
          </w:p>
          <w:p>
            <w:pPr>
              <w:spacing w:after="160"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9.确定重要环境因素，并收集相关环境法律法规，对环境情况进行定期的监测。</w:t>
            </w:r>
          </w:p>
          <w:p>
            <w:pPr>
              <w:widowControl/>
              <w:spacing w:after="160" w:line="360" w:lineRule="auto"/>
              <w:ind w:firstLine="480"/>
              <w:jc w:val="left"/>
              <w:textAlignment w:val="baseline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负责公司业务及技术咨询服务合同评审。。</w:t>
            </w:r>
            <w:bookmarkStart w:id="0" w:name="OLE_LINK21"/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bookmarkEnd w:id="0"/>
          </w:p>
          <w:p>
            <w:pPr>
              <w:ind w:firstLine="420" w:firstLineChars="200"/>
            </w:pPr>
            <w:r>
              <w:rPr>
                <w:rFonts w:hint="eastAsia"/>
              </w:rPr>
              <w:t>职责明确，回答基本正确，沟通顺畅。</w:t>
            </w:r>
          </w:p>
        </w:tc>
        <w:tc>
          <w:tcPr>
            <w:tcW w:w="6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12"/>
              <w:rPr>
                <w:szCs w:val="21"/>
              </w:rPr>
            </w:pPr>
          </w:p>
          <w:p>
            <w:pPr>
              <w:pStyle w:val="12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目标、指标管理方案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/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ES6.2</w:t>
            </w:r>
            <w:r>
              <w:rPr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</w:p>
          <w:p/>
        </w:tc>
        <w:tc>
          <w:tcPr>
            <w:tcW w:w="10943" w:type="dxa"/>
            <w:vAlign w:val="center"/>
          </w:tcPr>
          <w:p>
            <w:pPr>
              <w:ind w:left="210" w:leftChars="100"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部门目标：                                           </w:t>
            </w:r>
          </w:p>
          <w:p>
            <w:pPr>
              <w:ind w:left="210" w:leftChars="100"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杜绝环境污染事故</w:t>
            </w:r>
          </w:p>
          <w:p>
            <w:pPr>
              <w:ind w:left="210" w:leftChars="100"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办公固废收集率100%</w:t>
            </w:r>
          </w:p>
          <w:p>
            <w:pPr>
              <w:ind w:left="210" w:leftChars="100"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火灾事故为0</w:t>
            </w:r>
          </w:p>
          <w:p>
            <w:pPr>
              <w:ind w:left="210" w:leftChars="100"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意外伤害救治率</w:t>
            </w:r>
          </w:p>
          <w:p>
            <w:pPr>
              <w:ind w:left="210" w:leftChars="100"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2020年7月10日-202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环境污染事故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0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办公固废收集率100%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火灾事故为0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意外伤害救治率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100%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提供《环境管理方案》和《职业健康安全管理方案》表：</w:t>
            </w:r>
          </w:p>
          <w:p>
            <w:pPr>
              <w:ind w:left="210" w:leftChars="100"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环境体系管理方案：</w:t>
            </w:r>
          </w:p>
          <w:p>
            <w:pPr>
              <w:ind w:left="210" w:leftChars="100"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1．对固体废弃物进行分类，列出本公司可回收固废物和危险废物清单并对员工进行传达和培训。</w:t>
            </w:r>
          </w:p>
          <w:p>
            <w:pPr>
              <w:ind w:left="210" w:leftChars="100"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2．设废弃物分类收集、贮存专用箱（桶）或区城，给出标识，合理布点。</w:t>
            </w:r>
          </w:p>
          <w:p>
            <w:pPr>
              <w:ind w:left="210" w:leftChars="100"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3．联系落实固体废弃物（含危险废物）处置渠道。</w:t>
            </w:r>
          </w:p>
          <w:p>
            <w:pPr>
              <w:ind w:left="210" w:leftChars="100"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4．建立登记、检查制度。</w:t>
            </w:r>
          </w:p>
          <w:p>
            <w:pPr>
              <w:ind w:left="210" w:leftChars="100"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完成时间要求：第1、2、3条2020年7月份完成，第4条长期，预算费用1500元</w:t>
            </w:r>
          </w:p>
          <w:p>
            <w:pPr>
              <w:ind w:left="210" w:leftChars="100"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职业健康安全管理方案：</w:t>
            </w:r>
          </w:p>
          <w:p>
            <w:pPr>
              <w:ind w:left="210" w:leftChars="100" w:firstLine="210" w:firstLineChars="1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、触电：a、各类服务现场活动应与内、外电线保持安全距离，达不到规范规定的最小安全距离时，必须采用可靠的防护和监护措施。b、临时用电配电线必须按规范架设整齐，架空线路必须采用绝缘导线，不得采用塑胶软线。c、配电系统必须实行分级配电。d、各类电源、开关箱外观应完整、牢固、防雨、防尘，箱体应外涂安全色标，统一编号，箱内无杂物。5、检修各类配电箱、开关箱、电气设备和电力施工机具时，必须切断电源，拆除电气连接并悬挂警示标牌。每年一次，预算费用500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元</w:t>
            </w:r>
          </w:p>
          <w:p>
            <w:pPr>
              <w:ind w:left="210" w:leftChars="100"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2、火灾：</w:t>
            </w:r>
          </w:p>
          <w:p>
            <w:pPr>
              <w:ind w:left="210" w:leftChars="100"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、易燃易爆物品必须有严格的防火措施，确定防火负责人，配备灭火器材，加强巡查。b、服务材料的存放、使用必须符合防火要求。c、办公区域的用电要符合防火规定。d、制定消防预案，成立应急小组处理突发事件。e、定期对电线、电缆电气设施进行检修。每年一次，预算费用1000元</w:t>
            </w:r>
          </w:p>
          <w:p>
            <w:pPr>
              <w:ind w:left="210" w:leftChars="100"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6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  <w:szCs w:val="21"/>
              </w:rPr>
              <w:t>环境因素、危险源识别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ES6.1.2</w:t>
            </w:r>
          </w:p>
          <w:p/>
        </w:tc>
        <w:tc>
          <w:tcPr>
            <w:tcW w:w="1094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制了《环境因素识别与评价控制程序》、《危险源辨识别和控制程序》，符合标准要求。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提供了《环境因素调查评价清单》，涉及生产部、销售部的有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公区及职能部门：水消耗；电消耗；纸张、笔、墨盒等消耗；电话、传真、网络等通讯设备的消耗；电器火灾；空调、电脑运行；电脑运行；空调冷却液的泄漏；电池废弃；生活垃圾废弃；打印机墨盒废弃；复印机硒鼓废弃；日光灯管废弃；办纸张、笔等公固废废弃；办公楼洗手间生活废水排放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生产现场：生产过程中的粉尘；焊接过程中的少许废气；生产车间噪声用完或用剩余的粘胶瓶、废包装物、加工边角料。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设备维护：废零件的废弃。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查看《重要环境因素清单》：本企业为组装加工，在市环保局有备案，总重要环境因素为用完或用剩余的粘胶瓶。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提供了《危险源清单》，危险源为：少许的点焊废气、触电、搬卸物品的意外伤害。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公司通过LEC评价法对危险源进行风险评价，提供有《职业健康危险源和风险评价表》。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查看《公司不可接受风险清单》，不可接受风险为：触电、火灾事故发生。</w:t>
            </w:r>
          </w:p>
          <w:p>
            <w:pPr>
              <w:ind w:firstLine="420" w:firstLineChars="200"/>
            </w:pPr>
          </w:p>
        </w:tc>
        <w:tc>
          <w:tcPr>
            <w:tcW w:w="6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  <w:szCs w:val="21"/>
              </w:rPr>
              <w:t>合规义务、法律法规及其他要求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ES6.1.3</w:t>
            </w:r>
          </w:p>
          <w:p/>
        </w:tc>
        <w:tc>
          <w:tcPr>
            <w:tcW w:w="10943" w:type="dxa"/>
            <w:vAlign w:val="center"/>
          </w:tcPr>
          <w:p>
            <w:r>
              <w:rPr>
                <w:rFonts w:hint="eastAsia" w:cs="宋体"/>
              </w:rPr>
              <w:t>为使公司管理体系运行合法有效、符合法律规定及相关方要求，编制了《法律法规与其他要求控制程序》《合规性评价控制程序》，规定法律、法规及其他要求的范围、获取方法、确认及分发、合规性评价的要求和频率。</w:t>
            </w:r>
          </w:p>
          <w:p>
            <w:r>
              <w:rPr>
                <w:rFonts w:hint="eastAsia" w:cs="宋体"/>
              </w:rPr>
              <w:t>综合部负责适用的环境方面的法律法规的识别、获取和更新，并评价其适用性；提供公司适用的法律法规及要求清单：环境保护法、环境噪声污染防治法、消防法、固体废弃物环境防治法、仓库防火安全管理规则等。</w:t>
            </w:r>
          </w:p>
          <w:p>
            <w:pPr>
              <w:rPr>
                <w:szCs w:val="21"/>
              </w:rPr>
            </w:pPr>
            <w:r>
              <w:rPr>
                <w:rFonts w:hint="eastAsia" w:cs="宋体"/>
              </w:rPr>
              <w:t>法律法规及其他要求在综合部存档一份，并已电子版的形式发到各部门电脑上。定期在网上查看法规的更新情况，目前均为最新版本。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6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能力、培训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E</w:t>
            </w:r>
            <w:r>
              <w:rPr>
                <w:rFonts w:hint="eastAsia" w:ascii="宋体" w:hAnsi="宋体" w:cs="宋体"/>
                <w:lang w:val="en-US" w:eastAsia="zh-CN"/>
              </w:rPr>
              <w:t>S</w:t>
            </w:r>
            <w:r>
              <w:rPr>
                <w:rFonts w:hint="eastAsia" w:ascii="宋体" w:hAnsi="宋体" w:cs="宋体"/>
              </w:rPr>
              <w:t>7.2</w:t>
            </w:r>
          </w:p>
        </w:tc>
        <w:tc>
          <w:tcPr>
            <w:tcW w:w="10943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公司编制了《人力资源控制程序》，对从事影响生产要求符合性工作的人员、从事与环境有关的岗位，都必须按不同岗位及所承担工作任务的需要委派合适的人员，并通过教育和培训确保公司员工都具备相应的专业技能、环境意识或专业能力要求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提供“2020年员工年度培训计划”共5项，覆盖标准、体系文件、应急预案等方面，目前已实施完成。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查内部培训记录，提供《培训记录表》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2020.8.28培训题目：岗前安全培训；培训方式：授课和讨论。培训评价：有效。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2020.9.29培训题目：设备操作规程；培训方式：自学、授课和讨论。培训评价：有效</w:t>
            </w:r>
          </w:p>
          <w:p>
            <w:pPr>
              <w:pStyle w:val="12"/>
            </w:pPr>
          </w:p>
        </w:tc>
        <w:tc>
          <w:tcPr>
            <w:tcW w:w="6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  <w:szCs w:val="21"/>
              </w:rPr>
              <w:t>意识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ES7.3</w:t>
            </w:r>
          </w:p>
          <w:p/>
        </w:tc>
        <w:tc>
          <w:tcPr>
            <w:tcW w:w="10943" w:type="dxa"/>
            <w:vAlign w:val="center"/>
          </w:tcPr>
          <w:p/>
          <w:p>
            <w:pPr>
              <w:pStyle w:val="12"/>
              <w:rPr>
                <w:szCs w:val="21"/>
              </w:rPr>
            </w:pPr>
            <w:r>
              <w:rPr>
                <w:rFonts w:hint="eastAsia"/>
                <w:szCs w:val="21"/>
              </w:rPr>
              <w:t>主要通过培训提高岗位作业水平及质量和环境、安全意识，明确各岗位要求，项目、技术、采购及办公人员自身工作对环境、安全目标的影响，以及如何通过培训和互相交流提高环境绩效，不符合质量管理体系要求的后果等。</w:t>
            </w:r>
          </w:p>
          <w:p>
            <w:pPr>
              <w:pStyle w:val="12"/>
            </w:pPr>
            <w:r>
              <w:rPr>
                <w:rFonts w:hint="eastAsia"/>
                <w:szCs w:val="21"/>
              </w:rPr>
              <w:t>现场询问综合部人员，清楚与其相关的重要环境因素及职业健康安全风险。</w:t>
            </w:r>
          </w:p>
        </w:tc>
        <w:tc>
          <w:tcPr>
            <w:tcW w:w="6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沟通、参与和协商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E</w:t>
            </w:r>
            <w:r>
              <w:rPr>
                <w:rFonts w:hint="eastAsia" w:ascii="宋体" w:hAnsi="宋体" w:cs="宋体"/>
                <w:lang w:val="en-US" w:eastAsia="zh-CN"/>
              </w:rPr>
              <w:t>S</w:t>
            </w:r>
            <w:r>
              <w:rPr>
                <w:rFonts w:hint="eastAsia" w:ascii="宋体" w:hAnsi="宋体" w:cs="宋体"/>
              </w:rPr>
              <w:t>7.4</w:t>
            </w:r>
          </w:p>
          <w:p>
            <w:pPr>
              <w:pStyle w:val="12"/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43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策划编制的程序文件《信息交流控制程序》及管理手册的相关章节规定了企业内、外部沟通和员工就职业健康安全事务参与、协商的要求，符合标准要求。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最高管理者在组织内建立适当的沟通渠道，确保ES体系的有效性沟通。 通过采用口头、电话、通知、通报、书面报告、刊物、会议、板报等多种方式进行信息交流。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综合部负责环境和职业健康安全的沟通：a．以综合部为牵头部门定期组织召开环境、职业健康安全工作例会； b．根据项目服务情况由综合部组织相关部门进行ES检查；c．参加事故、事件调查，分析和处理事宜；d．由综合部进行环境、职业健康安全内、外部事宜协商、协调工作。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公司员工选举 张燕 同志为本公司环境和职业健康安全管理体系的员工代表，适当参与和协商本公司的职业健康安全管理的事务，包括：危险源辨识、风险评价和控制措施的确定；事件调查；职业健康安全方针和目标的制定和评审；发表意见。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文件化信息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E</w:t>
            </w:r>
            <w:r>
              <w:rPr>
                <w:rFonts w:hint="eastAsia" w:ascii="宋体" w:hAnsi="宋体" w:cs="宋体"/>
                <w:lang w:val="en-US" w:eastAsia="zh-CN"/>
              </w:rPr>
              <w:t>S</w:t>
            </w:r>
            <w:r>
              <w:rPr>
                <w:rFonts w:hint="eastAsia" w:ascii="宋体" w:hAnsi="宋体" w:cs="宋体"/>
              </w:rPr>
              <w:t>7.5</w:t>
            </w:r>
          </w:p>
        </w:tc>
        <w:tc>
          <w:tcPr>
            <w:tcW w:w="10943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受审核方建立的管理体系文件包括：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管理手册，文件编号：</w:t>
            </w:r>
            <w:r>
              <w:rPr>
                <w:rFonts w:hint="eastAsia" w:ascii="宋体" w:hAnsi="宋体" w:cs="宋体"/>
                <w:spacing w:val="20"/>
              </w:rPr>
              <w:t>SYAH-ES-2020</w:t>
            </w:r>
            <w:r>
              <w:rPr>
                <w:rFonts w:hint="eastAsia" w:ascii="宋体" w:hAnsi="宋体" w:cs="宋体"/>
              </w:rPr>
              <w:t>，版本：A版，编制人：史龙户，审核人：郭世勇，批准人：李全强，2020年7月30日发布，2020年7月30日实施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程序文件，文件编号：</w:t>
            </w:r>
            <w:r>
              <w:rPr>
                <w:rFonts w:hint="eastAsia" w:ascii="宋体" w:hAnsi="宋体" w:cs="宋体"/>
                <w:spacing w:val="20"/>
              </w:rPr>
              <w:t>SYAH-CX-2020</w:t>
            </w:r>
            <w:r>
              <w:rPr>
                <w:rFonts w:hint="eastAsia" w:ascii="宋体" w:hAnsi="宋体" w:cs="宋体"/>
              </w:rPr>
              <w:t>，版本：A/0，编制人：史龙户，审核人：郭世勇，批准人：李全强，2020年7月30日生效，2020年7月30日实施，内含19个文件，包括标准要求的形成文件的信息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编制的管理规定有固体废弃物管理规定、节约用电管理规定、节约用水管理规定、消防安全管理规定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编制了《文件控制程序》用于对管理体系文件，符合标准要求。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综合部管理手册、管理制度等文件均保管良好，为有效版本，有受控标识。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综合部负责收集有关产品的国家标准、行业标准的最新版本，分发到相关部门使用；收回旧标准。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查见《适用的法律法规及要求清单》，内容包括：序号、法律法规名称、发布单位、实施日期等。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共登记有环境保护法、环境噪声污染防治法、消防法、废弃电器电子产品回收处理管理条例、劳动法、突发事件应对法、职业健康监护管理办法等。收集基本全面，基本符合。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编制了《记录控制程序》用于对记录的管理，符合标准要求。</w:t>
            </w:r>
          </w:p>
          <w:p>
            <w:pPr>
              <w:pStyle w:val="12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</w:rPr>
              <w:t>介绍：尚未销毁记录，如有，由综合部组织进行。</w:t>
            </w:r>
          </w:p>
        </w:tc>
        <w:tc>
          <w:tcPr>
            <w:tcW w:w="6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运行控制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E</w:t>
            </w:r>
            <w:r>
              <w:rPr>
                <w:rFonts w:hint="eastAsia" w:ascii="宋体" w:hAnsi="宋体" w:cs="宋体"/>
                <w:lang w:val="en-US" w:eastAsia="zh-CN"/>
              </w:rPr>
              <w:t>S</w:t>
            </w:r>
            <w:bookmarkStart w:id="1" w:name="_GoBack"/>
            <w:bookmarkEnd w:id="1"/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8.1</w:t>
            </w:r>
          </w:p>
        </w:tc>
        <w:tc>
          <w:tcPr>
            <w:tcW w:w="10943" w:type="dxa"/>
            <w:vAlign w:val="center"/>
          </w:tcPr>
          <w:p>
            <w:pPr>
              <w:rPr>
                <w:rFonts w:hint="eastAsia" w:ascii="宋体" w:hAnsi="宋体" w:cs="宋体"/>
                <w:lang w:val="en-GB"/>
              </w:rPr>
            </w:pPr>
            <w:r>
              <w:rPr>
                <w:rFonts w:hint="eastAsia" w:ascii="宋体" w:hAnsi="宋体" w:cs="宋体"/>
              </w:rPr>
              <w:t>本部门应执行的运行控制文件：环境和职业健康安全运行程序</w:t>
            </w:r>
            <w:r>
              <w:rPr>
                <w:rFonts w:hint="eastAsia" w:ascii="宋体" w:hAnsi="宋体" w:cs="宋体"/>
                <w:lang w:val="en-GB"/>
              </w:rPr>
              <w:t>，</w:t>
            </w:r>
            <w:r>
              <w:rPr>
                <w:rFonts w:hint="eastAsia" w:ascii="宋体" w:hAnsi="宋体" w:cs="宋体"/>
              </w:rPr>
              <w:t>固体废弃物管理规定、节约用电管理制度、</w:t>
            </w:r>
            <w:r>
              <w:rPr>
                <w:rFonts w:hint="eastAsia" w:ascii="宋体" w:hAnsi="宋体" w:cs="宋体"/>
                <w:lang w:val="en-GB"/>
              </w:rPr>
              <w:t>节约用水管理制度、消防安全管理规定</w:t>
            </w:r>
            <w:r>
              <w:rPr>
                <w:rFonts w:hint="eastAsia" w:ascii="宋体" w:hAnsi="宋体" w:cs="宋体"/>
              </w:rPr>
              <w:t>等。</w:t>
            </w:r>
          </w:p>
          <w:p>
            <w:pPr>
              <w:rPr>
                <w:rFonts w:hint="eastAsia" w:ascii="宋体" w:hAnsi="宋体" w:cs="宋体"/>
                <w:lang w:val="en-GB"/>
              </w:rPr>
            </w:pPr>
            <w:r>
              <w:rPr>
                <w:rFonts w:hint="eastAsia" w:ascii="宋体" w:hAnsi="宋体" w:cs="宋体"/>
                <w:lang w:val="en-GB"/>
              </w:rPr>
              <w:t>运行控制情况：</w:t>
            </w:r>
          </w:p>
          <w:p>
            <w:pPr>
              <w:rPr>
                <w:rFonts w:hint="eastAsia" w:ascii="宋体" w:hAnsi="宋体" w:cs="宋体"/>
                <w:lang w:val="en-GB"/>
              </w:rPr>
            </w:pPr>
            <w:r>
              <w:rPr>
                <w:rFonts w:hint="eastAsia" w:ascii="宋体" w:hAnsi="宋体" w:cs="宋体"/>
                <w:lang w:val="en-GB"/>
              </w:rPr>
              <w:t>办公过程注意节约用电，做到人走灯灭，电脑长时间不用时关机，下班前要关闭电源；</w:t>
            </w:r>
          </w:p>
          <w:p>
            <w:pPr>
              <w:rPr>
                <w:rFonts w:hint="eastAsia" w:ascii="宋体" w:hAnsi="宋体" w:cs="宋体"/>
                <w:lang w:val="en-GB"/>
              </w:rPr>
            </w:pPr>
            <w:r>
              <w:rPr>
                <w:rFonts w:hint="eastAsia" w:ascii="宋体" w:hAnsi="宋体" w:cs="宋体"/>
              </w:rPr>
              <w:t>办公过程使用的电器如：空调、电脑、灯具均符合安全设计要求，使用过程注意安全，预防触电，工作时间平均每天8小时；</w:t>
            </w:r>
            <w:r>
              <w:rPr>
                <w:rFonts w:hint="eastAsia" w:ascii="宋体" w:hAnsi="宋体" w:cs="宋体"/>
                <w:lang w:val="en-GB"/>
              </w:rPr>
              <w:t>办公用品按要求由</w:t>
            </w:r>
            <w:r>
              <w:rPr>
                <w:rFonts w:hint="eastAsia" w:ascii="宋体" w:hAnsi="宋体" w:cs="宋体"/>
              </w:rPr>
              <w:t>综合部</w:t>
            </w:r>
            <w:r>
              <w:rPr>
                <w:rFonts w:hint="eastAsia" w:ascii="宋体" w:hAnsi="宋体" w:cs="宋体"/>
                <w:lang w:val="en-GB"/>
              </w:rPr>
              <w:t>负责发放，作好记录；</w:t>
            </w:r>
          </w:p>
          <w:p>
            <w:pPr>
              <w:rPr>
                <w:rFonts w:hint="eastAsia" w:ascii="宋体" w:hAnsi="宋体" w:cs="宋体"/>
                <w:lang w:val="en-GB"/>
              </w:rPr>
            </w:pPr>
            <w:r>
              <w:rPr>
                <w:rFonts w:hint="eastAsia" w:ascii="宋体" w:hAnsi="宋体" w:cs="宋体"/>
                <w:lang w:val="en-GB"/>
              </w:rPr>
              <w:t>公司办公产生的废硒鼓、废墨盒、色带由供应方公司回收；</w:t>
            </w:r>
            <w:r>
              <w:rPr>
                <w:rFonts w:hint="eastAsia" w:ascii="宋体" w:hAnsi="宋体" w:cs="宋体"/>
              </w:rPr>
              <w:t>办公区固废分类集中存放，及时处理，防止意外火灾。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综合部定期</w:t>
            </w:r>
            <w:r>
              <w:rPr>
                <w:rFonts w:hint="eastAsia" w:ascii="宋体" w:hAnsi="宋体" w:cs="宋体"/>
                <w:lang w:val="en-GB"/>
              </w:rPr>
              <w:t>对环境安全事宜进行检查，发现问题当即纠正；查</w:t>
            </w:r>
            <w:r>
              <w:rPr>
                <w:rFonts w:hint="eastAsia" w:ascii="宋体" w:hAnsi="宋体" w:cs="宋体"/>
              </w:rPr>
              <w:t>2020年8月、11月管理体系运行监督检查记录，各部门运行情况良好，检查人：史龙会。查2020年8月—11月办公区环境安全检查记录，办公区环境安全保持良好，检查人：史龙会。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公司为员工缴纳了社会保险，提供了缴纳保险的证据。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查环境因素管理方案，对环境因素明确管理措施及时间要求，费用预算15000元/年</w:t>
            </w:r>
          </w:p>
          <w:p>
            <w:pPr>
              <w:pStyle w:val="12"/>
              <w:ind w:firstLine="460" w:firstLineChars="200"/>
            </w:pPr>
            <w:r>
              <w:rPr>
                <w:rFonts w:hint="eastAsia" w:ascii="宋体" w:hAnsi="宋体" w:cs="宋体"/>
                <w:color w:val="auto"/>
                <w:kern w:val="2"/>
                <w:u w:val="none"/>
              </w:rPr>
              <w:t>查职业健康安全调查表及管理方案，对实现职业健康安全目标的方法和技术措施进行了规定，各目标完成时间均为全年，预算总计为17000元。</w:t>
            </w:r>
          </w:p>
        </w:tc>
        <w:tc>
          <w:tcPr>
            <w:tcW w:w="6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6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E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8.2</w:t>
            </w: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943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查策划有《应急准备与响应控制程序》，编制有《危险源应急救援预案》。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公司开展了消防器材的使用和人员紧急疏散演练活动：提供有“消防演习记录”。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演练时间：2020年11月20日上午10点；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参加人员：全体员工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演练效果评价记录：通过这次演习，参加人员对消防安全知识有了进一步的了解，加强了预防为主的安全意识，对相应的安全救援措施、灭火器材的使用方法均有较好的理解和掌握，各有关部门岗位人员对职责分工有了较为明确的认识与理解，演习达到了预期的目的。通过演习，证明公司所制定的应急预案是切实可行的，是充分、适宜的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提供有“触电事故应急演练记录”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演练时间：2020年11月20日14时25分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组织部门：综合部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演练总结：电话畅通，人员疏散及时，紧急处理方式得当，演练有效。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提供有：“生产过程中突发的停水、停电应急演练记录”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演练时间：2020年11月20日15时30分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组织部门：综合部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演练总结：发电机供电正常，紧急处理方式得当，演练有效。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提供有“设备出现紧急故障应急演练记录”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演练时间：2020年11月20日16时30分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组织部门：综合部</w:t>
            </w:r>
          </w:p>
          <w:p>
            <w:pPr>
              <w:spacing w:line="360" w:lineRule="atLeast"/>
              <w:ind w:firstLine="420" w:firstLineChars="200"/>
            </w:pPr>
            <w:r>
              <w:rPr>
                <w:rFonts w:hint="eastAsia" w:ascii="宋体" w:hAnsi="宋体" w:cs="宋体"/>
              </w:rPr>
              <w:t>演练总结：电话畅通，备用设备运行正常，紧急处理方式得当，演练有效。</w:t>
            </w:r>
          </w:p>
        </w:tc>
        <w:tc>
          <w:tcPr>
            <w:tcW w:w="6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16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合规性评价</w:t>
            </w:r>
          </w:p>
        </w:tc>
        <w:tc>
          <w:tcPr>
            <w:tcW w:w="960" w:type="dxa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ES9.1.2</w:t>
            </w:r>
          </w:p>
          <w:p>
            <w:pPr>
              <w:rPr>
                <w:color w:val="000000" w:themeColor="text1"/>
              </w:rPr>
            </w:pPr>
          </w:p>
        </w:tc>
        <w:tc>
          <w:tcPr>
            <w:tcW w:w="1094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策划编制了《合规性评价控制程序》，经查符合要求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查合规性评价：</w:t>
            </w:r>
            <w:r>
              <w:rPr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 w:cs="宋体"/>
                <w:color w:val="000000" w:themeColor="text1"/>
              </w:rPr>
              <w:t>年</w:t>
            </w:r>
            <w:r>
              <w:rPr>
                <w:rFonts w:cs="宋体"/>
                <w:color w:val="000000" w:themeColor="text1"/>
              </w:rPr>
              <w:t>8</w:t>
            </w:r>
            <w:r>
              <w:rPr>
                <w:rFonts w:hint="eastAsia" w:cs="宋体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>28</w:t>
            </w:r>
            <w:r>
              <w:rPr>
                <w:rFonts w:hint="eastAsia" w:cs="宋体"/>
                <w:color w:val="000000" w:themeColor="text1"/>
              </w:rPr>
              <w:t>日进行合规性评价，提供了《合规性评价表》，内容包括：活动场所</w:t>
            </w:r>
            <w:r>
              <w:rPr>
                <w:color w:val="000000" w:themeColor="text1"/>
              </w:rPr>
              <w:t>/</w:t>
            </w:r>
            <w:r>
              <w:rPr>
                <w:rFonts w:hint="eastAsia" w:cs="宋体"/>
                <w:color w:val="000000" w:themeColor="text1"/>
              </w:rPr>
              <w:t>产品</w:t>
            </w:r>
            <w:r>
              <w:rPr>
                <w:color w:val="000000" w:themeColor="text1"/>
              </w:rPr>
              <w:t>/</w:t>
            </w:r>
            <w:r>
              <w:rPr>
                <w:rFonts w:hint="eastAsia" w:cs="宋体"/>
                <w:color w:val="000000" w:themeColor="text1"/>
              </w:rPr>
              <w:t>服务、重要环境因素、不可接受风险、现有控制措施、适用的法律法规及其对应条款、符合性评价等。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评价了相关的法律法规，涉及火灾、固废排放、资源消耗、触电、意外伤害等评价结果：本次评价环境、职业健康安全法律、法规标准及其他要求共</w:t>
            </w:r>
            <w:r>
              <w:rPr>
                <w:rFonts w:cs="宋体"/>
                <w:color w:val="000000" w:themeColor="text1"/>
              </w:rPr>
              <w:t>70</w:t>
            </w:r>
            <w:r>
              <w:rPr>
                <w:rFonts w:hint="eastAsia" w:cs="宋体"/>
                <w:color w:val="000000" w:themeColor="text1"/>
              </w:rPr>
              <w:t>项，全部符合。通过本次评价，对新补充增加的地方性法律法规、环保技术标准的相关要求有了进一步的理解和认识，对有关法律法规和环保技术标准公司能严格遵守和执行，制定了相应的管理措施和控制办法，控制措施基本有效，公司的服务、经营行为符合法律、法律的要求。</w:t>
            </w:r>
          </w:p>
        </w:tc>
        <w:tc>
          <w:tcPr>
            <w:tcW w:w="646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ES9.2</w:t>
            </w:r>
          </w:p>
          <w:p/>
        </w:tc>
        <w:tc>
          <w:tcPr>
            <w:tcW w:w="10943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经查问：总经理、管代、各部门主管均经培训并参加了内部审核。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2020.10.15开展管理体系内部审核活动，并提供有以下内审的资料：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《2020年度内部审核计划》，审核：郭世勇  ，批准：李全强 ，日期：2020-10-15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计划中规定审核的目的、依据、范围、时间、审核安排；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审核组组长：郭世勇，组员：史龙会。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计划中没有漏标准条款及体系覆盖的部门和场所，内审员没有审核自己的工作。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内审首末次会议签到（领导层、各部门负责人）；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内部审核检查表，审核按计划进行，没有遗漏标准条款及体系覆盖的部门和场所，内审员没有审核自己的工作。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本次内审发现1项不合格，为一般不符合项，查看《不符合报告》，不符合事实描述清晰，不符合原因分析准确，并制定了纠正及纠正预防措施，且措施可行，并对其有效性进行了验证，验证人：</w:t>
            </w:r>
            <w:r>
              <w:rPr>
                <w:rFonts w:hint="eastAsia" w:ascii="宋体" w:hAnsi="宋体" w:cs="宋体"/>
                <w:color w:val="000000"/>
              </w:rPr>
              <w:t>郭世勇/2020.10.16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《审核报告》审核报告中包括审核目的、审核范围、审核依据、审核内容摘要、审核结论等内容，对审核过程进行了综述，对公司管理体系的符合性进行了评价，针对不足部门提出了建议改进即：对于审核中发现的不合格，部门应分析不合格原因，提出纠正和纠正措施计划，组织相关部门人员进行管理体系标准条款学习，进行不符合项整改，组织相关内审员对整改后的情况进行跟踪验证，确认纠正及纠正措施有效，体系的建立、运行符合质量管理体系要求。</w:t>
            </w:r>
          </w:p>
          <w:p>
            <w:r>
              <w:rPr>
                <w:rFonts w:hint="eastAsia" w:ascii="宋体" w:hAnsi="宋体" w:cs="宋体"/>
                <w:szCs w:val="21"/>
              </w:rPr>
              <w:t>审核结论：管理体系运行初步具有了符合性、有效性，目前，体系的有效运行对提高内部管理水平，满足顾客要求，减少环境污染，保证员工身心健康安全，强化满足顾客要求的意识起到了积极的指导作用。</w:t>
            </w:r>
          </w:p>
        </w:tc>
        <w:tc>
          <w:tcPr>
            <w:tcW w:w="6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60" w:type="dxa"/>
            <w:vAlign w:val="center"/>
          </w:tcPr>
          <w:p>
            <w:r>
              <w:rPr>
                <w:rFonts w:hint="eastAsia" w:ascii="宋体" w:hAnsi="宋体" w:cs="宋体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S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10.2</w:t>
            </w:r>
          </w:p>
          <w:p>
            <w:pPr>
              <w:pStyle w:val="12"/>
            </w:pPr>
          </w:p>
        </w:tc>
        <w:tc>
          <w:tcPr>
            <w:tcW w:w="10943" w:type="dxa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企业通过过程的监视和测量、绩效考核、内审、管理评审等方式和机制，确保质量管理制度有效执行。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企业经过策划，采用对产品的监视和测量，对不合格品控制等来证实产品的符合性。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企业制定《事故、事件和不符合管理程序》、《不合格输出控制程序》、《改进控制程序》等，通过分析实际存在的或潜在的不符合的原因，制定纠正和预防措施，并验证其效果，以防止不符合的发生／再发生，实现持续改进绩效的目的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对内审中的不符合，采取了纠正措施，并验证； 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为保证公司职业健康安全管理体系的有效运行，通过对安全事件的调查处理，以确保管理体系运行的有效性。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经查在公司正常经营活动中，出现了轻微不符合，部门已经采取纠正和纠正措施，经验证纠正措施有效。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公司几年来未发生过环境、安全等事故。</w:t>
            </w:r>
          </w:p>
          <w:p>
            <w:pPr>
              <w:pStyle w:val="12"/>
              <w:rPr>
                <w:bCs w:val="0"/>
                <w:spacing w:val="0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bCs w:val="0"/>
                <w:spacing w:val="0"/>
                <w:szCs w:val="21"/>
              </w:rPr>
              <w:t>查持续改进：</w:t>
            </w:r>
          </w:p>
          <w:p>
            <w:pPr>
              <w:pStyle w:val="12"/>
              <w:ind w:firstLine="420" w:firstLineChars="200"/>
              <w:rPr>
                <w:bCs w:val="0"/>
                <w:spacing w:val="0"/>
                <w:szCs w:val="21"/>
              </w:rPr>
            </w:pPr>
            <w:r>
              <w:rPr>
                <w:rFonts w:hint="eastAsia"/>
                <w:bCs w:val="0"/>
                <w:spacing w:val="0"/>
                <w:szCs w:val="21"/>
              </w:rPr>
              <w:t>a. 通过管理体系运行，管理方针、目标的实施，内审、管理评审进行持续改进；</w:t>
            </w:r>
          </w:p>
          <w:p>
            <w:pPr>
              <w:pStyle w:val="12"/>
              <w:ind w:firstLine="420" w:firstLineChars="200"/>
              <w:rPr>
                <w:bCs w:val="0"/>
                <w:spacing w:val="0"/>
                <w:szCs w:val="21"/>
              </w:rPr>
            </w:pPr>
            <w:r>
              <w:rPr>
                <w:rFonts w:hint="eastAsia"/>
                <w:bCs w:val="0"/>
                <w:spacing w:val="0"/>
                <w:szCs w:val="21"/>
              </w:rPr>
              <w:t>b. 通过数据分析、纠正、预防措施实施达到持续改进；</w:t>
            </w:r>
          </w:p>
          <w:p>
            <w:pPr>
              <w:pStyle w:val="12"/>
              <w:ind w:firstLine="420" w:firstLineChars="200"/>
              <w:rPr>
                <w:bCs w:val="0"/>
                <w:spacing w:val="0"/>
                <w:szCs w:val="21"/>
              </w:rPr>
            </w:pPr>
            <w:r>
              <w:rPr>
                <w:rFonts w:hint="eastAsia"/>
                <w:bCs w:val="0"/>
                <w:spacing w:val="0"/>
                <w:szCs w:val="21"/>
              </w:rPr>
              <w:t>c. 通过顾客满意度调查，改进、提高产品质量，满足顾客需求，达到持续改进的目的。</w:t>
            </w:r>
          </w:p>
          <w:p>
            <w:pPr>
              <w:pStyle w:val="12"/>
              <w:ind w:firstLine="420" w:firstLineChars="200"/>
            </w:pPr>
            <w:r>
              <w:rPr>
                <w:rFonts w:hint="eastAsia"/>
                <w:bCs w:val="0"/>
                <w:spacing w:val="0"/>
                <w:szCs w:val="21"/>
              </w:rPr>
              <w:t>管理评审提出改进措施正在实施过程中。</w:t>
            </w:r>
          </w:p>
        </w:tc>
        <w:tc>
          <w:tcPr>
            <w:tcW w:w="646" w:type="dxa"/>
          </w:tcPr>
          <w:p>
            <w:pPr>
              <w:rPr>
                <w:rFonts w:eastAsia="楷体"/>
              </w:rPr>
            </w:pPr>
          </w:p>
        </w:tc>
      </w:tr>
    </w:tbl>
    <w:p>
      <w:r>
        <w:ptab w:relativeTo="margin" w:alignment="center" w:leader="none"/>
      </w:r>
    </w:p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</w:rPr>
      <w:t xml:space="preserve">        </w:t>
    </w:r>
    <w:r>
      <w:rPr>
        <w:rStyle w:val="16"/>
        <w:rFonts w:hint="default"/>
        <w:w w:val="90"/>
      </w:rPr>
      <w:t>Beijing International Standard united Certification Co.,Ltd.</w:t>
    </w:r>
    <w:r>
      <w:rPr>
        <w:rStyle w:val="16"/>
        <w:rFonts w:hint="default"/>
        <w:w w:val="90"/>
        <w:szCs w:val="21"/>
      </w:rPr>
      <w:t xml:space="preserve">  </w:t>
    </w:r>
    <w:r>
      <w:rPr>
        <w:rStyle w:val="16"/>
        <w:rFonts w:hint="default"/>
        <w:w w:val="90"/>
        <w:sz w:val="20"/>
      </w:rPr>
      <w:t xml:space="preserve"> </w:t>
    </w:r>
    <w:r>
      <w:rPr>
        <w:rStyle w:val="16"/>
        <w:rFonts w:hint="default"/>
        <w:w w:val="90"/>
      </w:rPr>
      <w:t xml:space="preserve">                   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6D72"/>
    <w:rsid w:val="000237F6"/>
    <w:rsid w:val="0003373A"/>
    <w:rsid w:val="00035C48"/>
    <w:rsid w:val="0004501F"/>
    <w:rsid w:val="00076B7F"/>
    <w:rsid w:val="000A253A"/>
    <w:rsid w:val="000A5B41"/>
    <w:rsid w:val="000B7422"/>
    <w:rsid w:val="000E5B9C"/>
    <w:rsid w:val="000F7CCA"/>
    <w:rsid w:val="001727BC"/>
    <w:rsid w:val="001A2D7F"/>
    <w:rsid w:val="001C6BF2"/>
    <w:rsid w:val="001E6B5E"/>
    <w:rsid w:val="002170A0"/>
    <w:rsid w:val="0024337F"/>
    <w:rsid w:val="00281EC8"/>
    <w:rsid w:val="002861F8"/>
    <w:rsid w:val="002B408F"/>
    <w:rsid w:val="002E3348"/>
    <w:rsid w:val="00337922"/>
    <w:rsid w:val="00340867"/>
    <w:rsid w:val="00380837"/>
    <w:rsid w:val="00396BC8"/>
    <w:rsid w:val="003A198A"/>
    <w:rsid w:val="003B1BFE"/>
    <w:rsid w:val="00410914"/>
    <w:rsid w:val="00431F20"/>
    <w:rsid w:val="004646FC"/>
    <w:rsid w:val="00464DDE"/>
    <w:rsid w:val="00484E0F"/>
    <w:rsid w:val="004A2762"/>
    <w:rsid w:val="004D70B1"/>
    <w:rsid w:val="00536930"/>
    <w:rsid w:val="00545801"/>
    <w:rsid w:val="0056182D"/>
    <w:rsid w:val="00564E53"/>
    <w:rsid w:val="0059190A"/>
    <w:rsid w:val="0060226A"/>
    <w:rsid w:val="00602B07"/>
    <w:rsid w:val="0060324D"/>
    <w:rsid w:val="006373E6"/>
    <w:rsid w:val="00644FE2"/>
    <w:rsid w:val="00674B11"/>
    <w:rsid w:val="0067640C"/>
    <w:rsid w:val="006E5B62"/>
    <w:rsid w:val="006E678B"/>
    <w:rsid w:val="0070155D"/>
    <w:rsid w:val="00720AF3"/>
    <w:rsid w:val="007757F3"/>
    <w:rsid w:val="00781AF7"/>
    <w:rsid w:val="007A68EF"/>
    <w:rsid w:val="007E6AEB"/>
    <w:rsid w:val="007F3336"/>
    <w:rsid w:val="00817044"/>
    <w:rsid w:val="00844752"/>
    <w:rsid w:val="008973EE"/>
    <w:rsid w:val="00944A2A"/>
    <w:rsid w:val="00971600"/>
    <w:rsid w:val="00973F88"/>
    <w:rsid w:val="00984AFA"/>
    <w:rsid w:val="00994DC8"/>
    <w:rsid w:val="009973B4"/>
    <w:rsid w:val="009C28C1"/>
    <w:rsid w:val="009E13D5"/>
    <w:rsid w:val="009F7EED"/>
    <w:rsid w:val="00A02F21"/>
    <w:rsid w:val="00A13C00"/>
    <w:rsid w:val="00A43D74"/>
    <w:rsid w:val="00A50835"/>
    <w:rsid w:val="00A7760C"/>
    <w:rsid w:val="00AF0AAB"/>
    <w:rsid w:val="00B6150E"/>
    <w:rsid w:val="00BB0BC9"/>
    <w:rsid w:val="00BC6844"/>
    <w:rsid w:val="00BF597E"/>
    <w:rsid w:val="00C30C3A"/>
    <w:rsid w:val="00C51A36"/>
    <w:rsid w:val="00C55228"/>
    <w:rsid w:val="00C94E36"/>
    <w:rsid w:val="00CA3D69"/>
    <w:rsid w:val="00CD278B"/>
    <w:rsid w:val="00CE315A"/>
    <w:rsid w:val="00CF1B33"/>
    <w:rsid w:val="00D06F59"/>
    <w:rsid w:val="00D10FEA"/>
    <w:rsid w:val="00D6266A"/>
    <w:rsid w:val="00D8388C"/>
    <w:rsid w:val="00E179F8"/>
    <w:rsid w:val="00E211DA"/>
    <w:rsid w:val="00E22C62"/>
    <w:rsid w:val="00E35F7D"/>
    <w:rsid w:val="00E93241"/>
    <w:rsid w:val="00E954C4"/>
    <w:rsid w:val="00EB0164"/>
    <w:rsid w:val="00EB04B8"/>
    <w:rsid w:val="00EC72B6"/>
    <w:rsid w:val="00ED0F62"/>
    <w:rsid w:val="00EF0EFE"/>
    <w:rsid w:val="00F30709"/>
    <w:rsid w:val="00FD5851"/>
    <w:rsid w:val="02B84719"/>
    <w:rsid w:val="02FA6253"/>
    <w:rsid w:val="032C3757"/>
    <w:rsid w:val="036603D4"/>
    <w:rsid w:val="04617F72"/>
    <w:rsid w:val="04C04927"/>
    <w:rsid w:val="05B11F2A"/>
    <w:rsid w:val="06400A4B"/>
    <w:rsid w:val="06E01EC3"/>
    <w:rsid w:val="09535250"/>
    <w:rsid w:val="09806D23"/>
    <w:rsid w:val="0B156FC6"/>
    <w:rsid w:val="0B256D46"/>
    <w:rsid w:val="0BB74A17"/>
    <w:rsid w:val="0C1821A1"/>
    <w:rsid w:val="0C5F0639"/>
    <w:rsid w:val="0C85106D"/>
    <w:rsid w:val="0D66233C"/>
    <w:rsid w:val="0D8B1FB3"/>
    <w:rsid w:val="0F6442AD"/>
    <w:rsid w:val="0FDA7F53"/>
    <w:rsid w:val="108219C2"/>
    <w:rsid w:val="115B44B8"/>
    <w:rsid w:val="11705116"/>
    <w:rsid w:val="15110FDA"/>
    <w:rsid w:val="155A19C5"/>
    <w:rsid w:val="17B20018"/>
    <w:rsid w:val="18DB38B5"/>
    <w:rsid w:val="1A120A39"/>
    <w:rsid w:val="1AD215C7"/>
    <w:rsid w:val="1B2C7B1C"/>
    <w:rsid w:val="1C3B2018"/>
    <w:rsid w:val="1E295883"/>
    <w:rsid w:val="1E565434"/>
    <w:rsid w:val="1E90527F"/>
    <w:rsid w:val="21747ECE"/>
    <w:rsid w:val="22017E7F"/>
    <w:rsid w:val="23544896"/>
    <w:rsid w:val="235E7C88"/>
    <w:rsid w:val="246B6135"/>
    <w:rsid w:val="24FE116D"/>
    <w:rsid w:val="26E4625C"/>
    <w:rsid w:val="27B53290"/>
    <w:rsid w:val="28A46FFC"/>
    <w:rsid w:val="29A06FDB"/>
    <w:rsid w:val="2A134B34"/>
    <w:rsid w:val="2A712F0F"/>
    <w:rsid w:val="2B2E2752"/>
    <w:rsid w:val="2B9022F9"/>
    <w:rsid w:val="2BFC024F"/>
    <w:rsid w:val="2C9B1E1D"/>
    <w:rsid w:val="2F4B0E69"/>
    <w:rsid w:val="30D16CC5"/>
    <w:rsid w:val="31C028B0"/>
    <w:rsid w:val="37476F8A"/>
    <w:rsid w:val="38610411"/>
    <w:rsid w:val="38AA56C2"/>
    <w:rsid w:val="38E10519"/>
    <w:rsid w:val="39827C37"/>
    <w:rsid w:val="3C125F9B"/>
    <w:rsid w:val="3C1959EB"/>
    <w:rsid w:val="3D2F613A"/>
    <w:rsid w:val="3E1444F6"/>
    <w:rsid w:val="3F3B2173"/>
    <w:rsid w:val="40715AC8"/>
    <w:rsid w:val="40B67F76"/>
    <w:rsid w:val="415E2F32"/>
    <w:rsid w:val="41E277AB"/>
    <w:rsid w:val="429A35A3"/>
    <w:rsid w:val="435C1130"/>
    <w:rsid w:val="442828E9"/>
    <w:rsid w:val="47CF0DC5"/>
    <w:rsid w:val="49BA3960"/>
    <w:rsid w:val="4A0F666A"/>
    <w:rsid w:val="4B4B30DE"/>
    <w:rsid w:val="4BFA763C"/>
    <w:rsid w:val="4C4035AE"/>
    <w:rsid w:val="4DDC3C53"/>
    <w:rsid w:val="4F7F35B2"/>
    <w:rsid w:val="52B24340"/>
    <w:rsid w:val="56311B54"/>
    <w:rsid w:val="5949498B"/>
    <w:rsid w:val="59A85EFD"/>
    <w:rsid w:val="5D86343D"/>
    <w:rsid w:val="5DB12D14"/>
    <w:rsid w:val="5EA12B9A"/>
    <w:rsid w:val="5EC928D3"/>
    <w:rsid w:val="5F425B73"/>
    <w:rsid w:val="5F5C48D2"/>
    <w:rsid w:val="5F6A1134"/>
    <w:rsid w:val="5F8E191F"/>
    <w:rsid w:val="5F9641CD"/>
    <w:rsid w:val="628D2779"/>
    <w:rsid w:val="628D5F03"/>
    <w:rsid w:val="64F43146"/>
    <w:rsid w:val="654A5507"/>
    <w:rsid w:val="658C10F3"/>
    <w:rsid w:val="65CA104B"/>
    <w:rsid w:val="66356363"/>
    <w:rsid w:val="66972AAF"/>
    <w:rsid w:val="677E4DCB"/>
    <w:rsid w:val="68BB08C9"/>
    <w:rsid w:val="6A4140D3"/>
    <w:rsid w:val="6A5D69B2"/>
    <w:rsid w:val="6A7021FA"/>
    <w:rsid w:val="6C093A05"/>
    <w:rsid w:val="6DA65F1D"/>
    <w:rsid w:val="6E031C73"/>
    <w:rsid w:val="6E116960"/>
    <w:rsid w:val="6E6B6A6E"/>
    <w:rsid w:val="6EE8797B"/>
    <w:rsid w:val="6FF46E59"/>
    <w:rsid w:val="7051627C"/>
    <w:rsid w:val="70CA3520"/>
    <w:rsid w:val="73E237A4"/>
    <w:rsid w:val="73E9008B"/>
    <w:rsid w:val="76C24502"/>
    <w:rsid w:val="772935FE"/>
    <w:rsid w:val="7A0E74A5"/>
    <w:rsid w:val="7A42130E"/>
    <w:rsid w:val="7B53369F"/>
    <w:rsid w:val="7B760BF0"/>
    <w:rsid w:val="7B8757FC"/>
    <w:rsid w:val="7C046C2A"/>
    <w:rsid w:val="7C483276"/>
    <w:rsid w:val="7C4D08BC"/>
    <w:rsid w:val="7DAC6B0C"/>
    <w:rsid w:val="7DAD4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Times New Roman" w:hAnsi="Times New Roman" w:eastAsia="宋体" w:cs="Times New Roman"/>
      <w:color w:val="0000FF"/>
      <w:sz w:val="21"/>
      <w:szCs w:val="21"/>
      <w:u w:val="single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FF0000"/>
      <w:sz w:val="28"/>
    </w:rPr>
  </w:style>
  <w:style w:type="paragraph" w:styleId="5">
    <w:name w:val="Plain Text"/>
    <w:basedOn w:val="1"/>
    <w:qFormat/>
    <w:uiPriority w:val="0"/>
    <w:rPr>
      <w:rFonts w:ascii="宋体" w:hAnsi="Courier New"/>
      <w:sz w:val="24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4"/>
    <w:qFormat/>
    <w:uiPriority w:val="0"/>
    <w:pPr>
      <w:ind w:firstLine="420"/>
      <w:jc w:val="left"/>
    </w:pPr>
    <w:rPr>
      <w:rFonts w:eastAsia="仿宋_GB2312"/>
      <w:color w:val="000000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1158</Words>
  <Characters>6605</Characters>
  <Lines>55</Lines>
  <Paragraphs>15</Paragraphs>
  <TotalTime>0</TotalTime>
  <ScaleCrop>false</ScaleCrop>
  <LinksUpToDate>false</LinksUpToDate>
  <CharactersWithSpaces>7748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2021-04-04T02:34:49Z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36331455B7F349A79ED8768459E2B4BB</vt:lpwstr>
  </property>
</Properties>
</file>