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襄阳天海汽车部件有限公司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襄阳天海汽车部件有限公司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襄阳市高新区富康大道风和园</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襄阳市高新区二汽基地东风商业园</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范成意</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0710-3328292</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王君</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7" w:name="审核范围"/>
            <w:r>
              <w:rPr>
                <w:rFonts w:ascii="宋体" w:hAnsi="宋体"/>
                <w:b/>
                <w:color w:val="000000" w:themeColor="text1"/>
                <w:sz w:val="20"/>
                <w:szCs w:val="20"/>
              </w:rPr>
              <w:t>汽车电子产品（高低压线束）的生产和销售（许可范围内除外）</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8" w:name="专业代码"/>
            <w:r>
              <w:rPr>
                <w:rFonts w:ascii="宋体" w:hAnsi="宋体"/>
                <w:b/>
                <w:color w:val="000000" w:themeColor="text1"/>
                <w:sz w:val="20"/>
                <w:szCs w:val="20"/>
              </w:rPr>
              <w:t>22.03.01</w:t>
            </w:r>
            <w:bookmarkEnd w:id="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2020-08-10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cs="Times New Roman"/>
                <w:b/>
                <w:bCs/>
                <w:color w:val="auto"/>
                <w:sz w:val="21"/>
                <w:szCs w:val="21"/>
                <w:lang w:val="en-US" w:eastAsia="zh-CN"/>
              </w:rPr>
              <w:t>办公室</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业务部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部门职责、产品采购、销售情况控制情况，仓库管理情况，目标及管理方案的可行性、顾客满意度等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品质部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部门职责、目标完成情况、采购产品的验证、过程控制、成品的放行等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76"/>
        <w:gridCol w:w="1210"/>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57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10" w:type="dxa"/>
          </w:tcPr>
          <w:p>
            <w:pPr>
              <w:rPr>
                <w:b/>
                <w:color w:val="000000" w:themeColor="text1"/>
                <w:sz w:val="20"/>
                <w:szCs w:val="20"/>
              </w:rPr>
            </w:pPr>
            <w:r>
              <w:rPr>
                <w:rFonts w:hint="eastAsia"/>
                <w:b/>
                <w:color w:val="000000" w:themeColor="text1"/>
                <w:sz w:val="20"/>
                <w:szCs w:val="20"/>
              </w:rPr>
              <w:t>规格</w:t>
            </w:r>
          </w:p>
        </w:tc>
        <w:tc>
          <w:tcPr>
            <w:tcW w:w="511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汽车电子产品（高低压线束）的生产和销售（许可范围内除外）  </w:t>
            </w:r>
          </w:p>
        </w:tc>
        <w:tc>
          <w:tcPr>
            <w:tcW w:w="157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5119" w:type="dxa"/>
          </w:tcPr>
          <w:p>
            <w:pPr>
              <w:rPr>
                <w:rFonts w:hint="eastAsia"/>
              </w:rPr>
            </w:pPr>
            <w:r>
              <w:rPr>
                <w:rFonts w:hint="eastAsia"/>
              </w:rPr>
              <w:t>GB/T1804</w:t>
            </w:r>
            <w:r>
              <w:rPr>
                <w:rFonts w:hint="eastAsia"/>
              </w:rPr>
              <w:tab/>
            </w:r>
            <w:r>
              <w:rPr>
                <w:rFonts w:hint="eastAsia"/>
              </w:rPr>
              <w:t>一般公差 线性尺寸的未注公差</w:t>
            </w:r>
          </w:p>
          <w:p>
            <w:pPr>
              <w:rPr>
                <w:rFonts w:hint="eastAsia"/>
              </w:rPr>
            </w:pPr>
            <w:r>
              <w:rPr>
                <w:rFonts w:hint="eastAsia"/>
              </w:rPr>
              <w:t>GB/T11335</w:t>
            </w:r>
            <w:r>
              <w:rPr>
                <w:rFonts w:hint="eastAsia"/>
              </w:rPr>
              <w:tab/>
            </w:r>
            <w:r>
              <w:rPr>
                <w:rFonts w:hint="eastAsia"/>
              </w:rPr>
              <w:t>未注公差角度的极限偏差</w:t>
            </w:r>
          </w:p>
          <w:p>
            <w:pPr>
              <w:rPr>
                <w:rFonts w:hint="eastAsia"/>
              </w:rPr>
            </w:pPr>
            <w:r>
              <w:rPr>
                <w:rFonts w:hint="eastAsia"/>
              </w:rPr>
              <w:t xml:space="preserve"> GB/T 37133-2018</w:t>
            </w:r>
            <w:r>
              <w:rPr>
                <w:rFonts w:hint="eastAsia"/>
              </w:rPr>
              <w:tab/>
            </w:r>
            <w:r>
              <w:rPr>
                <w:rFonts w:hint="eastAsia"/>
              </w:rPr>
              <w:t xml:space="preserve"> 电动汽车用高压大电流线束和连接器技术要求</w:t>
            </w:r>
            <w:r>
              <w:rPr>
                <w:rFonts w:hint="eastAsia"/>
              </w:rPr>
              <w:tab/>
            </w:r>
            <w:r>
              <w:rPr>
                <w:rFonts w:hint="eastAsia"/>
              </w:rPr>
              <w:t>国家市场监督管理总局.</w:t>
            </w:r>
            <w:r>
              <w:rPr>
                <w:rFonts w:hint="eastAsia"/>
              </w:rPr>
              <w:tab/>
            </w:r>
            <w:r>
              <w:rPr>
                <w:rFonts w:hint="eastAsia"/>
              </w:rPr>
              <w:t>2019-07-01</w:t>
            </w:r>
            <w:r>
              <w:rPr>
                <w:rFonts w:hint="eastAsia"/>
              </w:rPr>
              <w:tab/>
            </w:r>
            <w:r>
              <w:rPr>
                <w:rFonts w:hint="eastAsia"/>
              </w:rPr>
              <w:t>现行</w:t>
            </w:r>
          </w:p>
          <w:p>
            <w:pPr>
              <w:rPr>
                <w:rFonts w:hint="eastAsia"/>
              </w:rPr>
            </w:pPr>
            <w:r>
              <w:rPr>
                <w:rFonts w:hint="eastAsia"/>
              </w:rPr>
              <w:t xml:space="preserve"> QC/T 1067.1-2017</w:t>
            </w:r>
            <w:r>
              <w:rPr>
                <w:rFonts w:hint="eastAsia"/>
              </w:rPr>
              <w:tab/>
            </w:r>
            <w:r>
              <w:rPr>
                <w:rFonts w:hint="eastAsia"/>
              </w:rPr>
              <w:t xml:space="preserve"> 汽车电线束和电气设备用连接器 第1部分：定义、试验方法和一般性能要求</w:t>
            </w:r>
            <w:r>
              <w:rPr>
                <w:rFonts w:hint="eastAsia"/>
              </w:rPr>
              <w:tab/>
            </w:r>
            <w:r>
              <w:rPr>
                <w:rFonts w:hint="eastAsia"/>
              </w:rPr>
              <w:t>工业和信息化部</w:t>
            </w:r>
            <w:r>
              <w:rPr>
                <w:rFonts w:hint="eastAsia"/>
              </w:rPr>
              <w:tab/>
            </w:r>
            <w:r>
              <w:rPr>
                <w:rFonts w:hint="eastAsia"/>
              </w:rPr>
              <w:t>2017-07-01</w:t>
            </w:r>
            <w:r>
              <w:rPr>
                <w:rFonts w:hint="eastAsia"/>
              </w:rPr>
              <w:tab/>
            </w:r>
            <w:r>
              <w:rPr>
                <w:rFonts w:hint="eastAsia"/>
              </w:rPr>
              <w:t>现行</w:t>
            </w:r>
          </w:p>
          <w:p>
            <w:pPr>
              <w:rPr>
                <w:rFonts w:hint="eastAsia"/>
              </w:rPr>
            </w:pPr>
            <w:r>
              <w:rPr>
                <w:rFonts w:hint="eastAsia"/>
              </w:rPr>
              <w:t xml:space="preserve"> QC/T 1067.2-2017</w:t>
            </w:r>
            <w:r>
              <w:rPr>
                <w:rFonts w:hint="eastAsia"/>
              </w:rPr>
              <w:tab/>
            </w:r>
            <w:r>
              <w:rPr>
                <w:rFonts w:hint="eastAsia"/>
              </w:rPr>
              <w:t xml:space="preserve"> 汽车电线束和电气设备用连接器 第2部分：插头端子的型式和尺寸</w:t>
            </w:r>
            <w:r>
              <w:rPr>
                <w:rFonts w:hint="eastAsia"/>
              </w:rPr>
              <w:tab/>
            </w:r>
            <w:r>
              <w:rPr>
                <w:rFonts w:hint="eastAsia"/>
              </w:rPr>
              <w:t>工业和信息化部</w:t>
            </w:r>
            <w:r>
              <w:rPr>
                <w:rFonts w:hint="eastAsia"/>
              </w:rPr>
              <w:tab/>
            </w:r>
            <w:r>
              <w:rPr>
                <w:rFonts w:hint="eastAsia"/>
              </w:rPr>
              <w:t>2017-07-01</w:t>
            </w:r>
            <w:r>
              <w:rPr>
                <w:rFonts w:hint="eastAsia"/>
              </w:rPr>
              <w:tab/>
            </w:r>
            <w:r>
              <w:rPr>
                <w:rFonts w:hint="eastAsia"/>
              </w:rPr>
              <w:t>现行</w:t>
            </w:r>
          </w:p>
          <w:p>
            <w:pPr>
              <w:rPr>
                <w:rFonts w:hint="eastAsia"/>
              </w:rPr>
            </w:pPr>
            <w:r>
              <w:rPr>
                <w:rFonts w:hint="eastAsia"/>
              </w:rPr>
              <w:t xml:space="preserve"> QC/T 1067.3-2017</w:t>
            </w:r>
            <w:r>
              <w:rPr>
                <w:rFonts w:hint="eastAsia"/>
              </w:rPr>
              <w:tab/>
            </w:r>
            <w:r>
              <w:rPr>
                <w:rFonts w:hint="eastAsia"/>
              </w:rPr>
              <w:t xml:space="preserve"> 汽车电线束和电气设备用连接器 第3部分：电线接头的型式、尺寸和特殊要求</w:t>
            </w:r>
            <w:r>
              <w:rPr>
                <w:rFonts w:hint="eastAsia"/>
              </w:rPr>
              <w:tab/>
            </w:r>
            <w:r>
              <w:rPr>
                <w:rFonts w:hint="eastAsia"/>
              </w:rPr>
              <w:t>工业和信息化部</w:t>
            </w:r>
            <w:r>
              <w:rPr>
                <w:rFonts w:hint="eastAsia"/>
              </w:rPr>
              <w:tab/>
            </w:r>
            <w:r>
              <w:rPr>
                <w:rFonts w:hint="eastAsia"/>
              </w:rPr>
              <w:t>2017-07-01</w:t>
            </w:r>
            <w:r>
              <w:rPr>
                <w:rFonts w:hint="eastAsia"/>
              </w:rPr>
              <w:tab/>
            </w:r>
            <w:r>
              <w:rPr>
                <w:rFonts w:hint="eastAsia"/>
              </w:rPr>
              <w:t>现行</w:t>
            </w:r>
          </w:p>
          <w:p>
            <w:pPr>
              <w:rPr>
                <w:rFonts w:hint="eastAsia"/>
              </w:rPr>
            </w:pPr>
            <w:r>
              <w:rPr>
                <w:rFonts w:hint="eastAsia"/>
              </w:rPr>
              <w:t xml:space="preserve"> QC/T 29106-2014</w:t>
            </w:r>
            <w:r>
              <w:rPr>
                <w:rFonts w:hint="eastAsia"/>
              </w:rPr>
              <w:tab/>
            </w:r>
            <w:r>
              <w:rPr>
                <w:rFonts w:hint="eastAsia"/>
              </w:rPr>
              <w:t xml:space="preserve"> 汽车电线束技术条件</w:t>
            </w:r>
            <w:r>
              <w:rPr>
                <w:rFonts w:hint="eastAsia"/>
              </w:rPr>
              <w:tab/>
            </w:r>
            <w:r>
              <w:rPr>
                <w:rFonts w:hint="eastAsia"/>
              </w:rPr>
              <w:t>工业和信息化部</w:t>
            </w:r>
            <w:r>
              <w:rPr>
                <w:rFonts w:hint="eastAsia"/>
              </w:rPr>
              <w:tab/>
            </w:r>
            <w:r>
              <w:rPr>
                <w:rFonts w:hint="eastAsia"/>
              </w:rPr>
              <w:t>2014-10-01</w:t>
            </w:r>
            <w:r>
              <w:rPr>
                <w:rFonts w:hint="eastAsia"/>
              </w:rPr>
              <w:tab/>
            </w:r>
            <w:r>
              <w:rPr>
                <w:rFonts w:hint="eastAsia"/>
              </w:rPr>
              <w:t>现行</w:t>
            </w:r>
          </w:p>
          <w:p>
            <w:pPr>
              <w:rPr>
                <w:rFonts w:hint="eastAsia" w:ascii="宋体" w:hAnsi="宋体"/>
                <w:b/>
                <w:color w:val="000000" w:themeColor="text1"/>
                <w:sz w:val="20"/>
                <w:szCs w:val="20"/>
              </w:rPr>
            </w:pPr>
            <w:r>
              <w:rPr>
                <w:rFonts w:hint="eastAsia" w:ascii="宋体" w:hAnsi="宋体"/>
                <w:b/>
                <w:color w:val="000000" w:themeColor="text1"/>
                <w:sz w:val="20"/>
                <w:szCs w:val="20"/>
              </w:rPr>
              <w:t>T 6672-2001  塑料薄膜和薄片 厚度测定 机械测量法</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eastAsia="宋体" w:cs="Times New Roman"/>
                <w:szCs w:val="22"/>
              </w:rPr>
            </w:pPr>
            <w:r>
              <w:rPr>
                <w:rFonts w:hint="eastAsia" w:ascii="Times New Roman" w:hAnsi="Times New Roman" w:eastAsia="宋体" w:cs="Times New Roman"/>
                <w:szCs w:val="22"/>
              </w:rPr>
              <w:t>襄阳天海汽车部件有限公司,2006年07月17日成立，经营范围包括汽车电子产品研发、生产、销售；电子电器产品加工、销售；汽车销售；普通机械设备、内燃机零部件、汽车零部件、发动机组、水泵机组销售；发动机维修；货物及技术进出口（不含国家禁止或限制进出口的货物或技术）；线束、充电桩、高压配电箱的研发。（依法须经批准的项目，经相关部门批准后方可开展经营活动）</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2"/>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精益求精、质量第一、顾客满意。</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2"/>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2"/>
              <w:numPr>
                <w:ilvl w:val="0"/>
                <w:numId w:val="2"/>
              </w:numPr>
              <w:ind w:left="0" w:leftChars="0" w:firstLine="0" w:firstLine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szCs w:val="21"/>
                <w:lang w:val="en-US" w:eastAsia="zh-CN"/>
              </w:rPr>
            </w:pPr>
            <w:r>
              <w:rPr>
                <w:rFonts w:hint="eastAsia" w:ascii="宋体" w:hAnsi="宋体"/>
                <w:szCs w:val="21"/>
              </w:rPr>
              <w:t>汽车电子产品（高低压线束）的生产</w:t>
            </w:r>
            <w:r>
              <w:rPr>
                <w:rFonts w:hint="eastAsia" w:ascii="宋体" w:hAnsi="宋体"/>
                <w:szCs w:val="21"/>
                <w:lang w:val="en-US" w:eastAsia="zh-CN"/>
              </w:rPr>
              <w:t>流程：</w:t>
            </w:r>
          </w:p>
          <w:p>
            <w:pPr>
              <w:rPr>
                <w:rFonts w:hint="eastAsia"/>
              </w:rPr>
            </w:pPr>
            <w:r>
              <w:rPr>
                <w:rFonts w:hint="eastAsia"/>
              </w:rPr>
              <w:t>断线－－A端压接－拉力测试－超声波－拉力测试－装端套1－布线－－剪线－切波纹管－－B端压接－拉力测试－装端套2</w:t>
            </w:r>
            <w:r>
              <w:rPr>
                <w:rFonts w:hint="eastAsia"/>
              </w:rPr>
              <w:tab/>
            </w:r>
            <w:r>
              <w:rPr>
                <w:rFonts w:hint="eastAsia"/>
              </w:rPr>
              <w:t>－测试－装辅件</w:t>
            </w:r>
          </w:p>
          <w:p>
            <w:pPr>
              <w:rPr>
                <w:rFonts w:hint="eastAsia"/>
              </w:rPr>
            </w:pP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eastAsia"/>
                <w:lang w:val="en-US" w:eastAsia="zh-CN"/>
              </w:rPr>
            </w:pPr>
            <w:r>
              <w:rPr>
                <w:rFonts w:hint="eastAsia"/>
                <w:lang w:val="en-US" w:eastAsia="zh-CN"/>
              </w:rPr>
              <w:t>关键过程：端压接</w:t>
            </w:r>
          </w:p>
          <w:p>
            <w:pPr>
              <w:rPr>
                <w:rFonts w:hint="eastAsia"/>
                <w:lang w:val="en-US" w:eastAsia="zh-CN"/>
              </w:rPr>
            </w:pPr>
            <w:r>
              <w:rPr>
                <w:rFonts w:hint="eastAsia"/>
                <w:lang w:val="en-US" w:eastAsia="zh-CN"/>
              </w:rPr>
              <w:t>特殊过程：销售过程</w:t>
            </w:r>
          </w:p>
          <w:p>
            <w:pPr>
              <w:rPr>
                <w:rFonts w:hint="eastAsia"/>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szCs w:val="21"/>
              </w:rPr>
              <w:t>：</w:t>
            </w:r>
            <w:r>
              <w:rPr>
                <w:rFonts w:hint="eastAsia"/>
                <w:color w:val="000000" w:themeColor="text1"/>
                <w:szCs w:val="21"/>
                <w:lang w:val="en-US" w:eastAsia="zh-CN"/>
              </w:rPr>
              <w:t>因该公司的</w:t>
            </w:r>
            <w:r>
              <w:rPr>
                <w:rFonts w:hint="eastAsia" w:ascii="宋体" w:hAnsi="宋体"/>
                <w:szCs w:val="21"/>
              </w:rPr>
              <w:t>汽车电子产品（高低压线束）的生产和销售（许可范围内除外）</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20</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汽车电子产品（高低压线束）的生产和销售（许可范围内除外）服务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lang w:val="en-US" w:eastAsia="zh-CN"/>
              </w:rPr>
            </w:pPr>
            <w:r>
              <w:rPr>
                <w:rFonts w:hint="eastAsia" w:ascii="宋体" w:hAnsi="宋体"/>
                <w:sz w:val="21"/>
                <w:szCs w:val="21"/>
                <w:lang w:val="en-US" w:eastAsia="zh-CN"/>
              </w:rPr>
              <w:t>生产设备有：</w:t>
            </w:r>
            <w:r>
              <w:rPr>
                <w:rFonts w:hint="eastAsia" w:ascii="宋体" w:hAnsi="宋体"/>
                <w:sz w:val="21"/>
                <w:szCs w:val="21"/>
              </w:rPr>
              <w:t xml:space="preserve"> </w:t>
            </w:r>
            <w:r>
              <w:rPr>
                <w:rFonts w:hint="eastAsia"/>
                <w:lang w:val="en-US" w:eastAsia="zh-CN"/>
              </w:rPr>
              <w:t>自动下线机（低压）、压接设备（低压）、气动中剥机（低压）、热缩设备、注胶设备</w:t>
            </w:r>
          </w:p>
          <w:p>
            <w:pPr>
              <w:pStyle w:val="2"/>
              <w:rPr>
                <w:rFonts w:hint="eastAsia" w:ascii="宋体" w:hAnsi="宋体"/>
                <w:sz w:val="21"/>
                <w:szCs w:val="21"/>
                <w:lang w:val="en-US" w:eastAsia="zh-CN"/>
              </w:rPr>
            </w:pPr>
            <w:r>
              <w:rPr>
                <w:rFonts w:hint="eastAsia" w:ascii="宋体" w:hAnsi="宋体"/>
                <w:sz w:val="21"/>
                <w:szCs w:val="21"/>
                <w:lang w:val="en-US" w:eastAsia="zh-CN"/>
              </w:rPr>
              <w:t>特种设备：无</w:t>
            </w:r>
          </w:p>
          <w:p>
            <w:pPr>
              <w:pStyle w:val="2"/>
              <w:rPr>
                <w:rFonts w:hint="default" w:ascii="宋体" w:hAnsi="宋体"/>
                <w:sz w:val="21"/>
                <w:szCs w:val="21"/>
                <w:lang w:val="en-US" w:eastAsia="zh-CN"/>
              </w:rPr>
            </w:pPr>
            <w:r>
              <w:rPr>
                <w:rFonts w:hint="eastAsia" w:ascii="宋体" w:hAnsi="宋体"/>
                <w:sz w:val="21"/>
                <w:szCs w:val="21"/>
                <w:lang w:val="en-US" w:eastAsia="zh-CN"/>
              </w:rPr>
              <w:t>办公设备：电脑、打印机、复印机等</w:t>
            </w:r>
          </w:p>
          <w:p>
            <w:pPr>
              <w:rPr>
                <w:rFonts w:hint="default" w:ascii="宋体" w:hAnsi="宋体"/>
                <w:sz w:val="21"/>
                <w:szCs w:val="21"/>
                <w:lang w:val="en-US" w:eastAsia="zh-CN"/>
              </w:rPr>
            </w:pPr>
            <w:r>
              <w:rPr>
                <w:rFonts w:hint="eastAsia" w:ascii="宋体" w:hAnsi="宋体"/>
                <w:sz w:val="21"/>
                <w:szCs w:val="21"/>
              </w:rPr>
              <w:t>办公设备的日常维护，主要为局域网维护、灰尘清扫、电脑杀毒和一些设备的耗材更换。</w:t>
            </w:r>
          </w:p>
          <w:p>
            <w:pPr>
              <w:rPr>
                <w:rFonts w:hint="eastAsia" w:ascii="宋体" w:hAnsi="宋体"/>
                <w:sz w:val="21"/>
                <w:szCs w:val="21"/>
              </w:rPr>
            </w:pPr>
            <w:r>
              <w:rPr>
                <w:rFonts w:hint="eastAsia" w:ascii="宋体" w:hAnsi="宋体"/>
                <w:sz w:val="21"/>
                <w:szCs w:val="21"/>
              </w:rPr>
              <w:t>基本能满足服务需要。</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pStyle w:val="2"/>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ascii="宋体" w:hAnsi="宋体"/>
                <w:sz w:val="21"/>
                <w:szCs w:val="21"/>
                <w:lang w:val="en-US" w:eastAsia="zh-CN"/>
              </w:rPr>
            </w:pPr>
            <w:r>
              <w:rPr>
                <w:rFonts w:hint="eastAsia" w:ascii="宋体" w:hAnsi="宋体"/>
                <w:sz w:val="21"/>
                <w:szCs w:val="21"/>
                <w:lang w:val="en-US" w:eastAsia="zh-CN"/>
              </w:rPr>
              <w:t>监视测量设备：</w:t>
            </w:r>
            <w:r>
              <w:rPr>
                <w:rFonts w:hint="default"/>
                <w:lang w:val="en-US" w:eastAsia="zh-CN"/>
              </w:rPr>
              <w:t>游标卡尺、钢卷尺、万用表、拉力计</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需要确认的过程是销售过程</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default" w:eastAsia="宋体"/>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 xml:space="preserve">2020年11 月11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2020年</w:t>
            </w:r>
            <w:r>
              <w:rPr>
                <w:rFonts w:hint="eastAsia"/>
                <w:color w:val="000000" w:themeColor="text1"/>
                <w:lang w:val="en-US" w:eastAsia="zh-CN"/>
              </w:rPr>
              <w:t>11</w:t>
            </w:r>
            <w:r>
              <w:rPr>
                <w:rFonts w:hint="eastAsia"/>
                <w:color w:val="000000" w:themeColor="text1"/>
              </w:rPr>
              <w:t>月</w:t>
            </w:r>
            <w:r>
              <w:rPr>
                <w:rFonts w:hint="eastAsia"/>
                <w:color w:val="000000" w:themeColor="text1"/>
                <w:lang w:val="en-US" w:eastAsia="zh-CN"/>
              </w:rPr>
              <w:t>17</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2"/>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宋体"/>
                <w:color w:val="000000" w:themeColor="text1"/>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cs="宋体"/>
                <w:color w:val="000000" w:themeColor="text1"/>
                <w:lang w:val="en-US" w:eastAsia="zh-CN"/>
              </w:rPr>
              <w:t>一阶段问题：“游标卡尺、钢卷尺、万用表、拉力计”未提供检验报告，提供整改送检清单，整改有效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lang w:eastAsia="zh-CN"/>
              </w:rPr>
            </w:pPr>
            <w:r>
              <w:rPr>
                <w:rFonts w:hint="eastAsia"/>
              </w:rPr>
              <w:t>创新情况</w:t>
            </w:r>
            <w:r>
              <w:rPr>
                <w:rFonts w:hint="eastAsia"/>
                <w:lang w:eastAsia="zh-CN"/>
              </w:rPr>
              <w:t>：</w:t>
            </w:r>
          </w:p>
          <w:p>
            <w:pPr>
              <w:pStyle w:val="2"/>
              <w:numPr>
                <w:ilvl w:val="0"/>
                <w:numId w:val="0"/>
              </w:numPr>
              <w:rPr>
                <w:rFonts w:hint="default"/>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pStyle w:val="20"/>
              <w:tabs>
                <w:tab w:val="left" w:pos="6670"/>
              </w:tabs>
              <w:spacing w:line="280" w:lineRule="exact"/>
              <w:ind w:left="108"/>
              <w:rPr>
                <w:rFonts w:hint="eastAsia"/>
                <w:b/>
                <w:color w:val="000000" w:themeColor="text1"/>
                <w:szCs w:val="21"/>
                <w:lang w:eastAsia="zh-CN"/>
              </w:rPr>
            </w:pPr>
            <w:r>
              <w:rPr>
                <w:rFonts w:hint="eastAsia"/>
                <w:b/>
                <w:color w:val="000000" w:themeColor="text1"/>
                <w:szCs w:val="21"/>
              </w:rPr>
              <w:t>5. 上次不符合的整改情况（再认证填写）</w:t>
            </w:r>
            <w:r>
              <w:rPr>
                <w:rFonts w:hint="eastAsia"/>
                <w:b/>
                <w:color w:val="000000" w:themeColor="text1"/>
                <w:szCs w:val="21"/>
                <w:lang w:eastAsia="zh-CN"/>
              </w:rPr>
              <w:t>：</w:t>
            </w:r>
          </w:p>
          <w:p>
            <w:pPr>
              <w:pStyle w:val="20"/>
              <w:tabs>
                <w:tab w:val="left" w:pos="6670"/>
              </w:tabs>
              <w:spacing w:line="280" w:lineRule="exact"/>
              <w:ind w:left="108"/>
              <w:rPr>
                <w:rFonts w:hint="default"/>
                <w:b/>
                <w:color w:val="000000" w:themeColor="text1"/>
                <w:sz w:val="22"/>
                <w:lang w:val="en-US" w:eastAsia="zh-CN"/>
              </w:rPr>
            </w:pPr>
            <w:bookmarkStart w:id="11" w:name="_GoBack"/>
            <w:r>
              <w:rPr>
                <w:rFonts w:hint="eastAsia"/>
                <w:b/>
                <w:color w:val="000000" w:themeColor="text1"/>
                <w:sz w:val="22"/>
                <w:lang w:val="en-US" w:eastAsia="zh-CN"/>
              </w:rPr>
              <w:t>未提供“</w:t>
            </w:r>
            <w:r>
              <w:rPr>
                <w:rFonts w:hint="eastAsia"/>
                <w:b/>
                <w:color w:val="000000" w:themeColor="text1"/>
                <w:sz w:val="22"/>
              </w:rPr>
              <w:t>游标卡尺、钢卷尺、万用表、拉力计</w:t>
            </w:r>
            <w:r>
              <w:rPr>
                <w:rFonts w:hint="eastAsia"/>
                <w:b/>
                <w:color w:val="000000" w:themeColor="text1"/>
                <w:sz w:val="22"/>
                <w:lang w:eastAsia="zh-CN"/>
              </w:rPr>
              <w:t>”</w:t>
            </w:r>
            <w:r>
              <w:rPr>
                <w:rFonts w:hint="eastAsia"/>
                <w:b/>
                <w:color w:val="000000" w:themeColor="text1"/>
                <w:sz w:val="22"/>
                <w:lang w:val="en-US" w:eastAsia="zh-CN"/>
              </w:rPr>
              <w:t>的检验计量报告的相关证据，不符合，本次现场审核见到检定证据，整改有效</w:t>
            </w:r>
          </w:p>
          <w:bookmarkEnd w:id="11"/>
          <w:p>
            <w:pPr>
              <w:spacing w:line="240" w:lineRule="exact"/>
              <w:rPr>
                <w:rFonts w:hint="eastAsia" w:eastAsia="宋体"/>
                <w:b/>
                <w:color w:val="000000" w:themeColor="text1"/>
                <w:szCs w:val="21"/>
                <w:lang w:eastAsia="zh-CN"/>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襄阳天海汽车部件有限公司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pStyle w:val="3"/>
              <w:rPr>
                <w:rFonts w:hint="eastAsia" w:ascii="宋体" w:hAnsi="宋体"/>
                <w:szCs w:val="21"/>
              </w:rPr>
            </w:pPr>
            <w:r>
              <w:rPr>
                <w:rFonts w:hint="eastAsia"/>
                <w:lang w:val="en-US" w:eastAsia="zh-CN"/>
              </w:rPr>
              <w:t>QMS:</w:t>
            </w:r>
            <w:r>
              <w:rPr>
                <w:rFonts w:hint="eastAsia" w:ascii="宋体" w:hAnsi="宋体"/>
                <w:szCs w:val="21"/>
              </w:rPr>
              <w:t xml:space="preserve">汽车电子产品（高低压线束）的生产和销售（许可范围内除外） </w:t>
            </w:r>
          </w:p>
          <w:p>
            <w:pPr>
              <w:pStyle w:val="3"/>
              <w:rPr>
                <w:rFonts w:hint="default" w:ascii="宋体" w:hAnsi="宋体"/>
                <w:szCs w:val="21"/>
                <w:lang w:val="en-US" w:eastAsia="zh-CN"/>
              </w:rPr>
            </w:pP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528955"/>
            <wp:effectExtent l="0" t="0" r="31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847725" cy="528955"/>
            <wp:effectExtent l="0" t="0" r="31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528955"/>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31</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F16822"/>
    <w:rsid w:val="1A310644"/>
    <w:rsid w:val="26CC592A"/>
    <w:rsid w:val="34C379BA"/>
    <w:rsid w:val="40BA5889"/>
    <w:rsid w:val="4B6A30ED"/>
    <w:rsid w:val="4DB86796"/>
    <w:rsid w:val="51FE417B"/>
    <w:rsid w:val="6C461C69"/>
    <w:rsid w:val="7CFF5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2021-03-31T13:18:04Z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A7B23C149A044D3A8A9278355F77FC10</vt:lpwstr>
  </property>
</Properties>
</file>