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21298-2025-Q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541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爱易得智能科技（广州）有限公司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258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爱易得智能科技（广州）有限公司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2023-N1QMS-2222864</w:t>
            </w:r>
          </w:p>
        </w:tc>
        <w:tc>
          <w:tcPr>
            <w:tcW w:w="3145" w:type="dxa"/>
            <w:vAlign w:val="center"/>
          </w:tcPr>
          <w:p w14:paraId="1EF07270">
            <w:pPr>
              <w:spacing w:line="360" w:lineRule="exact"/>
              <w:jc w:val="center"/>
              <w:rPr>
                <w:szCs w:val="21"/>
              </w:rPr>
            </w:pPr>
            <w:r>
              <w:t>19.02.00,19.12.00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2025年10月09日上午至2025年10月09日下午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Q:公共照明、智能家居、智慧酒店控制系统的研发及生产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广州市番禺区石楼镇珠江路79号B幢502（自主申报）</w:t>
      </w:r>
    </w:p>
    <w:p w14:paraId="5FB2C4BD">
      <w:pPr>
        <w:spacing w:line="360" w:lineRule="auto"/>
        <w:ind w:firstLine="420" w:firstLineChars="200"/>
      </w:pPr>
      <w:r>
        <w:rPr>
          <w:rFonts w:hint="eastAsia"/>
        </w:rPr>
        <w:t>办公地址：</w:t>
      </w:r>
      <w:r>
        <w:rPr>
          <w:rFonts w:hint="eastAsia"/>
        </w:rPr>
        <w:t>广州市番禺区石楼镇珠江路79号B幢502</w:t>
      </w:r>
    </w:p>
    <w:p w14:paraId="3E2A92FF">
      <w:pPr>
        <w:spacing w:line="360" w:lineRule="auto"/>
        <w:ind w:firstLine="420" w:firstLineChars="200"/>
      </w:pPr>
      <w:r>
        <w:rPr>
          <w:rFonts w:hint="eastAsia"/>
        </w:rPr>
        <w:t>经营地址：</w:t>
      </w:r>
      <w:bookmarkStart w:id="14" w:name="生产地址"/>
      <w:bookmarkEnd w:id="14"/>
      <w:r>
        <w:rPr>
          <w:rFonts w:hint="eastAsia"/>
        </w:rPr>
        <w:t>广州市番禺区石楼镇珠江路79号B幢502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2025年10月08日 08:30至2025年10月08日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爱易得智能科技（广州）有限公司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69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