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部门领导：邵海程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QMS：</w:t>
            </w:r>
            <w:r>
              <w:rPr>
                <w:rFonts w:hint="eastAsia"/>
                <w:szCs w:val="21"/>
                <w:lang w:val="en-US" w:eastAsia="zh-CN"/>
              </w:rPr>
              <w:t>6.2/</w:t>
            </w:r>
            <w:r>
              <w:rPr>
                <w:szCs w:val="21"/>
              </w:rPr>
              <w:t>8.2</w:t>
            </w:r>
            <w:r>
              <w:rPr>
                <w:rFonts w:hint="eastAsia"/>
                <w:szCs w:val="21"/>
                <w:lang w:val="en-US" w:eastAsia="zh-CN"/>
              </w:rPr>
              <w:t>.1/8.2.2/8.2.3/8.2.4/</w:t>
            </w:r>
            <w:r>
              <w:rPr>
                <w:rFonts w:hint="eastAsia"/>
                <w:szCs w:val="21"/>
              </w:rPr>
              <w:t>8.4</w:t>
            </w:r>
            <w:r>
              <w:rPr>
                <w:rFonts w:hint="eastAsia"/>
                <w:szCs w:val="21"/>
                <w:lang w:val="en-US" w:eastAsia="zh-CN"/>
              </w:rPr>
              <w:t>.1/8.4.2/8.4.3/</w:t>
            </w:r>
            <w:r>
              <w:rPr>
                <w:rFonts w:hint="eastAsia"/>
                <w:szCs w:val="21"/>
              </w:rPr>
              <w:t>8.5.3</w:t>
            </w:r>
            <w:r>
              <w:rPr>
                <w:rFonts w:hint="eastAsia"/>
                <w:szCs w:val="21"/>
                <w:lang w:val="en-US" w:eastAsia="zh-CN"/>
              </w:rPr>
              <w:t>/8.5.4/8.5.5/</w:t>
            </w:r>
            <w:r>
              <w:rPr>
                <w:rFonts w:hint="eastAsia"/>
                <w:szCs w:val="21"/>
              </w:rPr>
              <w:t>9.1</w:t>
            </w:r>
            <w:r>
              <w:rPr>
                <w:rFonts w:hint="eastAsia"/>
                <w:szCs w:val="21"/>
                <w:lang w:val="en-US" w:eastAsia="zh-CN"/>
              </w:rPr>
              <w:t>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04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与产品和服务有关要求的确定和评审，负责合同和签订及销售货款回笼。具有销售合同和协议的签订的权限。负责代表公司接待和记录顾客来访、来函、来电，建立用户档案、负责用户服务，组织顾客满意度调查，及时反馈和处理顾客的信息、特别是顾客的抱怨。根据现有库存情况，编制物资采购计划并组织实施，对物资供应的及时性和采购物资的质量负责。  负责对物资供方（包括外协）进行质量、价格和服务等方面评价，建立整的合格供方档案，组织对供方评审。重要物资在合格供方范围内实施采购。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04"/>
              <w:gridCol w:w="2223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采购产品一次交验合格率≥98%</w:t>
                  </w:r>
                </w:p>
              </w:tc>
              <w:tc>
                <w:tcPr>
                  <w:tcW w:w="22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jc w:val="both"/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合格数/采购数×100%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每</w:t>
                  </w:r>
                  <w:r>
                    <w:rPr>
                      <w:rFonts w:hint="eastAsia"/>
                      <w:szCs w:val="24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顾客满意度≥90</w:t>
                  </w:r>
                  <w:r>
                    <w:rPr>
                      <w:rFonts w:hint="eastAsia" w:ascii="宋体" w:hAnsi="宋体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22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每年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95</w:t>
                  </w:r>
                  <w:r>
                    <w:rPr>
                      <w:rFonts w:hint="eastAsia"/>
                      <w:szCs w:val="21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104" w:type="dxa"/>
                  <w:shd w:val="clear" w:color="auto" w:fill="auto"/>
                </w:tcPr>
                <w:p/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/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04" w:type="dxa"/>
                  <w:shd w:val="clear" w:color="auto" w:fill="auto"/>
                </w:tcPr>
                <w:p/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运行的策划和控制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8.1</w:t>
            </w:r>
          </w:p>
        </w:tc>
        <w:tc>
          <w:tcPr>
            <w:tcW w:w="745" w:type="dxa"/>
          </w:tcPr>
          <w:p>
            <w:pPr>
              <w:rPr>
                <w:rFonts w:hint="eastAsia"/>
              </w:rPr>
            </w:pP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公司编制有</w:t>
            </w:r>
            <w:r>
              <w:rPr>
                <w:rFonts w:hint="eastAsia"/>
              </w:rPr>
              <w:t>《与顾客有关过程控制程序》</w:t>
            </w:r>
            <w:r>
              <w:rPr>
                <w:rFonts w:hint="eastAsia"/>
                <w:lang w:eastAsia="zh-CN"/>
              </w:rPr>
              <w:t>，对服务的交付活动能否满足合同要求进行评审，协调处理各部门评审中出现的问题，以确保服务要求已得到规定。当已经双方确认或正在执行中的合同要求因顾客原因提出变更时，在正式接受前，应及时对变更的合同要求再次评审。服务交付后，亦应保持与顾客的联络，监视收集重点顾客的反馈信息，建立重点客户档案，组织相关部门提供必要的售后服务等。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  <w:lang w:eastAsia="zh-CN"/>
              </w:rPr>
              <w:t>按《客户拜访和满意度调查规定》对客户进行拜访和回访，制定《满意度调查计划表》每年对公司的重点顾客进行一次满意度调查，调查采用发放与回收“满意度调查表”的方式进行。</w:t>
            </w:r>
          </w:p>
          <w:p>
            <w:pPr>
              <w:rPr>
                <w:rFonts w:hint="eastAsia" w:eastAsia="宋体"/>
                <w:b/>
                <w:bCs/>
                <w:highlight w:val="cyan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t>销售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  <w:lang w:val="en-US" w:eastAsia="zh-CN"/>
              </w:rPr>
              <w:t>流程：</w:t>
            </w:r>
            <w:r>
              <w:rPr>
                <w:rFonts w:hint="default"/>
                <w:color w:val="auto"/>
                <w:lang w:val="en-US" w:eastAsia="zh-CN"/>
              </w:rPr>
              <w:t>顾客沟通→合同评审→签订合同→实施采购→供方送货→顾客签收→交付及售后服务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采购物资参照销售合同与技术协议要求的原材料规格进行采购，验收，定期进行合格供方评审。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 w:eastAsia="宋体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适用的法律法规要求（含产品标准），如：</w:t>
            </w:r>
            <w:r>
              <w:rPr>
                <w:rFonts w:hint="eastAsia"/>
                <w:color w:val="auto"/>
                <w:u w:val="single"/>
              </w:rPr>
              <w:t xml:space="preserve">     反渗透水处理设备 GB/T 19249-2003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/超滤水处理设备 CJ/T 170-2002 /计量泵 GB 7782-2008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等等</w:t>
            </w:r>
          </w:p>
          <w:p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组织认为的必要要求（企业或顾客技术要求）如：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产品质量符合标准，物流运输及时</w:t>
            </w:r>
            <w:r>
              <w:rPr>
                <w:rFonts w:hint="eastAsia"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服务价格、质量要求、操作要求、环境保护、安全要求、交付、交付后活动如：支持及售后服务（如：运输、保护）、附加服务（如回收或最终处置）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产品合格</w:t>
                  </w:r>
                  <w:r>
                    <w:rPr>
                      <w:rFonts w:hint="eastAsia"/>
                    </w:rPr>
                    <w:t>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</w:rPr>
                    <w:t xml:space="preserve">反渗透水处理设备 GB/T 19249-2003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/超滤水处理设备 CJ/T 170-2002 /计量泵 GB 7782-2008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default" w:eastAsia="宋体"/>
                <w:color w:val="auto"/>
                <w:highlight w:val="cyan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>《    》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在系统中评审</w:t>
            </w:r>
          </w:p>
          <w:tbl>
            <w:tblPr>
              <w:tblStyle w:val="8"/>
              <w:tblW w:w="8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9"/>
              <w:gridCol w:w="3480"/>
              <w:gridCol w:w="1960"/>
              <w:gridCol w:w="700"/>
              <w:gridCol w:w="15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9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3480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9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预计</w:t>
                  </w:r>
                  <w:r>
                    <w:rPr>
                      <w:rFonts w:hint="eastAsia"/>
                      <w:color w:val="auto"/>
                    </w:rPr>
                    <w:t>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2020年9月1日</w:t>
                  </w:r>
                </w:p>
              </w:tc>
              <w:tc>
                <w:tcPr>
                  <w:tcW w:w="348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  <w:t>协新不锈（上海）电力科技有限公司</w:t>
                  </w:r>
                </w:p>
              </w:tc>
              <w:tc>
                <w:tcPr>
                  <w:tcW w:w="19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锅炉补给水系统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2020年13月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2020年12月15日</w:t>
                  </w:r>
                </w:p>
              </w:tc>
              <w:tc>
                <w:tcPr>
                  <w:tcW w:w="348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中化二建集团有限公司</w:t>
                  </w:r>
                </w:p>
              </w:tc>
              <w:tc>
                <w:tcPr>
                  <w:tcW w:w="196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含煤废水及生活污水处理设备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2021年3月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5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2021年2月5号</w:t>
                  </w:r>
                </w:p>
              </w:tc>
              <w:tc>
                <w:tcPr>
                  <w:tcW w:w="348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中化二建集团有限公司</w:t>
                  </w:r>
                </w:p>
              </w:tc>
              <w:tc>
                <w:tcPr>
                  <w:tcW w:w="196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凝结水精处理系统</w:t>
                  </w:r>
                </w:p>
              </w:tc>
              <w:tc>
                <w:tcPr>
                  <w:tcW w:w="700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2021年5月</w:t>
                  </w: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无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从《合格供方名单》中抽取下列证</w:t>
            </w:r>
            <w:r>
              <w:rPr>
                <w:rFonts w:hint="eastAsia"/>
                <w:color w:val="auto"/>
              </w:rPr>
              <w:t>据：</w:t>
            </w:r>
            <w:r>
              <w:rPr>
                <w:rFonts w:hint="eastAsia"/>
                <w:color w:val="auto"/>
                <w:lang w:val="en-US" w:eastAsia="zh-CN"/>
              </w:rPr>
              <w:t>抽合格供方：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江苏佑鼎流体控制设备制造有限公司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color w:val="auto"/>
                <w:spacing w:val="8"/>
                <w:sz w:val="24"/>
                <w:szCs w:val="24"/>
                <w:lang w:val="en-US" w:eastAsia="zh-CN"/>
              </w:rPr>
              <w:t>上海阀门五厂有限公司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color w:val="auto"/>
                <w:spacing w:val="8"/>
                <w:sz w:val="24"/>
                <w:szCs w:val="24"/>
                <w:lang w:val="en-US" w:eastAsia="zh-CN"/>
              </w:rPr>
              <w:t>江苏华亚电缆有限公司等等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>《 合格供方评审表》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 w:eastAsia="宋体"/>
                      <w:color w:val="auto"/>
                      <w:spacing w:val="8"/>
                      <w:sz w:val="24"/>
                      <w:szCs w:val="24"/>
                      <w:lang w:val="en-US" w:eastAsia="zh-CN"/>
                    </w:rPr>
                    <w:t>江苏华亚电缆有限公司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91320282142885908M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国家强制性产品认证证书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2005010105143403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CT15-1071-1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 w:ascii="宋体" w:hAnsi="宋体" w:eastAsia="宋体"/>
                      <w:color w:val="auto"/>
                      <w:spacing w:val="8"/>
                      <w:sz w:val="24"/>
                      <w:szCs w:val="24"/>
                      <w:lang w:val="en-US" w:eastAsia="zh-CN"/>
                    </w:rPr>
                    <w:t>上海阀门五厂有限公司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对夹蝶阀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91310113691615249F 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国家强制性产品认证证书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2"/>
            </w:pPr>
          </w:p>
          <w:p>
            <w:pPr>
              <w:pStyle w:val="2"/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上海连成（集团）有限公司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超滤反洗水泵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00000000201708310032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  <w:highlight w:val="none"/>
              </w:rPr>
              <w:t>时还抽查了</w:t>
            </w:r>
            <w:r>
              <w:rPr>
                <w:rFonts w:hint="eastAsia"/>
                <w:highlight w:val="none"/>
                <w:u w:val="single"/>
              </w:rPr>
              <w:t xml:space="preserve"> 在线浊度仪</w:t>
            </w:r>
            <w:r>
              <w:rPr>
                <w:rFonts w:hint="eastAsia"/>
                <w:highlight w:val="none"/>
              </w:rPr>
              <w:t>的供方无锡百沃思水处理有限公司 与</w:t>
            </w:r>
            <w:r>
              <w:rPr>
                <w:rFonts w:hint="eastAsia"/>
              </w:rPr>
              <w:t>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《合格供方评审表》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pacing w:val="8"/>
                      <w:sz w:val="24"/>
                      <w:szCs w:val="24"/>
                      <w:lang w:val="en-US" w:eastAsia="zh-CN"/>
                    </w:rPr>
                    <w:t>江苏华亚电缆有限公司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color w:val="auto"/>
                      <w:spacing w:val="8"/>
                      <w:sz w:val="24"/>
                      <w:szCs w:val="24"/>
                      <w:lang w:val="en-US" w:eastAsia="zh-CN"/>
                    </w:rPr>
                    <w:t>上海阀门五厂有限公司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对夹蝶阀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采购控制程序》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8"/>
              <w:tblW w:w="89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  <w:gridCol w:w="19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19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流量计，超声波液位计，开关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对夹蝶阀、涡轮对夹蝶阀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企标质量标准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法兰标准：JB/T81-2015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国家标准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技术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技术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技术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技术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技术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</w:rPr>
                    <w:t>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</w:rPr>
                    <w:t>送货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</w:rPr>
                    <w:t>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197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生产和服务提供的控制</w:t>
            </w:r>
          </w:p>
        </w:tc>
        <w:tc>
          <w:tcPr>
            <w:tcW w:w="960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Q8.5.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</w:tcPr>
          <w:p>
            <w:pPr>
              <w:rPr>
                <w:rFonts w:hint="eastAsia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公司编制有</w:t>
            </w:r>
            <w:r>
              <w:rPr>
                <w:rFonts w:hint="eastAsia"/>
              </w:rPr>
              <w:t>《与顾客有关过程控制程序》</w:t>
            </w:r>
            <w:r>
              <w:rPr>
                <w:rFonts w:hint="eastAsia"/>
                <w:lang w:eastAsia="zh-CN"/>
              </w:rPr>
              <w:t>，对服务的交付活动能否满足合同要求进行评审，协调处理各部门评审中出现的问题，以确保服务要求已得到规定。</w:t>
            </w:r>
            <w:r>
              <w:rPr>
                <w:rFonts w:hint="eastAsia"/>
                <w:lang w:val="en-US" w:eastAsia="zh-CN"/>
              </w:rPr>
              <w:t>举行评审会议，但未未对评审活动进行记录，</w:t>
            </w:r>
            <w:r>
              <w:rPr>
                <w:rFonts w:hint="eastAsia"/>
                <w:lang w:eastAsia="zh-CN"/>
              </w:rPr>
              <w:t>服务交付后，</w:t>
            </w:r>
            <w:r>
              <w:rPr>
                <w:rFonts w:hint="eastAsia"/>
                <w:lang w:val="en-US" w:eastAsia="zh-CN"/>
              </w:rPr>
              <w:t>保存客户信息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作为客户财产予以保存，</w:t>
            </w:r>
            <w:r>
              <w:rPr>
                <w:rFonts w:hint="eastAsia"/>
                <w:lang w:eastAsia="zh-CN"/>
              </w:rPr>
              <w:t>建立重点客户档案，组织相关部门提供必要的售后服，</w:t>
            </w:r>
            <w:r>
              <w:rPr>
                <w:rFonts w:hint="eastAsia"/>
                <w:lang w:val="en-US" w:eastAsia="zh-CN"/>
              </w:rPr>
              <w:t>提供《 售后维修记录  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定期</w:t>
            </w:r>
            <w:r>
              <w:rPr>
                <w:rFonts w:hint="eastAsia"/>
                <w:lang w:eastAsia="zh-CN"/>
              </w:rPr>
              <w:t>按《客户拜访和满意度调查规定》对客户进行拜访和回访，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  <w:lang w:eastAsia="zh-CN"/>
              </w:rPr>
              <w:t>《满意度调查计划表》</w:t>
            </w:r>
            <w:r>
              <w:rPr>
                <w:rFonts w:hint="eastAsia"/>
                <w:lang w:val="en-US" w:eastAsia="zh-CN"/>
              </w:rPr>
              <w:t>对公司服务进行及时的总结，改进。对客户投诉编辑《客户投诉处理表》，目前暂未收到客户投诉。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对供应商进行合格供方评审，提供《合格供方评审表》，库房物品按区域划分，采购的原材料按要求进行存放，标识。成品经技术部检测后，按照合同与出库单进行发货，对发货产品进行登记，做好出入库台账。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《与顾客有关过程控制程序》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宋体" w:hAnsi="宋体" w:eastAsia="宋体"/>
                      <w:spacing w:val="8"/>
                      <w:sz w:val="24"/>
                      <w:szCs w:val="24"/>
                      <w:lang w:val="en-US" w:eastAsia="zh-CN"/>
                    </w:rPr>
                    <w:t>江苏华亚电缆有限公司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中化二建集团有限公司</w:t>
                  </w:r>
                </w:p>
              </w:tc>
              <w:tc>
                <w:tcPr>
                  <w:tcW w:w="1082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《经营服务控制程序》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抽查原材料名称：            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抽查半成品名称：            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抽查成品名称：                   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现场查看，企业生产依据订单进行原材料的采购，生产检验完成后，直接发货，现场不存放原材料和成品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《经营服务控制程序》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三包（包退、包换、包修）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无售后服务</w:t>
            </w:r>
          </w:p>
          <w:p>
            <w:bookmarkStart w:id="0" w:name="_GoBack"/>
            <w:bookmarkEnd w:id="0"/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抽取交付后的活动控制相关记录名称：</w:t>
            </w:r>
            <w:r>
              <w:rPr>
                <w:rFonts w:hint="eastAsia"/>
                <w:color w:val="auto"/>
                <w:u w:val="single"/>
              </w:rPr>
              <w:t>《 售后维修记录  》</w:t>
            </w:r>
          </w:p>
          <w:tbl>
            <w:tblPr>
              <w:tblStyle w:val="8"/>
              <w:tblpPr w:leftFromText="180" w:rightFromText="180" w:vertAnchor="text" w:horzAnchor="page" w:tblpX="1787" w:tblpY="1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2075"/>
              <w:gridCol w:w="1162"/>
              <w:gridCol w:w="1642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20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1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17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2019.07.15</w:t>
                  </w:r>
                </w:p>
              </w:tc>
              <w:tc>
                <w:tcPr>
                  <w:tcW w:w="2075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福建青拓科技有限公司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福建福安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反渗透膜更换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2019.07.15-2019.07.22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维修合格，设备正常运转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2021.02.9</w:t>
                  </w:r>
                </w:p>
              </w:tc>
              <w:tc>
                <w:tcPr>
                  <w:tcW w:w="2075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福建青拓实业股份有限公司</w:t>
                  </w: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福建福安</w:t>
                  </w: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反渗透更换</w:t>
                  </w: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2021.02.07-2021.02.09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检修合格，设备正常运转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792"/>
              <w:gridCol w:w="32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21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份问卷；结果：收回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 xml:space="preserve">份 </w:t>
                  </w:r>
                </w:p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顾客满意度为95</w:t>
                  </w:r>
                  <w:r>
                    <w:rPr>
                      <w:rFonts w:hint="eastAsia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321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减少采购成本，压缩各项开支，减少最终的售价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投诉、未主动询问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没有留下证据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没有统计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随时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321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611A9"/>
    <w:rsid w:val="007757F3"/>
    <w:rsid w:val="007C1B48"/>
    <w:rsid w:val="007E3B15"/>
    <w:rsid w:val="007E6AEB"/>
    <w:rsid w:val="008973EE"/>
    <w:rsid w:val="009661AC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C046A"/>
    <w:rsid w:val="00CE315A"/>
    <w:rsid w:val="00CE6542"/>
    <w:rsid w:val="00D06F59"/>
    <w:rsid w:val="00D8388C"/>
    <w:rsid w:val="00E6224C"/>
    <w:rsid w:val="00EB0164"/>
    <w:rsid w:val="00ED0F62"/>
    <w:rsid w:val="01260C71"/>
    <w:rsid w:val="01890091"/>
    <w:rsid w:val="01E27364"/>
    <w:rsid w:val="02C75A20"/>
    <w:rsid w:val="02E52A8C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3B661E"/>
    <w:rsid w:val="154C7AB0"/>
    <w:rsid w:val="155F4281"/>
    <w:rsid w:val="15BC540D"/>
    <w:rsid w:val="15EE7BDE"/>
    <w:rsid w:val="16210B83"/>
    <w:rsid w:val="16583F2B"/>
    <w:rsid w:val="169524F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BE4C8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1B72F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E4C32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981C11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4100C7"/>
    <w:rsid w:val="2C72654C"/>
    <w:rsid w:val="2C7B6C71"/>
    <w:rsid w:val="2D357F0D"/>
    <w:rsid w:val="2D4E604F"/>
    <w:rsid w:val="2D5C2AB0"/>
    <w:rsid w:val="2D7A20E6"/>
    <w:rsid w:val="2DC57805"/>
    <w:rsid w:val="2DDF08DF"/>
    <w:rsid w:val="2DFF79D8"/>
    <w:rsid w:val="2E35377A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44F0"/>
    <w:rsid w:val="398D7F05"/>
    <w:rsid w:val="399117DD"/>
    <w:rsid w:val="39972637"/>
    <w:rsid w:val="39D7104B"/>
    <w:rsid w:val="3A3E0D9F"/>
    <w:rsid w:val="3A5573DE"/>
    <w:rsid w:val="3AAB1306"/>
    <w:rsid w:val="3AB031CB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61734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0865A1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4359C7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CD6A12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B754E4D"/>
    <w:rsid w:val="7C090682"/>
    <w:rsid w:val="7C2B29A4"/>
    <w:rsid w:val="7C543C61"/>
    <w:rsid w:val="7C6A6CA8"/>
    <w:rsid w:val="7C7542B9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4954</Characters>
  <Lines>41</Lines>
  <Paragraphs>11</Paragraphs>
  <TotalTime>2</TotalTime>
  <ScaleCrop>false</ScaleCrop>
  <LinksUpToDate>false</LinksUpToDate>
  <CharactersWithSpaces>5811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2021-03-30T07:34:44Z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84570E47B66342A2B9F0EE799E8E2EA7</vt:lpwstr>
  </property>
</Properties>
</file>