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21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生产部（含现场）</w:t>
            </w:r>
            <w:r>
              <w:rPr>
                <w:sz w:val="24"/>
                <w:szCs w:val="24"/>
              </w:rPr>
              <w:t xml:space="preserve">    </w:t>
            </w:r>
            <w:r>
              <w:rPr>
                <w:rFonts w:hint="eastAsia"/>
                <w:sz w:val="24"/>
                <w:szCs w:val="24"/>
              </w:rPr>
              <w:t>主管领导：</w:t>
            </w:r>
            <w:r>
              <w:rPr>
                <w:rFonts w:hint="eastAsia"/>
                <w:sz w:val="24"/>
                <w:szCs w:val="24"/>
                <w:lang w:val="en-US" w:eastAsia="zh-CN"/>
              </w:rPr>
              <w:t>皮俊辉</w:t>
            </w:r>
            <w:r>
              <w:rPr>
                <w:sz w:val="24"/>
                <w:szCs w:val="24"/>
              </w:rPr>
              <w:t xml:space="preserve">       </w:t>
            </w:r>
            <w:r>
              <w:rPr>
                <w:rFonts w:hint="eastAsia"/>
                <w:sz w:val="24"/>
                <w:szCs w:val="24"/>
              </w:rPr>
              <w:t>陪同人员：</w:t>
            </w:r>
            <w:r>
              <w:rPr>
                <w:rFonts w:hint="eastAsia"/>
                <w:sz w:val="24"/>
                <w:szCs w:val="24"/>
                <w:lang w:val="en-US" w:eastAsia="zh-CN"/>
              </w:rPr>
              <w:t>刘涛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4" w:type="dxa"/>
            <w:vMerge w:val="continue"/>
            <w:vAlign w:val="center"/>
          </w:tcPr>
          <w:p/>
        </w:tc>
        <w:tc>
          <w:tcPr>
            <w:tcW w:w="1216"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褚敏杰</w:t>
            </w:r>
            <w:r>
              <w:rPr>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2021.5.25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4" w:type="dxa"/>
            <w:vMerge w:val="continue"/>
            <w:vAlign w:val="center"/>
          </w:tcPr>
          <w:p/>
        </w:tc>
        <w:tc>
          <w:tcPr>
            <w:tcW w:w="1216"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snapToGrid w:val="0"/>
              <w:spacing w:line="360" w:lineRule="auto"/>
              <w:ind w:right="105" w:rightChars="50"/>
              <w:jc w:val="left"/>
              <w:rPr>
                <w:rFonts w:ascii="宋体" w:hAnsi="宋体" w:cs="Arial"/>
                <w:sz w:val="21"/>
                <w:szCs w:val="21"/>
              </w:rPr>
            </w:pPr>
            <w:r>
              <w:rPr>
                <w:rFonts w:hint="eastAsia" w:ascii="宋体" w:hAnsi="宋体" w:cs="Arial"/>
                <w:sz w:val="21"/>
                <w:szCs w:val="21"/>
              </w:rPr>
              <w:t>Q:5.3组织的岗位、职责和权限、6.2质量目标、7.1.3基础设施、</w:t>
            </w:r>
            <w:r>
              <w:rPr>
                <w:rFonts w:hint="eastAsia" w:ascii="宋体" w:hAnsi="宋体" w:cs="Arial"/>
                <w:sz w:val="21"/>
                <w:szCs w:val="21"/>
                <w:lang w:val="en-US" w:eastAsia="zh-CN"/>
              </w:rPr>
              <w:t>7.1.4运行环境、</w:t>
            </w:r>
            <w:r>
              <w:rPr>
                <w:rFonts w:hint="eastAsia" w:ascii="宋体" w:hAnsi="宋体" w:cs="Arial"/>
                <w:sz w:val="21"/>
                <w:szCs w:val="21"/>
              </w:rPr>
              <w:t>8.1运行策划和控制、</w:t>
            </w:r>
            <w:r>
              <w:rPr>
                <w:rFonts w:hint="eastAsia" w:ascii="宋体" w:hAnsi="宋体" w:cs="Arial"/>
                <w:sz w:val="21"/>
                <w:szCs w:val="21"/>
                <w:highlight w:val="none"/>
                <w:lang w:val="en-US" w:eastAsia="zh-CN"/>
              </w:rPr>
              <w:t>8.3设计开发、</w:t>
            </w:r>
            <w:r>
              <w:rPr>
                <w:rFonts w:hint="eastAsia" w:ascii="宋体" w:hAnsi="宋体" w:cs="Arial"/>
                <w:sz w:val="21"/>
                <w:szCs w:val="21"/>
                <w:highlight w:val="none"/>
              </w:rPr>
              <w:t>8</w:t>
            </w:r>
            <w:r>
              <w:rPr>
                <w:rFonts w:hint="eastAsia" w:ascii="宋体" w:hAnsi="宋体" w:cs="Arial"/>
                <w:sz w:val="21"/>
                <w:szCs w:val="21"/>
              </w:rPr>
              <w:t>.5.1生产和服务提供的控制、8.5.2产品标识和可追朔性、8.5.4产品防护、8.5.6更改控制</w:t>
            </w:r>
          </w:p>
          <w:p>
            <w:pPr>
              <w:spacing w:line="360" w:lineRule="auto"/>
              <w:rPr>
                <w:rFonts w:hint="eastAsia"/>
                <w:sz w:val="24"/>
                <w:szCs w:val="24"/>
              </w:rPr>
            </w:pPr>
            <w:r>
              <w:rPr>
                <w:rFonts w:hint="eastAsia" w:ascii="宋体" w:hAnsi="宋体" w:cs="Arial"/>
                <w:sz w:val="21"/>
                <w:szCs w:val="21"/>
              </w:rPr>
              <w:t>E/O:5.3组织的岗位、职责和权限、6.2环境/职业健康安全目标、6.1.2环境因素/危险源的识别与评价、6.1.4措施的策划、8.1运行策划和控制、8.2应急准备和响应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04" w:type="dxa"/>
          </w:tcPr>
          <w:p>
            <w:r>
              <w:rPr>
                <w:rFonts w:hint="eastAsia" w:ascii="Times New Roman" w:hAnsi="Times New Roman" w:eastAsia="宋体" w:cs="Times New Roman"/>
                <w:szCs w:val="22"/>
                <w:lang w:val="en-US" w:eastAsia="zh-CN"/>
              </w:rPr>
              <w:t>组织的岗位、职责和权限</w:t>
            </w:r>
          </w:p>
        </w:tc>
        <w:tc>
          <w:tcPr>
            <w:tcW w:w="1216" w:type="dxa"/>
          </w:tcPr>
          <w:p>
            <w:r>
              <w:rPr>
                <w:rFonts w:hint="eastAsia" w:ascii="宋体" w:hAnsi="宋体" w:cs="Arial"/>
                <w:sz w:val="18"/>
                <w:szCs w:val="18"/>
              </w:rPr>
              <w:t>Q</w:t>
            </w:r>
            <w:r>
              <w:rPr>
                <w:rFonts w:hint="eastAsia" w:ascii="宋体" w:hAnsi="宋体" w:cs="Arial"/>
                <w:sz w:val="18"/>
                <w:szCs w:val="18"/>
                <w:lang w:val="en-US" w:eastAsia="zh-CN"/>
              </w:rPr>
              <w:t>EO</w:t>
            </w:r>
            <w:r>
              <w:rPr>
                <w:rFonts w:hint="eastAsia" w:ascii="宋体" w:hAnsi="宋体" w:cs="Arial"/>
                <w:sz w:val="18"/>
                <w:szCs w:val="18"/>
              </w:rPr>
              <w:t>:5.3</w:t>
            </w:r>
          </w:p>
        </w:tc>
        <w:tc>
          <w:tcPr>
            <w:tcW w:w="10004" w:type="dxa"/>
          </w:tcPr>
          <w:p>
            <w:pPr>
              <w:spacing w:line="360" w:lineRule="auto"/>
              <w:ind w:firstLine="420" w:firstLineChars="200"/>
              <w:rPr>
                <w:rFonts w:hint="eastAsia"/>
                <w:sz w:val="21"/>
                <w:szCs w:val="21"/>
                <w:lang w:val="en-US" w:eastAsia="zh-CN"/>
              </w:rPr>
            </w:pPr>
            <w:r>
              <w:rPr>
                <w:rFonts w:hint="eastAsia"/>
                <w:sz w:val="21"/>
                <w:szCs w:val="21"/>
              </w:rPr>
              <w:t>生产部</w:t>
            </w:r>
            <w:r>
              <w:rPr>
                <w:rFonts w:hint="eastAsia"/>
                <w:sz w:val="21"/>
                <w:szCs w:val="21"/>
                <w:lang w:val="en-US" w:eastAsia="zh-CN"/>
              </w:rPr>
              <w:t>现有20余人，部长1人，下设智能班组、喷塑班组、电焊班组、装卸班组等；</w:t>
            </w:r>
          </w:p>
          <w:p>
            <w:pPr>
              <w:spacing w:line="360" w:lineRule="auto"/>
              <w:ind w:firstLine="420" w:firstLineChars="200"/>
              <w:rPr>
                <w:rFonts w:hint="eastAsia"/>
                <w:sz w:val="21"/>
                <w:szCs w:val="21"/>
                <w:lang w:eastAsia="zh-CN"/>
              </w:rPr>
            </w:pPr>
            <w:r>
              <w:rPr>
                <w:rFonts w:hint="eastAsia"/>
                <w:sz w:val="21"/>
                <w:szCs w:val="21"/>
              </w:rPr>
              <w:t>主要负责</w:t>
            </w:r>
            <w:r>
              <w:rPr>
                <w:rFonts w:hint="eastAsia"/>
                <w:sz w:val="21"/>
                <w:szCs w:val="21"/>
                <w:lang w:eastAsia="zh-CN"/>
              </w:rPr>
              <w:t>：</w:t>
            </w:r>
            <w:r>
              <w:rPr>
                <w:rFonts w:hint="eastAsia"/>
                <w:sz w:val="21"/>
                <w:szCs w:val="21"/>
              </w:rPr>
              <w:t>基础设施管理控制，现场工作环境</w:t>
            </w:r>
            <w:r>
              <w:rPr>
                <w:rFonts w:hint="eastAsia"/>
                <w:sz w:val="21"/>
                <w:szCs w:val="21"/>
                <w:lang w:val="en-US" w:eastAsia="zh-CN"/>
              </w:rPr>
              <w:t>管理，设计开发、</w:t>
            </w:r>
            <w:r>
              <w:rPr>
                <w:rFonts w:hint="eastAsia"/>
                <w:sz w:val="21"/>
                <w:szCs w:val="21"/>
              </w:rPr>
              <w:t>生产和服务提供控制，确保生产计划按期完成</w:t>
            </w:r>
            <w:r>
              <w:rPr>
                <w:rFonts w:hint="eastAsia"/>
                <w:sz w:val="21"/>
                <w:szCs w:val="21"/>
                <w:lang w:eastAsia="zh-CN"/>
              </w:rPr>
              <w:t>；</w:t>
            </w:r>
          </w:p>
          <w:p>
            <w:pPr>
              <w:spacing w:line="360" w:lineRule="auto"/>
              <w:ind w:firstLine="420" w:firstLineChars="200"/>
              <w:rPr>
                <w:rFonts w:hint="eastAsia" w:eastAsia="宋体"/>
                <w:lang w:eastAsia="zh-CN"/>
              </w:rPr>
            </w:pPr>
            <w:r>
              <w:rPr>
                <w:rFonts w:hint="eastAsia"/>
                <w:sz w:val="21"/>
                <w:szCs w:val="21"/>
              </w:rPr>
              <w:t>负责环境因素、危险源辨识和</w:t>
            </w:r>
            <w:r>
              <w:rPr>
                <w:rFonts w:hint="eastAsia"/>
                <w:sz w:val="21"/>
                <w:szCs w:val="21"/>
                <w:lang w:val="en-US" w:eastAsia="zh-CN"/>
              </w:rPr>
              <w:t>评价</w:t>
            </w:r>
            <w:r>
              <w:rPr>
                <w:rFonts w:hint="eastAsia"/>
                <w:sz w:val="21"/>
                <w:szCs w:val="21"/>
              </w:rPr>
              <w:t>，生产过程运行的环境和安全控制，应急</w:t>
            </w:r>
            <w:r>
              <w:rPr>
                <w:rFonts w:hint="eastAsia"/>
                <w:sz w:val="21"/>
                <w:szCs w:val="21"/>
                <w:lang w:val="en-US" w:eastAsia="zh-CN"/>
              </w:rPr>
              <w:t>管理</w:t>
            </w:r>
            <w:r>
              <w:rPr>
                <w:rFonts w:hint="eastAsia"/>
                <w:sz w:val="21"/>
                <w:szCs w:val="21"/>
              </w:rPr>
              <w:t>，生产作业活动、过程中环境安全的监视和测量</w:t>
            </w:r>
            <w:r>
              <w:rPr>
                <w:rFonts w:hint="eastAsia"/>
                <w:sz w:val="21"/>
                <w:szCs w:val="21"/>
                <w:lang w:val="en-US" w:eastAsia="zh-CN"/>
              </w:rPr>
              <w:t>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04" w:type="dxa"/>
          </w:tcPr>
          <w:p>
            <w:pPr>
              <w:rPr>
                <w:rFonts w:hint="default" w:eastAsia="宋体"/>
                <w:lang w:val="en-US" w:eastAsia="zh-CN"/>
              </w:rPr>
            </w:pPr>
            <w:r>
              <w:rPr>
                <w:rFonts w:hint="eastAsia"/>
                <w:lang w:val="en-US" w:eastAsia="zh-CN"/>
              </w:rPr>
              <w:t>目标及实现的策划</w:t>
            </w:r>
          </w:p>
        </w:tc>
        <w:tc>
          <w:tcPr>
            <w:tcW w:w="1216" w:type="dxa"/>
          </w:tcPr>
          <w:p>
            <w:pPr>
              <w:rPr>
                <w:rFonts w:hint="default" w:eastAsia="宋体"/>
                <w:lang w:val="en-US" w:eastAsia="zh-CN"/>
              </w:rPr>
            </w:pPr>
            <w:r>
              <w:rPr>
                <w:rFonts w:hint="eastAsia" w:ascii="宋体" w:hAnsi="宋体" w:eastAsia="宋体" w:cs="Arial"/>
                <w:sz w:val="18"/>
                <w:szCs w:val="18"/>
                <w:lang w:val="en-US" w:eastAsia="zh-CN"/>
              </w:rPr>
              <w:t>QEO:6.2</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查见“质量\环境\职业健康安全目标分解考核表”，见生产部的目标：</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a计量器具校准率100%。</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b.确保生产设备完好率≥90%；</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C.员工重大伤亡事故为0；</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d火灾事故为0；</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e固体废弃物分类处置率100%；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查见目标指标管理方案，见对触电、火灾、固体废弃物分类处置、噪声达标排放、废气（粉尘）达标排放等建立了管理方案，明确了控制措施、责任部门、责任人等。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2021年1-2020年4月所有目标均已完成。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tcPr>
          <w:p>
            <w:r>
              <w:rPr>
                <w:rFonts w:hint="eastAsia" w:ascii="宋体" w:hAnsi="宋体" w:cs="Arial"/>
                <w:sz w:val="21"/>
                <w:szCs w:val="21"/>
              </w:rPr>
              <w:t>环境因素/危险源的识别与评价、6.1.4措施的策划</w:t>
            </w:r>
          </w:p>
        </w:tc>
        <w:tc>
          <w:tcPr>
            <w:tcW w:w="1216" w:type="dxa"/>
          </w:tcPr>
          <w:p>
            <w:pPr>
              <w:rPr>
                <w:rFonts w:hint="eastAsia" w:ascii="宋体" w:hAnsi="宋体" w:eastAsia="宋体" w:cs="Arial"/>
                <w:sz w:val="18"/>
                <w:szCs w:val="18"/>
                <w:lang w:val="en-US" w:eastAsia="zh-CN"/>
              </w:rPr>
            </w:pPr>
            <w:r>
              <w:rPr>
                <w:rFonts w:hint="eastAsia" w:ascii="宋体" w:hAnsi="宋体" w:eastAsia="宋体" w:cs="Arial"/>
                <w:sz w:val="18"/>
                <w:szCs w:val="18"/>
                <w:lang w:val="en-US" w:eastAsia="zh-CN"/>
              </w:rPr>
              <w:t>EO:6.1.2</w:t>
            </w:r>
          </w:p>
          <w:p>
            <w:pPr>
              <w:rPr>
                <w:rFonts w:hint="default" w:ascii="宋体" w:hAnsi="宋体" w:eastAsia="宋体" w:cs="Arial"/>
                <w:sz w:val="21"/>
                <w:szCs w:val="21"/>
                <w:lang w:val="en-US" w:eastAsia="zh-CN"/>
              </w:rPr>
            </w:pPr>
            <w:r>
              <w:rPr>
                <w:rFonts w:hint="eastAsia" w:ascii="宋体" w:hAnsi="宋体" w:eastAsia="宋体" w:cs="Arial"/>
                <w:sz w:val="18"/>
                <w:szCs w:val="18"/>
                <w:lang w:val="en-US" w:eastAsia="zh-CN"/>
              </w:rPr>
              <w:t>6.1.4</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公司制订《环境因素和危险源识别评价与控制程序》，生产部根据“阳光行动”牌智能密集架、手动密集架、无轨密集架、钢木书架、智能书架、旋转书架、智能文物柜、博物馆珍藏柜、阅览桌（椅）、保险柜、文件柜、金库门、文物柜、期刊架、防磁柜、底图柜、代保管箱、药架（柜）、重型货架、公寓床、学生桌椅的生产、进料、办公、销售等过程工作特点对涉及的环境因素、危险源进行了识别和辨识。</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公司编制“环境因素和危险源识别评价与控制程序”有效文件，无变更；</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环境因素识别评价表》：已识别生产部的环境因素产生过程包括：剪切开料、冲压、折弯、打磨、焊接、喷涂、组装、能源消耗、用电不当、生产垃圾等过程中粉尘的排放，噪声的排放，能源的消耗，废水、废渣的排放、固废的废弃等，在环境评价过程中考虑到生命周期观点等。</w:t>
            </w:r>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使用打分发进行评价，评价出重要环境因素，并保留记录；</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查见《重要环境因素清单》已识别重要环境因素包括：</w:t>
            </w:r>
            <w:r>
              <w:rPr>
                <w:rFonts w:hint="default" w:ascii="宋体" w:hAnsi="宋体" w:cs="Arial"/>
                <w:spacing w:val="-6"/>
                <w:sz w:val="21"/>
                <w:szCs w:val="21"/>
                <w:lang w:val="en-US" w:eastAsia="zh-CN"/>
              </w:rPr>
              <w:t>潜在火灾，噪音排放、废气/粉尘排放、废水排放、固废排放</w:t>
            </w:r>
            <w:r>
              <w:rPr>
                <w:rFonts w:hint="eastAsia" w:ascii="宋体" w:hAnsi="宋体" w:eastAsia="宋体" w:cs="Arial"/>
                <w:spacing w:val="-6"/>
                <w:sz w:val="21"/>
                <w:szCs w:val="21"/>
                <w:lang w:val="en-US" w:eastAsia="zh-CN"/>
              </w:rPr>
              <w:t>，明确控制措施和责任部门，基本合理。</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到《危害辨识、风险评价、风险控制工作表》，识别出生产部危险源有下料工序、冲压工序、折弯工序、高温作业、钻床工序、砂轮机工序、包装工序、外安装等过程中存在的触电、火灾、机械伤害、听力损害、爆炸、高空坠落、中毒、职业病、人身伤害等。</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采用“LEC”方法进行评价，保留相关记录；</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查见《不可接受风险清单》有：</w:t>
            </w:r>
            <w:r>
              <w:rPr>
                <w:rFonts w:hint="default" w:ascii="宋体" w:hAnsi="宋体" w:cs="Arial"/>
                <w:spacing w:val="-6"/>
                <w:sz w:val="21"/>
                <w:szCs w:val="21"/>
                <w:lang w:val="en-US" w:eastAsia="zh-CN"/>
              </w:rPr>
              <w:t>火灾，触电、粉尘、噪声伤害、机械伤害</w:t>
            </w:r>
            <w:r>
              <w:rPr>
                <w:rFonts w:hint="eastAsia" w:ascii="宋体" w:hAnsi="宋体" w:eastAsia="宋体" w:cs="Arial"/>
                <w:spacing w:val="-6"/>
                <w:sz w:val="21"/>
                <w:szCs w:val="21"/>
                <w:lang w:val="en-US" w:eastAsia="zh-CN"/>
              </w:rPr>
              <w:t>等，并制定有控制措施。</w:t>
            </w:r>
          </w:p>
          <w:p>
            <w:pPr>
              <w:adjustRightInd w:val="0"/>
              <w:snapToGrid w:val="0"/>
              <w:spacing w:line="360" w:lineRule="auto"/>
              <w:ind w:right="105" w:rightChars="50" w:firstLine="396" w:firstLineChars="200"/>
              <w:textAlignment w:val="baseline"/>
            </w:pPr>
            <w:r>
              <w:rPr>
                <w:rFonts w:hint="eastAsia" w:ascii="宋体" w:hAnsi="宋体" w:eastAsia="宋体" w:cs="Arial"/>
                <w:spacing w:val="-6"/>
                <w:sz w:val="21"/>
                <w:szCs w:val="21"/>
                <w:lang w:val="en-US" w:eastAsia="zh-CN"/>
              </w:rPr>
              <w:t>对重要环境因素和不可接受风险，策划有控制措施：策划通过运行控制、管理方案、培训教育、应急预案等对重大环境因素和危险源实施控制，如：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等，基本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tcPr>
          <w:p>
            <w:r>
              <w:rPr>
                <w:rFonts w:hint="eastAsia" w:ascii="宋体" w:hAnsi="宋体" w:cs="Arial"/>
                <w:sz w:val="21"/>
                <w:szCs w:val="21"/>
              </w:rPr>
              <w:t>基础设施</w:t>
            </w:r>
          </w:p>
        </w:tc>
        <w:tc>
          <w:tcPr>
            <w:tcW w:w="1216" w:type="dxa"/>
          </w:tcPr>
          <w:p>
            <w:pPr>
              <w:rPr>
                <w:rFonts w:hint="default" w:ascii="宋体" w:hAnsi="宋体" w:eastAsia="宋体" w:cs="Arial"/>
                <w:sz w:val="21"/>
                <w:szCs w:val="21"/>
                <w:lang w:val="en-US" w:eastAsia="zh-CN"/>
              </w:rPr>
            </w:pPr>
            <w:r>
              <w:rPr>
                <w:rFonts w:hint="eastAsia" w:ascii="宋体" w:hAnsi="宋体" w:eastAsia="宋体" w:cs="Arial"/>
                <w:sz w:val="21"/>
                <w:szCs w:val="21"/>
                <w:lang w:val="en-US" w:eastAsia="zh-CN"/>
              </w:rPr>
              <w:t>Q:</w:t>
            </w:r>
            <w:r>
              <w:rPr>
                <w:rFonts w:hint="eastAsia" w:ascii="宋体" w:hAnsi="宋体" w:eastAsia="宋体" w:cs="Arial"/>
                <w:sz w:val="21"/>
                <w:szCs w:val="21"/>
              </w:rPr>
              <w:t>7.1.3</w:t>
            </w:r>
          </w:p>
        </w:tc>
        <w:tc>
          <w:tcPr>
            <w:tcW w:w="10004" w:type="dxa"/>
          </w:tcPr>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编制有“设备控制程序”，有效文件，无变化；</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另编制有“公司设备管理制度”、“工伤管理制度”“安装班管理实施规定”，AMADA数控折弯机安全操作规程、车间行车安全操作规程、档棒成型机安全操作规程、迪能激光机安全操作规程、底梁冲剪机安全操作规程等各种设备的操作规程39个；现场观察，各设备机位边均有张贴、悬挂。</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查见设备台账，登记有激光切割机、智能折弯中心、焊接机器人、自动喷塑流水线等主要生产设备170余台架；</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环保</w:t>
            </w:r>
            <w:r>
              <w:rPr>
                <w:rFonts w:hint="eastAsia" w:ascii="宋体" w:hAnsi="宋体" w:cs="Arial"/>
                <w:spacing w:val="-6"/>
                <w:sz w:val="21"/>
                <w:szCs w:val="21"/>
                <w:highlight w:val="none"/>
                <w:lang w:val="en-US" w:eastAsia="zh-CN"/>
              </w:rPr>
              <w:t>设施</w:t>
            </w:r>
            <w:r>
              <w:rPr>
                <w:rFonts w:hint="eastAsia" w:ascii="宋体" w:hAnsi="宋体" w:eastAsia="宋体" w:cs="Arial"/>
                <w:spacing w:val="-6"/>
                <w:sz w:val="21"/>
                <w:szCs w:val="21"/>
                <w:highlight w:val="none"/>
                <w:lang w:val="en-US" w:eastAsia="zh-CN"/>
              </w:rPr>
              <w:t>设备有</w:t>
            </w:r>
            <w:r>
              <w:rPr>
                <w:rFonts w:hint="eastAsia" w:ascii="宋体" w:hAnsi="宋体" w:cs="Arial"/>
                <w:spacing w:val="-6"/>
                <w:sz w:val="21"/>
                <w:szCs w:val="21"/>
                <w:highlight w:val="none"/>
                <w:lang w:val="en-US" w:eastAsia="zh-CN"/>
              </w:rPr>
              <w:t>：</w:t>
            </w:r>
            <w:r>
              <w:rPr>
                <w:rFonts w:hint="eastAsia" w:ascii="宋体" w:hAnsi="宋体" w:eastAsia="宋体" w:cs="Arial"/>
                <w:spacing w:val="-6"/>
                <w:sz w:val="21"/>
                <w:szCs w:val="21"/>
                <w:highlight w:val="none"/>
                <w:lang w:val="en-US" w:eastAsia="zh-CN"/>
              </w:rPr>
              <w:t>AO一体化污水处理设备</w:t>
            </w:r>
            <w:r>
              <w:rPr>
                <w:rFonts w:hint="eastAsia" w:ascii="宋体" w:hAnsi="宋体" w:cs="Arial"/>
                <w:spacing w:val="-6"/>
                <w:sz w:val="21"/>
                <w:szCs w:val="21"/>
                <w:highlight w:val="none"/>
                <w:lang w:val="en-US" w:eastAsia="zh-CN"/>
              </w:rPr>
              <w:t>、除尘装置、灭火器、垃圾桶</w:t>
            </w:r>
            <w:r>
              <w:rPr>
                <w:rFonts w:hint="eastAsia" w:ascii="宋体" w:hAnsi="宋体" w:eastAsia="宋体" w:cs="Arial"/>
                <w:spacing w:val="-6"/>
                <w:sz w:val="21"/>
                <w:szCs w:val="21"/>
                <w:highlight w:val="none"/>
                <w:lang w:val="en-US" w:eastAsia="zh-CN"/>
              </w:rPr>
              <w:t>等；</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查见“ 2021年度设备保养计划”，明确了各设备名称、型号规格、保养项目、保养时间、保养人等内容；</w:t>
            </w:r>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抽见2021年1-3月，“设备定期保养记录”、“设备月度保养记录”：</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焊接机器人、剪板机、数控机床、激光切割机、二氧化碳保护焊机等，按计划进行了保养；以及每月对设备进行了例行保养，保养员签字，使用部门确认；</w:t>
            </w:r>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查见“设备日常保养点检记录表”，设备名称、编号、班组、时间等，每日点检情况以及周点检情况；保养人签字，班长确认；抽见2021.3-4，部分记录填写不完整，交流；</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查见“设备维修记录表”，抽见2021.5，对各种设施设备进行维修的情况以及维修后的效果。</w:t>
            </w:r>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查基础设施，提供“厂房租赁合同”，见租用江西阳光安全设备集团有限公司位于江西省樟树市城北工业园区清江大道699号的厂房和设备，租赁厂房面积约为42000平方米、办公大楼4800平米、生产设备35台。租赁期限至2026年；</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查特种设备管理，有租用桥式起重机四台；查见定期检验报告及使用登记证。</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1、起重机定期检验报告-注册代码：41704124720151815，有效期至2022年10月，检验结论：不合格，不合格原因为无使用登记证。</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2、起重机定期检验报告-注册代码：41704124720151816，有效期至2022年10月，检验结论：不合格，不合格原因为无使用登记证。</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3、起重机定期检验报告-注册代码：41704124720151817，有效期至2022年10月，检验结论：不合格，不合格原因为无使用登记证。</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4、起重机定期检验报告-注册代码：41704124720151017，有效期至2022年10月，检验结论：不合格，不合格原因为无使用登记证。</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以上报告均由宜春市特种设备监督检验中心出具。</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介绍说，2020年12月23日补办了特种设备使用登记证；查见上述起重设备的“特种设备使用登记证”。</w:t>
            </w:r>
          </w:p>
          <w:p>
            <w:pPr>
              <w:adjustRightInd w:val="0"/>
              <w:snapToGrid w:val="0"/>
              <w:spacing w:line="360" w:lineRule="auto"/>
              <w:ind w:right="105" w:rightChars="50" w:firstLine="396" w:firstLineChars="200"/>
              <w:textAlignment w:val="baseline"/>
              <w:rPr>
                <w:rFonts w:hint="default"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查见：安全阀校验报告，广东省特种设备检测研究院顺德检测院出具；</w:t>
            </w:r>
          </w:p>
          <w:p>
            <w:pPr>
              <w:adjustRightInd w:val="0"/>
              <w:snapToGrid w:val="0"/>
              <w:spacing w:line="360" w:lineRule="auto"/>
              <w:ind w:right="105" w:rightChars="50" w:firstLine="792" w:firstLineChars="4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报告编号：BFD-X02019540，有效期：2021-10-20日；</w:t>
            </w:r>
          </w:p>
          <w:p>
            <w:pPr>
              <w:adjustRightInd w:val="0"/>
              <w:snapToGrid w:val="0"/>
              <w:spacing w:line="360" w:lineRule="auto"/>
              <w:ind w:right="105" w:rightChars="50" w:firstLine="792" w:firstLineChars="4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报告编号：BFD-X02019541，有效期：2021-10-20日；</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查见：压力表的“检定证书”，樟树市市场和质量监督管理局计量站出具：</w:t>
            </w:r>
          </w:p>
          <w:p>
            <w:pPr>
              <w:adjustRightInd w:val="0"/>
              <w:snapToGrid w:val="0"/>
              <w:spacing w:line="360" w:lineRule="auto"/>
              <w:ind w:right="105" w:rightChars="50" w:firstLine="792" w:firstLineChars="400"/>
              <w:textAlignment w:val="baseline"/>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0-2.5Mpa 编号</w:t>
            </w:r>
            <w:r>
              <w:rPr>
                <w:rFonts w:hint="eastAsia" w:ascii="宋体" w:hAnsi="宋体" w:cs="Arial"/>
                <w:spacing w:val="-6"/>
                <w:sz w:val="21"/>
                <w:szCs w:val="21"/>
                <w:highlight w:val="none"/>
                <w:lang w:val="en-US" w:eastAsia="zh-CN"/>
              </w:rPr>
              <w:t>2021522，</w:t>
            </w:r>
            <w:r>
              <w:rPr>
                <w:rFonts w:hint="eastAsia" w:ascii="宋体" w:hAnsi="宋体" w:eastAsia="宋体" w:cs="Arial"/>
                <w:spacing w:val="-6"/>
                <w:sz w:val="21"/>
                <w:szCs w:val="21"/>
                <w:highlight w:val="none"/>
                <w:lang w:val="en-US" w:eastAsia="zh-CN"/>
              </w:rPr>
              <w:t>检定日期202</w:t>
            </w:r>
            <w:r>
              <w:rPr>
                <w:rFonts w:hint="eastAsia" w:ascii="宋体" w:hAnsi="宋体" w:cs="Arial"/>
                <w:spacing w:val="-6"/>
                <w:sz w:val="21"/>
                <w:szCs w:val="21"/>
                <w:highlight w:val="none"/>
                <w:lang w:val="en-US" w:eastAsia="zh-CN"/>
              </w:rPr>
              <w:t>1</w:t>
            </w:r>
            <w:r>
              <w:rPr>
                <w:rFonts w:hint="eastAsia" w:ascii="宋体" w:hAnsi="宋体" w:eastAsia="宋体" w:cs="Arial"/>
                <w:spacing w:val="-6"/>
                <w:sz w:val="21"/>
                <w:szCs w:val="21"/>
                <w:highlight w:val="none"/>
                <w:lang w:val="en-US" w:eastAsia="zh-CN"/>
              </w:rPr>
              <w:t>年</w:t>
            </w:r>
            <w:r>
              <w:rPr>
                <w:rFonts w:hint="eastAsia" w:ascii="宋体" w:hAnsi="宋体" w:cs="Arial"/>
                <w:spacing w:val="-6"/>
                <w:sz w:val="21"/>
                <w:szCs w:val="21"/>
                <w:highlight w:val="none"/>
                <w:lang w:val="en-US" w:eastAsia="zh-CN"/>
              </w:rPr>
              <w:t>5</w:t>
            </w:r>
            <w:r>
              <w:rPr>
                <w:rFonts w:hint="eastAsia" w:ascii="宋体" w:hAnsi="宋体" w:eastAsia="宋体" w:cs="Arial"/>
                <w:spacing w:val="-6"/>
                <w:sz w:val="21"/>
                <w:szCs w:val="21"/>
                <w:highlight w:val="none"/>
                <w:lang w:val="en-US" w:eastAsia="zh-CN"/>
              </w:rPr>
              <w:t>月</w:t>
            </w:r>
            <w:r>
              <w:rPr>
                <w:rFonts w:hint="eastAsia" w:ascii="宋体" w:hAnsi="宋体" w:cs="Arial"/>
                <w:spacing w:val="-6"/>
                <w:sz w:val="21"/>
                <w:szCs w:val="21"/>
                <w:highlight w:val="none"/>
                <w:lang w:val="en-US" w:eastAsia="zh-CN"/>
              </w:rPr>
              <w:t>10</w:t>
            </w:r>
            <w:r>
              <w:rPr>
                <w:rFonts w:hint="eastAsia" w:ascii="宋体" w:hAnsi="宋体" w:eastAsia="宋体" w:cs="Arial"/>
                <w:spacing w:val="-6"/>
                <w:sz w:val="21"/>
                <w:szCs w:val="21"/>
                <w:highlight w:val="none"/>
                <w:lang w:val="en-US" w:eastAsia="zh-CN"/>
              </w:rPr>
              <w:t>日，有效期至2021年</w:t>
            </w:r>
            <w:r>
              <w:rPr>
                <w:rFonts w:hint="eastAsia" w:ascii="宋体" w:hAnsi="宋体" w:cs="Arial"/>
                <w:spacing w:val="-6"/>
                <w:sz w:val="21"/>
                <w:szCs w:val="21"/>
                <w:highlight w:val="none"/>
                <w:lang w:val="en-US" w:eastAsia="zh-CN"/>
              </w:rPr>
              <w:t>11</w:t>
            </w:r>
            <w:r>
              <w:rPr>
                <w:rFonts w:hint="eastAsia" w:ascii="宋体" w:hAnsi="宋体" w:eastAsia="宋体" w:cs="Arial"/>
                <w:spacing w:val="-6"/>
                <w:sz w:val="21"/>
                <w:szCs w:val="21"/>
                <w:highlight w:val="none"/>
                <w:lang w:val="en-US" w:eastAsia="zh-CN"/>
              </w:rPr>
              <w:t>月</w:t>
            </w:r>
            <w:r>
              <w:rPr>
                <w:rFonts w:hint="eastAsia" w:ascii="宋体" w:hAnsi="宋体" w:cs="Arial"/>
                <w:spacing w:val="-6"/>
                <w:sz w:val="21"/>
                <w:szCs w:val="21"/>
                <w:highlight w:val="none"/>
                <w:lang w:val="en-US" w:eastAsia="zh-CN"/>
              </w:rPr>
              <w:t>9</w:t>
            </w:r>
            <w:r>
              <w:rPr>
                <w:rFonts w:hint="eastAsia" w:ascii="宋体" w:hAnsi="宋体" w:eastAsia="宋体" w:cs="Arial"/>
                <w:spacing w:val="-6"/>
                <w:sz w:val="21"/>
                <w:szCs w:val="21"/>
                <w:highlight w:val="none"/>
                <w:lang w:val="en-US" w:eastAsia="zh-CN"/>
              </w:rPr>
              <w:t>日；</w:t>
            </w:r>
          </w:p>
          <w:p>
            <w:pPr>
              <w:adjustRightInd w:val="0"/>
              <w:snapToGrid w:val="0"/>
              <w:spacing w:line="360" w:lineRule="auto"/>
              <w:ind w:right="105" w:rightChars="50" w:firstLine="792" w:firstLineChars="400"/>
              <w:textAlignment w:val="baseline"/>
              <w:rPr>
                <w:rFonts w:hint="default" w:ascii="宋体" w:hAnsi="宋体" w:cs="Arial"/>
                <w:spacing w:val="-6"/>
                <w:sz w:val="21"/>
                <w:szCs w:val="21"/>
                <w:highlight w:val="none"/>
                <w:lang w:eastAsia="zh-CN"/>
              </w:rPr>
            </w:pPr>
            <w:r>
              <w:rPr>
                <w:rFonts w:hint="eastAsia" w:ascii="宋体" w:hAnsi="宋体" w:eastAsia="宋体" w:cs="Arial"/>
                <w:spacing w:val="-6"/>
                <w:sz w:val="21"/>
                <w:szCs w:val="21"/>
                <w:highlight w:val="none"/>
                <w:lang w:val="en-US" w:eastAsia="zh-CN"/>
              </w:rPr>
              <w:t>0-2.5Mpa 编号</w:t>
            </w:r>
            <w:r>
              <w:rPr>
                <w:rFonts w:hint="eastAsia" w:ascii="宋体" w:hAnsi="宋体" w:cs="Arial"/>
                <w:spacing w:val="-6"/>
                <w:sz w:val="21"/>
                <w:szCs w:val="21"/>
                <w:highlight w:val="none"/>
                <w:lang w:val="en-US" w:eastAsia="zh-CN"/>
              </w:rPr>
              <w:t>2021523</w:t>
            </w:r>
            <w:r>
              <w:rPr>
                <w:rFonts w:hint="eastAsia" w:ascii="宋体" w:hAnsi="宋体" w:eastAsia="宋体" w:cs="Arial"/>
                <w:spacing w:val="-6"/>
                <w:sz w:val="21"/>
                <w:szCs w:val="21"/>
                <w:highlight w:val="none"/>
                <w:lang w:val="en-US" w:eastAsia="zh-CN"/>
              </w:rPr>
              <w:t>，检定日期202</w:t>
            </w:r>
            <w:r>
              <w:rPr>
                <w:rFonts w:hint="eastAsia" w:ascii="宋体" w:hAnsi="宋体" w:cs="Arial"/>
                <w:spacing w:val="-6"/>
                <w:sz w:val="21"/>
                <w:szCs w:val="21"/>
                <w:highlight w:val="none"/>
                <w:lang w:val="en-US" w:eastAsia="zh-CN"/>
              </w:rPr>
              <w:t>1</w:t>
            </w:r>
            <w:r>
              <w:rPr>
                <w:rFonts w:hint="eastAsia" w:ascii="宋体" w:hAnsi="宋体" w:eastAsia="宋体" w:cs="Arial"/>
                <w:spacing w:val="-6"/>
                <w:sz w:val="21"/>
                <w:szCs w:val="21"/>
                <w:highlight w:val="none"/>
                <w:lang w:val="en-US" w:eastAsia="zh-CN"/>
              </w:rPr>
              <w:t>年</w:t>
            </w:r>
            <w:r>
              <w:rPr>
                <w:rFonts w:hint="eastAsia" w:ascii="宋体" w:hAnsi="宋体" w:cs="Arial"/>
                <w:spacing w:val="-6"/>
                <w:sz w:val="21"/>
                <w:szCs w:val="21"/>
                <w:highlight w:val="none"/>
                <w:lang w:val="en-US" w:eastAsia="zh-CN"/>
              </w:rPr>
              <w:t>5</w:t>
            </w:r>
            <w:r>
              <w:rPr>
                <w:rFonts w:hint="eastAsia" w:ascii="宋体" w:hAnsi="宋体" w:eastAsia="宋体" w:cs="Arial"/>
                <w:spacing w:val="-6"/>
                <w:sz w:val="21"/>
                <w:szCs w:val="21"/>
                <w:highlight w:val="none"/>
                <w:lang w:val="en-US" w:eastAsia="zh-CN"/>
              </w:rPr>
              <w:t>月</w:t>
            </w:r>
            <w:r>
              <w:rPr>
                <w:rFonts w:hint="eastAsia" w:ascii="宋体" w:hAnsi="宋体" w:cs="Arial"/>
                <w:spacing w:val="-6"/>
                <w:sz w:val="21"/>
                <w:szCs w:val="21"/>
                <w:highlight w:val="none"/>
                <w:lang w:val="en-US" w:eastAsia="zh-CN"/>
              </w:rPr>
              <w:t>10</w:t>
            </w:r>
            <w:r>
              <w:rPr>
                <w:rFonts w:hint="eastAsia" w:ascii="宋体" w:hAnsi="宋体" w:eastAsia="宋体" w:cs="Arial"/>
                <w:spacing w:val="-6"/>
                <w:sz w:val="21"/>
                <w:szCs w:val="21"/>
                <w:highlight w:val="none"/>
                <w:lang w:val="en-US" w:eastAsia="zh-CN"/>
              </w:rPr>
              <w:t>日，有效期至2021年</w:t>
            </w:r>
            <w:r>
              <w:rPr>
                <w:rFonts w:hint="eastAsia" w:ascii="宋体" w:hAnsi="宋体" w:cs="Arial"/>
                <w:spacing w:val="-6"/>
                <w:sz w:val="21"/>
                <w:szCs w:val="21"/>
                <w:highlight w:val="none"/>
                <w:lang w:val="en-US" w:eastAsia="zh-CN"/>
              </w:rPr>
              <w:t>11</w:t>
            </w:r>
            <w:r>
              <w:rPr>
                <w:rFonts w:hint="eastAsia" w:ascii="宋体" w:hAnsi="宋体" w:eastAsia="宋体" w:cs="Arial"/>
                <w:spacing w:val="-6"/>
                <w:sz w:val="21"/>
                <w:szCs w:val="21"/>
                <w:highlight w:val="none"/>
                <w:lang w:val="en-US" w:eastAsia="zh-CN"/>
              </w:rPr>
              <w:t>月</w:t>
            </w:r>
            <w:r>
              <w:rPr>
                <w:rFonts w:hint="eastAsia" w:ascii="宋体" w:hAnsi="宋体" w:cs="Arial"/>
                <w:spacing w:val="-6"/>
                <w:sz w:val="21"/>
                <w:szCs w:val="21"/>
                <w:highlight w:val="none"/>
                <w:lang w:val="en-US" w:eastAsia="zh-CN"/>
              </w:rPr>
              <w:t>9</w:t>
            </w:r>
            <w:r>
              <w:rPr>
                <w:rFonts w:hint="eastAsia" w:ascii="宋体" w:hAnsi="宋体" w:eastAsia="宋体" w:cs="Arial"/>
                <w:spacing w:val="-6"/>
                <w:sz w:val="21"/>
                <w:szCs w:val="21"/>
                <w:highlight w:val="none"/>
                <w:lang w:val="en-US" w:eastAsia="zh-CN"/>
              </w:rPr>
              <w:t>日</w:t>
            </w:r>
            <w:r>
              <w:rPr>
                <w:rFonts w:hint="default" w:ascii="宋体" w:hAnsi="宋体" w:cs="Arial"/>
                <w:spacing w:val="-6"/>
                <w:sz w:val="21"/>
                <w:szCs w:val="21"/>
                <w:highlight w:val="none"/>
                <w:lang w:eastAsia="zh-CN"/>
              </w:rPr>
              <w:t>。</w:t>
            </w:r>
          </w:p>
          <w:p>
            <w:pPr>
              <w:adjustRightInd w:val="0"/>
              <w:snapToGrid w:val="0"/>
              <w:spacing w:line="360" w:lineRule="auto"/>
              <w:ind w:right="105" w:rightChars="50" w:firstLine="792" w:firstLineChars="4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介绍说，污水处理装置的运行由厂家负责，查设备日常运转记录表，抽见2021.5，每天对设备的线路、供电、运转、水泵、供氧、排水口等进行检查，值班人签字；</w:t>
            </w:r>
          </w:p>
          <w:p>
            <w:pPr>
              <w:adjustRightInd w:val="0"/>
              <w:snapToGrid w:val="0"/>
              <w:spacing w:line="360" w:lineRule="auto"/>
              <w:ind w:right="105" w:rightChars="50" w:firstLine="792" w:firstLineChars="4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5月11日后记录未填写，交流。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4" w:type="dxa"/>
            <w:vAlign w:val="top"/>
          </w:tcPr>
          <w:p>
            <w:pPr>
              <w:rPr>
                <w:rFonts w:hint="eastAsia" w:ascii="宋体" w:hAnsi="宋体" w:eastAsia="宋体" w:cs="Arial"/>
                <w:kern w:val="2"/>
                <w:sz w:val="21"/>
                <w:szCs w:val="21"/>
                <w:lang w:val="en-US" w:eastAsia="zh-CN" w:bidi="ar-SA"/>
              </w:rPr>
            </w:pPr>
            <w:r>
              <w:rPr>
                <w:rFonts w:hint="eastAsia" w:ascii="宋体" w:hAnsi="宋体" w:cs="Arial"/>
                <w:sz w:val="21"/>
                <w:szCs w:val="21"/>
              </w:rPr>
              <w:t>运行的策划和控制</w:t>
            </w:r>
          </w:p>
        </w:tc>
        <w:tc>
          <w:tcPr>
            <w:tcW w:w="1216" w:type="dxa"/>
            <w:vAlign w:val="top"/>
          </w:tcPr>
          <w:p>
            <w:pPr>
              <w:rPr>
                <w:rFonts w:hint="eastAsia" w:ascii="宋体" w:hAnsi="宋体" w:eastAsia="宋体" w:cs="Arial"/>
                <w:kern w:val="2"/>
                <w:sz w:val="21"/>
                <w:szCs w:val="21"/>
                <w:lang w:val="en-US" w:eastAsia="zh-CN" w:bidi="ar-SA"/>
              </w:rPr>
            </w:pPr>
            <w:r>
              <w:rPr>
                <w:rFonts w:hint="default" w:ascii="宋体" w:hAnsi="宋体" w:eastAsia="宋体" w:cs="Arial"/>
                <w:sz w:val="21"/>
                <w:szCs w:val="21"/>
                <w:lang w:eastAsia="zh-CN"/>
              </w:rPr>
              <w:t>Q</w:t>
            </w:r>
            <w:r>
              <w:rPr>
                <w:rFonts w:hint="eastAsia" w:ascii="宋体" w:hAnsi="宋体" w:eastAsia="宋体" w:cs="Arial"/>
                <w:sz w:val="21"/>
                <w:szCs w:val="21"/>
                <w:lang w:eastAsia="zh-CN"/>
              </w:rPr>
              <w:t>：</w:t>
            </w:r>
            <w:r>
              <w:rPr>
                <w:rFonts w:hint="default" w:ascii="宋体" w:hAnsi="宋体" w:eastAsia="宋体" w:cs="Arial"/>
                <w:sz w:val="21"/>
                <w:szCs w:val="21"/>
                <w:lang w:eastAsia="zh-CN"/>
              </w:rPr>
              <w:t>8.1</w:t>
            </w:r>
          </w:p>
        </w:tc>
        <w:tc>
          <w:tcPr>
            <w:tcW w:w="10004" w:type="dxa"/>
            <w:vAlign w:val="top"/>
          </w:tcPr>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公司生产的产品主要有：“阳光行动”牌智能密集架、手动密集架、无轨密集架、钢木书架、智能书架、旋转书架、智能文物柜、博物馆珍藏柜、阅览桌（椅）、保险柜、文件柜、金库门、文物柜、期刊架、防磁柜、底图柜、代保管箱、药架（柜）、重型货架、公寓床、学生桌椅的生产等</w:t>
            </w:r>
            <w:r>
              <w:rPr>
                <w:rFonts w:hint="eastAsia" w:ascii="宋体" w:hAnsi="宋体" w:cs="Arial"/>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策划了</w:t>
            </w:r>
            <w:r>
              <w:rPr>
                <w:rFonts w:hint="default" w:ascii="宋体" w:hAnsi="宋体" w:cs="Arial"/>
                <w:spacing w:val="-6"/>
                <w:sz w:val="21"/>
                <w:szCs w:val="21"/>
                <w:highlight w:val="none"/>
                <w:lang w:val="en-US" w:eastAsia="zh-CN"/>
              </w:rPr>
              <w:t>工艺流程：</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切割下料→冲压 → 折弯→焊接→打磨表面处理→喷涂烘干→组装→包装→成品入库</w:t>
            </w:r>
          </w:p>
          <w:p>
            <w:pPr>
              <w:adjustRightInd w:val="0"/>
              <w:snapToGrid w:val="0"/>
              <w:spacing w:line="360" w:lineRule="auto"/>
              <w:ind w:right="105" w:rightChars="50" w:firstLine="400" w:firstLineChars="200"/>
              <w:textAlignment w:val="baseline"/>
              <w:rPr>
                <w:rFonts w:hint="eastAsia"/>
                <w:sz w:val="20"/>
                <w:lang w:val="en-US" w:eastAsia="zh-CN"/>
              </w:rPr>
            </w:pPr>
            <w:r>
              <w:rPr>
                <w:rFonts w:hint="eastAsia"/>
                <w:sz w:val="20"/>
                <w:lang w:val="en-US" w:eastAsia="zh-CN"/>
              </w:rPr>
              <w:t>安装过程：</w:t>
            </w:r>
          </w:p>
          <w:p>
            <w:pPr>
              <w:adjustRightInd w:val="0"/>
              <w:snapToGrid w:val="0"/>
              <w:spacing w:line="360" w:lineRule="auto"/>
              <w:ind w:right="105" w:rightChars="50" w:firstLine="400" w:firstLineChars="200"/>
              <w:textAlignment w:val="baseline"/>
              <w:rPr>
                <w:rFonts w:hint="eastAsia"/>
                <w:sz w:val="20"/>
                <w:lang w:val="en-US" w:eastAsia="zh-CN"/>
              </w:rPr>
            </w:pPr>
            <w:r>
              <w:rPr>
                <w:rFonts w:hint="eastAsia"/>
                <w:sz w:val="20"/>
                <w:lang w:val="en-US" w:eastAsia="zh-CN"/>
              </w:rPr>
              <w:t>任务下达——现场安装——客户确认</w:t>
            </w:r>
          </w:p>
          <w:p>
            <w:pPr>
              <w:adjustRightInd w:val="0"/>
              <w:snapToGrid w:val="0"/>
              <w:spacing w:line="360" w:lineRule="auto"/>
              <w:ind w:right="105" w:rightChars="50" w:firstLine="420" w:firstLineChars="200"/>
              <w:textAlignment w:val="baseline"/>
              <w:rPr>
                <w:rFonts w:hint="eastAsia" w:cs="Times New Roman"/>
                <w:szCs w:val="22"/>
                <w:lang w:val="en-US" w:eastAsia="zh-CN"/>
              </w:rPr>
            </w:pPr>
            <w:r>
              <w:rPr>
                <w:rFonts w:hint="eastAsia" w:cs="Times New Roman"/>
                <w:szCs w:val="22"/>
                <w:lang w:val="en-US" w:eastAsia="zh-CN"/>
              </w:rPr>
              <w:t>售后过程：</w:t>
            </w:r>
          </w:p>
          <w:p>
            <w:pPr>
              <w:adjustRightInd w:val="0"/>
              <w:snapToGrid w:val="0"/>
              <w:spacing w:line="360" w:lineRule="auto"/>
              <w:ind w:right="105" w:rightChars="50" w:firstLine="420" w:firstLineChars="200"/>
              <w:textAlignment w:val="baseline"/>
              <w:rPr>
                <w:rFonts w:hint="default"/>
                <w:sz w:val="20"/>
                <w:lang w:val="en-US" w:eastAsia="zh-CN"/>
              </w:rPr>
            </w:pPr>
            <w:r>
              <w:rPr>
                <w:rFonts w:hint="eastAsia" w:cs="Times New Roman"/>
                <w:szCs w:val="22"/>
                <w:lang w:val="en-US" w:eastAsia="zh-CN"/>
              </w:rPr>
              <w:t>接报——确认——上门服务——确认；</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关键过程为：</w:t>
            </w:r>
            <w:r>
              <w:rPr>
                <w:rFonts w:hint="default" w:ascii="宋体" w:hAnsi="宋体" w:cs="Arial"/>
                <w:spacing w:val="-6"/>
                <w:sz w:val="21"/>
                <w:szCs w:val="21"/>
                <w:highlight w:val="none"/>
                <w:lang w:val="en-US" w:eastAsia="zh-CN"/>
              </w:rPr>
              <w:t>喷涂、焊接过程</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确定</w:t>
            </w:r>
            <w:r>
              <w:rPr>
                <w:rFonts w:hint="default" w:ascii="宋体" w:hAnsi="宋体" w:cs="Arial"/>
                <w:spacing w:val="-6"/>
                <w:sz w:val="21"/>
                <w:szCs w:val="21"/>
                <w:highlight w:val="none"/>
                <w:lang w:val="en-US" w:eastAsia="zh-CN"/>
              </w:rPr>
              <w:t>喷涂、焊接过程是特殊工序</w:t>
            </w:r>
            <w:r>
              <w:rPr>
                <w:rFonts w:hint="eastAsia" w:ascii="宋体" w:hAnsi="宋体" w:cs="Arial"/>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依据工艺流程，</w:t>
            </w:r>
            <w:r>
              <w:rPr>
                <w:rFonts w:hint="default" w:ascii="宋体" w:hAnsi="宋体" w:cs="Arial"/>
                <w:spacing w:val="-6"/>
                <w:sz w:val="21"/>
                <w:szCs w:val="21"/>
                <w:highlight w:val="none"/>
                <w:lang w:val="en-US" w:eastAsia="zh-CN"/>
              </w:rPr>
              <w:t>编制了《生产工序作业指导书》、《过程检验规程》等指导产品生产和确定产品接收的</w:t>
            </w:r>
            <w:r>
              <w:rPr>
                <w:rFonts w:hint="eastAsia" w:ascii="宋体" w:hAnsi="宋体" w:cs="Arial"/>
                <w:spacing w:val="-6"/>
                <w:sz w:val="21"/>
                <w:szCs w:val="21"/>
                <w:highlight w:val="none"/>
                <w:lang w:val="en-US" w:eastAsia="zh-CN"/>
              </w:rPr>
              <w:t>准则</w:t>
            </w:r>
            <w:r>
              <w:rPr>
                <w:rFonts w:hint="default" w:ascii="宋体" w:hAnsi="宋体" w:cs="Arial"/>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接收准则：</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公司生产、检验相关标准：参考国家行业标准制，主要有：《GB/T3325-2017金属家具通用技术条件》、《QB/1097—2010钢制文件柜技术条件》、《GB/T 13667.1-2017钢制书架 第1部分:单、复柱书架》、《GB/T 13667.2—2017积层式钢制书架技术条件》、《GB/T 13667.3-2013钢制书架 第3部分:手动密集书架》、《GB/T 13667.4-2013钢制书架 第4部分:电动密集书架》、《GB/T13668-2015钢制书柜、资料柜通用技术条件》、《GAT143-1996金库门通用技术条件》、《QB/T 2741-2013学生公寓多功能家具》、GB∕T 28200-2011钢制储物柜(架)技术要求及试验方法》等</w:t>
            </w:r>
            <w:r>
              <w:rPr>
                <w:rFonts w:hint="eastAsia" w:ascii="宋体" w:hAnsi="宋体" w:cs="Arial"/>
                <w:spacing w:val="-6"/>
                <w:sz w:val="21"/>
                <w:szCs w:val="21"/>
                <w:highlight w:val="none"/>
                <w:lang w:val="en-US" w:eastAsia="zh-CN"/>
              </w:rPr>
              <w:t>，以及客户合同要求（售后）；</w:t>
            </w:r>
            <w:bookmarkStart w:id="0" w:name="_GoBack"/>
            <w:bookmarkEnd w:id="0"/>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生产设备：立柱成型机、刮板成型机、挡板成型机、顶板封头成型机、挂板成型机、挂板成型机、托板成型机、托板成型机、立柱成型机、轨道垫板成型机、自动冲孔成型机、自动冲孔成型机、数控冲床、数控冲床、数控折弯机、全自动切管机、激光切割机、自动焊接机器人等。</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监测设备：钢卷尺、塞尺、涂镀层测厚仪、外径千分尺、游标卡尺等。</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设备与监测设备基本满足公司产品和服务的需求。</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过程控制：</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公司按照</w:t>
            </w:r>
            <w:r>
              <w:rPr>
                <w:rFonts w:hint="eastAsia" w:ascii="宋体" w:hAnsi="宋体" w:cs="Arial"/>
                <w:spacing w:val="-6"/>
                <w:sz w:val="21"/>
                <w:szCs w:val="21"/>
                <w:highlight w:val="none"/>
                <w:lang w:val="en-US" w:eastAsia="zh-CN"/>
              </w:rPr>
              <w:t>策划</w:t>
            </w:r>
            <w:r>
              <w:rPr>
                <w:rFonts w:hint="default" w:ascii="宋体" w:hAnsi="宋体" w:cs="Arial"/>
                <w:spacing w:val="-6"/>
                <w:sz w:val="21"/>
                <w:szCs w:val="21"/>
                <w:highlight w:val="none"/>
                <w:lang w:val="en-US" w:eastAsia="zh-CN"/>
              </w:rPr>
              <w:t>的《数控冲床作业指导书》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《折弯机作业指导书》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《激光切割机作业指导书》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《焊接机器人作业指导书》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《立柱成型机作业指导书》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《托板成型机作业指导书》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《挂板成型机作业指导书》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《焊接作业指导书》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《打磨作业指导书》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《喷涂作业指导书》</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《装配作业指导书》等工序作业指导书等文件对产品的</w:t>
            </w:r>
            <w:r>
              <w:rPr>
                <w:rFonts w:hint="eastAsia" w:ascii="宋体" w:hAnsi="宋体" w:cs="Arial"/>
                <w:spacing w:val="-6"/>
                <w:sz w:val="21"/>
                <w:szCs w:val="21"/>
                <w:highlight w:val="none"/>
                <w:lang w:val="en-US" w:eastAsia="zh-CN"/>
              </w:rPr>
              <w:t>制造</w:t>
            </w:r>
            <w:r>
              <w:rPr>
                <w:rFonts w:hint="default" w:ascii="宋体" w:hAnsi="宋体" w:cs="Arial"/>
                <w:spacing w:val="-6"/>
                <w:sz w:val="21"/>
                <w:szCs w:val="21"/>
                <w:highlight w:val="none"/>
                <w:lang w:val="en-US" w:eastAsia="zh-CN"/>
              </w:rPr>
              <w:t>过程实施过程控制</w:t>
            </w:r>
            <w:r>
              <w:rPr>
                <w:rFonts w:hint="eastAsia" w:ascii="宋体" w:hAnsi="宋体" w:cs="Arial"/>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公司按照</w:t>
            </w:r>
            <w:r>
              <w:rPr>
                <w:rFonts w:hint="eastAsia" w:ascii="宋体" w:hAnsi="宋体" w:cs="Arial"/>
                <w:spacing w:val="-6"/>
                <w:sz w:val="21"/>
                <w:szCs w:val="21"/>
                <w:highlight w:val="none"/>
                <w:lang w:val="en-US" w:eastAsia="zh-CN"/>
              </w:rPr>
              <w:t>策划</w:t>
            </w:r>
            <w:r>
              <w:rPr>
                <w:rFonts w:hint="default" w:ascii="宋体" w:hAnsi="宋体" w:cs="Arial"/>
                <w:spacing w:val="-6"/>
                <w:sz w:val="21"/>
                <w:szCs w:val="21"/>
                <w:highlight w:val="none"/>
                <w:lang w:val="en-US" w:eastAsia="zh-CN"/>
              </w:rPr>
              <w:t>的《过程检验规程》、《成品检验规程》、《原料进货检验规程》、《关键原料定期确认检验规程》等文件对检验过程实施了过程控制。</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策划了与</w:t>
            </w:r>
            <w:r>
              <w:rPr>
                <w:rFonts w:hint="default" w:ascii="宋体" w:hAnsi="宋体" w:cs="Arial"/>
                <w:spacing w:val="-6"/>
                <w:sz w:val="21"/>
                <w:szCs w:val="21"/>
                <w:highlight w:val="none"/>
                <w:lang w:val="en-US" w:eastAsia="zh-CN"/>
              </w:rPr>
              <w:t>公司生产和服务相关记录主要有：作业通知单、成品检验单、车间巡检记录、生产工艺记录表、检验记录表等</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用于保持、保留有关质量体系运行要求的成文信息。</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策划的输出适合于组织的运行。</w:t>
            </w:r>
          </w:p>
          <w:p>
            <w:pPr>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highlight w:val="none"/>
                <w:lang w:val="en-US" w:eastAsia="zh-CN" w:bidi="ar-SA"/>
              </w:rPr>
            </w:pPr>
            <w:r>
              <w:rPr>
                <w:rFonts w:hint="default" w:ascii="宋体" w:hAnsi="宋体" w:cs="Arial"/>
                <w:spacing w:val="-6"/>
                <w:sz w:val="21"/>
                <w:szCs w:val="21"/>
                <w:highlight w:val="none"/>
                <w:lang w:val="en-US" w:eastAsia="zh-CN"/>
              </w:rPr>
              <w:t>经识别，无外包过程。</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vAlign w:val="top"/>
          </w:tcPr>
          <w:p>
            <w:pPr>
              <w:rPr>
                <w:rFonts w:hint="eastAsia" w:ascii="宋体" w:hAnsi="宋体" w:eastAsia="宋体" w:cs="Arial"/>
                <w:sz w:val="21"/>
                <w:szCs w:val="21"/>
                <w:lang w:val="en-US" w:eastAsia="zh-CN"/>
              </w:rPr>
            </w:pPr>
            <w:r>
              <w:rPr>
                <w:rFonts w:hint="eastAsia" w:ascii="宋体" w:hAnsi="宋体" w:cs="Arial"/>
                <w:sz w:val="21"/>
                <w:szCs w:val="21"/>
                <w:lang w:val="en-US" w:eastAsia="zh-CN"/>
              </w:rPr>
              <w:t>设计开发</w:t>
            </w:r>
          </w:p>
        </w:tc>
        <w:tc>
          <w:tcPr>
            <w:tcW w:w="1216" w:type="dxa"/>
            <w:vAlign w:val="top"/>
          </w:tcPr>
          <w:p>
            <w:pPr>
              <w:rPr>
                <w:rFonts w:hint="default" w:ascii="宋体" w:hAnsi="宋体" w:eastAsia="宋体" w:cs="Arial"/>
                <w:sz w:val="21"/>
                <w:szCs w:val="21"/>
                <w:lang w:val="en-US" w:eastAsia="zh-CN"/>
              </w:rPr>
            </w:pPr>
            <w:r>
              <w:rPr>
                <w:rFonts w:hint="eastAsia" w:ascii="宋体" w:hAnsi="宋体" w:cs="Arial"/>
                <w:sz w:val="21"/>
                <w:szCs w:val="21"/>
                <w:lang w:val="en-US" w:eastAsia="zh-CN"/>
              </w:rPr>
              <w:t>Q:8.3</w:t>
            </w:r>
          </w:p>
        </w:tc>
        <w:tc>
          <w:tcPr>
            <w:tcW w:w="10004" w:type="dxa"/>
            <w:vAlign w:val="top"/>
          </w:tcPr>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策划有“设计开发控制程序”，有效文件，无变化；</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介绍说，目前公司的设计开发主要是根据客户的特别要求，在原来的设计基础上进行改型设计，比较简单；</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提供设计开发过程记录：</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项目建议书——2021.3.4；</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名称：智能密集架、规格型号-W3600*D550*H2400，项目负责人熊XX；</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根据客户要求，设计时考虑产品标准、材料标准等；明确了人员、检测设备、预算等要求；</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经理审核-黄XX、总经理批准杨胜华。</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设计开发输入清单——2021.3.4</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输入内容：适用法律法规、产品功能和性能要求、参考设计信息-原产品设计文件、其他要求等；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评审意见：</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编制、审核、批准人签字；</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设计开发过程控制文件：</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设计开发评审报告——2021.3.6</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项目负责人熊XX、设计人员黄XX；评审内容-产品部件图、材料清单；</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评审记录-总体性能质量要求、执行法律法规、类似产品设计信息等，均已确定或明了；</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存在问题及建议：无；</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评审结论：同意；评审小组人员签字；</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设计开发验证报告——2021.3.8</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试验样品编号：</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检验报告：结构合理，符合质量要求；用料符合相关标准；结合处牢固、稳定；外观工艺要求；以上项目经过验证均已通过。</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设计开发确认报告——2021.3.10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确认办法：目测外观符合客户要求、通过测量尺寸符合标准要求、委托检测各项指标符合质量标准要求、附带部件图、外形图、材料清单、工艺质量要求等说明；</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确认结论：符合要求；总经理杨胜华/2021.3.10.</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设计开发输出清单——</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图纸等文件：部件图、材料清单、作业指导书及生产记录等；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产品安全使用说明书；</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另有原材料要求、工艺流程控制要求、验收标准或方法等。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介绍说，本次设计未发生设计变更，如有，将按照设计更改通知单进行控制。</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设计开发过程满足要求。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04" w:type="dxa"/>
          </w:tcPr>
          <w:p>
            <w:pPr>
              <w:rPr>
                <w:rFonts w:hint="eastAsia" w:ascii="宋体" w:hAnsi="宋体" w:cs="Arial"/>
                <w:sz w:val="21"/>
                <w:szCs w:val="21"/>
              </w:rPr>
            </w:pPr>
            <w:r>
              <w:rPr>
                <w:rFonts w:hint="eastAsia" w:ascii="宋体" w:hAnsi="宋体" w:cs="Arial"/>
                <w:sz w:val="21"/>
                <w:szCs w:val="21"/>
              </w:rPr>
              <w:t>生产和服务提供的控制</w:t>
            </w:r>
          </w:p>
        </w:tc>
        <w:tc>
          <w:tcPr>
            <w:tcW w:w="1216" w:type="dxa"/>
          </w:tcPr>
          <w:p>
            <w:pPr>
              <w:rPr>
                <w:rFonts w:hint="default" w:ascii="宋体" w:hAnsi="宋体" w:eastAsia="宋体" w:cs="Arial"/>
                <w:sz w:val="21"/>
                <w:szCs w:val="21"/>
                <w:lang w:val="en-US" w:eastAsia="zh-CN"/>
              </w:rPr>
            </w:pPr>
            <w:r>
              <w:rPr>
                <w:rFonts w:hint="eastAsia" w:ascii="宋体" w:hAnsi="宋体" w:cs="Arial"/>
                <w:sz w:val="21"/>
                <w:szCs w:val="21"/>
                <w:lang w:val="en-US" w:eastAsia="zh-CN"/>
              </w:rPr>
              <w:t>Q:8.5.1</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工艺流程是：切割下料→冲压 → 折弯→焊接→打磨表面处理→喷涂烘干→组装→包装→成品入库</w:t>
            </w:r>
          </w:p>
          <w:p>
            <w:pPr>
              <w:adjustRightInd w:val="0"/>
              <w:snapToGrid w:val="0"/>
              <w:spacing w:line="360" w:lineRule="auto"/>
              <w:ind w:right="105" w:rightChars="50" w:firstLine="400" w:firstLineChars="200"/>
              <w:textAlignment w:val="baseline"/>
              <w:rPr>
                <w:rFonts w:hint="eastAsia"/>
                <w:sz w:val="20"/>
                <w:lang w:val="en-US" w:eastAsia="zh-CN"/>
              </w:rPr>
            </w:pPr>
            <w:r>
              <w:rPr>
                <w:rFonts w:hint="eastAsia"/>
                <w:sz w:val="20"/>
                <w:lang w:val="en-US" w:eastAsia="zh-CN"/>
              </w:rPr>
              <w:t>安装过程：</w:t>
            </w:r>
          </w:p>
          <w:p>
            <w:pPr>
              <w:adjustRightInd w:val="0"/>
              <w:snapToGrid w:val="0"/>
              <w:spacing w:line="360" w:lineRule="auto"/>
              <w:ind w:right="105" w:rightChars="50" w:firstLine="400" w:firstLineChars="200"/>
              <w:textAlignment w:val="baseline"/>
              <w:rPr>
                <w:rFonts w:hint="eastAsia" w:ascii="宋体" w:hAnsi="宋体" w:cs="Arial"/>
                <w:spacing w:val="-6"/>
                <w:sz w:val="21"/>
                <w:szCs w:val="21"/>
                <w:highlight w:val="none"/>
                <w:lang w:val="en-US" w:eastAsia="zh-CN"/>
              </w:rPr>
            </w:pPr>
            <w:r>
              <w:rPr>
                <w:rFonts w:hint="eastAsia"/>
                <w:sz w:val="20"/>
                <w:lang w:val="en-US" w:eastAsia="zh-CN"/>
              </w:rPr>
              <w:t>任务下达——现场安装——客户确认</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特殊工序是喷涂、焊接过程；</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提供《特殊过程确认单》，对焊接过程进行了确认，2021.3.15，皮俊辉等2人对工艺、设备、工艺参数、人员进行了确认，符合要求。</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提供《特殊过程确认单》，对喷涂过程进行了确认，2021.3.15</w:t>
            </w:r>
            <w:r>
              <w:rPr>
                <w:rFonts w:hint="eastAsia" w:ascii="宋体" w:hAnsi="宋体" w:cs="Arial"/>
                <w:spacing w:val="-6"/>
                <w:sz w:val="21"/>
                <w:szCs w:val="21"/>
                <w:highlight w:val="none"/>
                <w:lang w:val="en-US" w:eastAsia="zh-CN"/>
              </w:rPr>
              <w:t>，</w:t>
            </w:r>
            <w:r>
              <w:rPr>
                <w:rFonts w:hint="default" w:ascii="宋体" w:hAnsi="宋体" w:cs="Arial"/>
                <w:spacing w:val="-6"/>
                <w:sz w:val="21"/>
                <w:szCs w:val="21"/>
                <w:highlight w:val="none"/>
                <w:lang w:val="en-US" w:eastAsia="zh-CN"/>
              </w:rPr>
              <w:t>皮俊辉</w:t>
            </w:r>
            <w:r>
              <w:rPr>
                <w:rFonts w:hint="eastAsia" w:ascii="宋体" w:hAnsi="宋体" w:cs="Arial"/>
                <w:spacing w:val="-6"/>
                <w:sz w:val="21"/>
                <w:szCs w:val="21"/>
                <w:highlight w:val="none"/>
                <w:lang w:val="en-US" w:eastAsia="zh-CN"/>
              </w:rPr>
              <w:t>等2人</w:t>
            </w:r>
            <w:r>
              <w:rPr>
                <w:rFonts w:hint="default" w:ascii="宋体" w:hAnsi="宋体" w:cs="Arial"/>
                <w:spacing w:val="-6"/>
                <w:sz w:val="21"/>
                <w:szCs w:val="21"/>
                <w:highlight w:val="none"/>
                <w:lang w:val="en-US" w:eastAsia="zh-CN"/>
              </w:rPr>
              <w:t>对工艺、设备、工艺参数、人员进行了确认，符合要求。</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介绍说，依据客户的订单来确定需要生产产品的数量、规格型号、交货期，编制流水线作业通知单，车间根据通知单编制日生产计划表，按照计划，下达生产流程工艺卡，随工序流转，责任人填写并签名；工艺卡同时记录过程检验结果。</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抽见：</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编号为12032的过程控制记录：</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流水线作业通知单——</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产品-密集架、规格-4000X590、4组一列、69列，2020.12.4；</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通知单列明工件名称(大梁、挂封板、立柱、托板、顶板、横梁等)、规格、数量、成型尺寸、简图、工艺要求、作业参数、交货日期等；</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另标注：颜色-亚光淡灰、3单元、两边上下开门、侧板-大圆平侧板、层数-内6空平分、轨道大轮等；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生产日计划表——</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2020.12.5，12032，电动密集架、4组69列、交期12月9日；</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生产流程工艺卡——</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门板-通知单号12032、下料尺寸532X1146、532X1126、数量-各48；</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过程记录各工序完成时间、负责人（作业人员）签字、检验员签字；</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下料、冲压、折弯、电焊、喷涂、包装等；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另见侧板、顶板等生产流程工艺卡，同上；</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过程产品质量控制记录表——</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编号12032、抽见频次-5次/小时；控制内容包括：大梁、顶板、门板、侧板、中隔门条、顶板门条、竖立等工件的下料工序、冲压工序、折弯工序、焊接工序的首检参数、自检结果-均合格；</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另抽见：</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编号为05139的双柱书架、2021.5.19，编号为07106的密集架（电动）、2020.7.10，编号为06123的密集架、2020.6.14；三批次产品过程控制记录，流水线作业通知单、生产日计划表、生产流程工艺卡、过程产品质量控制记录表等；符合要求。</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生产现场查见编号为05177的流水线作业通知单，军官立式双层柜、900X500X2000、1套、2021.5.23，工件名称、规格、数量、颜色、工艺要求、参数交货日期等；介绍说，作业人员根据要求进行生产，查见生产流程工艺卡，随工序流转。</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生产过程控制有效。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04" w:type="dxa"/>
          </w:tcPr>
          <w:p>
            <w:pPr>
              <w:rPr>
                <w:rFonts w:hint="eastAsia" w:ascii="宋体" w:hAnsi="宋体" w:eastAsia="宋体" w:cs="Arial"/>
                <w:sz w:val="21"/>
                <w:szCs w:val="21"/>
                <w:lang w:val="en-US" w:eastAsia="zh-CN"/>
              </w:rPr>
            </w:pPr>
            <w:r>
              <w:rPr>
                <w:rFonts w:hint="eastAsia" w:ascii="宋体" w:hAnsi="宋体" w:cs="Arial"/>
                <w:sz w:val="21"/>
                <w:szCs w:val="21"/>
                <w:lang w:val="en-US" w:eastAsia="zh-CN"/>
              </w:rPr>
              <w:t>安装现场</w:t>
            </w:r>
          </w:p>
        </w:tc>
        <w:tc>
          <w:tcPr>
            <w:tcW w:w="1216" w:type="dxa"/>
          </w:tcPr>
          <w:p>
            <w:pPr>
              <w:rPr>
                <w:rFonts w:hint="default" w:ascii="宋体" w:hAnsi="宋体" w:cs="Arial"/>
                <w:sz w:val="21"/>
                <w:szCs w:val="21"/>
                <w:lang w:val="en-US" w:eastAsia="zh-CN"/>
              </w:rPr>
            </w:pPr>
            <w:r>
              <w:rPr>
                <w:rFonts w:hint="eastAsia" w:ascii="宋体" w:hAnsi="宋体" w:cs="Arial"/>
                <w:sz w:val="21"/>
                <w:szCs w:val="21"/>
                <w:lang w:val="en-US" w:eastAsia="zh-CN"/>
              </w:rPr>
              <w:t>QEO:8.5.1</w:t>
            </w:r>
          </w:p>
        </w:tc>
        <w:tc>
          <w:tcPr>
            <w:tcW w:w="10004" w:type="dxa"/>
          </w:tcPr>
          <w:p>
            <w:pPr>
              <w:adjustRightInd w:val="0"/>
              <w:snapToGrid w:val="0"/>
              <w:spacing w:line="360" w:lineRule="auto"/>
              <w:ind w:right="105" w:rightChars="50" w:firstLine="400" w:firstLineChars="200"/>
              <w:textAlignment w:val="baseline"/>
              <w:rPr>
                <w:rFonts w:hint="eastAsia"/>
                <w:sz w:val="20"/>
                <w:szCs w:val="22"/>
                <w:lang w:val="en-US" w:eastAsia="zh-CN"/>
              </w:rPr>
            </w:pPr>
            <w:r>
              <w:rPr>
                <w:rFonts w:hint="eastAsia"/>
                <w:sz w:val="20"/>
                <w:szCs w:val="22"/>
                <w:lang w:val="en-US" w:eastAsia="zh-CN"/>
              </w:rPr>
              <w:t>安装过程：</w:t>
            </w:r>
          </w:p>
          <w:p>
            <w:pPr>
              <w:adjustRightInd w:val="0"/>
              <w:snapToGrid w:val="0"/>
              <w:spacing w:line="360" w:lineRule="auto"/>
              <w:ind w:right="105" w:rightChars="50" w:firstLine="400" w:firstLineChars="200"/>
              <w:textAlignment w:val="baseline"/>
              <w:rPr>
                <w:rFonts w:hint="eastAsia"/>
                <w:sz w:val="20"/>
                <w:szCs w:val="22"/>
                <w:lang w:val="en-US" w:eastAsia="zh-CN"/>
              </w:rPr>
            </w:pPr>
            <w:r>
              <w:rPr>
                <w:rFonts w:hint="eastAsia"/>
                <w:sz w:val="20"/>
                <w:szCs w:val="22"/>
                <w:lang w:val="en-US" w:eastAsia="zh-CN"/>
              </w:rPr>
              <w:t>任务下达——现场安装——客户确认</w:t>
            </w:r>
          </w:p>
          <w:p>
            <w:pPr>
              <w:adjustRightInd w:val="0"/>
              <w:snapToGrid w:val="0"/>
              <w:spacing w:line="360" w:lineRule="auto"/>
              <w:ind w:right="105" w:rightChars="50" w:firstLine="400" w:firstLineChars="200"/>
              <w:textAlignment w:val="baseline"/>
              <w:rPr>
                <w:rFonts w:hint="default"/>
                <w:sz w:val="20"/>
                <w:szCs w:val="22"/>
                <w:lang w:val="en-US" w:eastAsia="zh-CN"/>
              </w:rPr>
            </w:pPr>
            <w:r>
              <w:rPr>
                <w:rFonts w:hint="eastAsia"/>
                <w:sz w:val="20"/>
                <w:szCs w:val="22"/>
                <w:lang w:val="en-US" w:eastAsia="zh-CN"/>
              </w:rPr>
              <w:t>策划了“装配作业指导书”，有效文件，无变化；明确了外部实地组装的要求。</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现场观察客户现场安装：</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随安装作业人员至安装现场观察安装过程：</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货品名称——钢制书架</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安装现场——江西鸿昇家具有限公司</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现场查见3名安装人员，穿工服、使用螺丝刀、活动扳手等进行作业，无使用电动工具；</w:t>
            </w:r>
          </w:p>
          <w:p>
            <w:pPr>
              <w:numPr>
                <w:ilvl w:val="0"/>
                <w:numId w:val="1"/>
              </w:num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拆包装：现场作业人员将发送到客户现场的书架在客户指定地点进行拆包装；</w:t>
            </w:r>
          </w:p>
          <w:p>
            <w:pPr>
              <w:numPr>
                <w:ilvl w:val="0"/>
                <w:numId w:val="1"/>
              </w:num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取出部件后将包装物平铺在地面上，部件平放在包装物上，以防护产品不受损坏；</w:t>
            </w:r>
          </w:p>
          <w:p>
            <w:pPr>
              <w:numPr>
                <w:ilvl w:val="0"/>
                <w:numId w:val="1"/>
              </w:num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根据部件机构将双面侧板和底板、顶板扣接，用螺丝进行固定；</w:t>
            </w:r>
          </w:p>
          <w:p>
            <w:pPr>
              <w:numPr>
                <w:ilvl w:val="0"/>
                <w:numId w:val="1"/>
              </w:num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固定好外框架后，将书架竖立在地面，安装中间隔板和中隔条，此处均是通过隔板和隔条的卡槽进行固定；</w:t>
            </w:r>
          </w:p>
          <w:p>
            <w:pPr>
              <w:numPr>
                <w:ilvl w:val="0"/>
                <w:numId w:val="1"/>
              </w:num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全部部件安装完成后，由客户进行验收确认；</w:t>
            </w:r>
          </w:p>
          <w:p>
            <w:pPr>
              <w:numPr>
                <w:ilvl w:val="0"/>
                <w:numId w:val="1"/>
              </w:num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客户验收确认后，根据客户要求，安装工人将废弃包装物打包带回。</w:t>
            </w:r>
          </w:p>
          <w:p>
            <w:pPr>
              <w:numPr>
                <w:ilvl w:val="0"/>
                <w:numId w:val="0"/>
              </w:num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整个安装过程非常简单，无用电、动火作业、无攀登作业；介绍说，安装工作均在室内进行，除需防护产品表面与地面接触不受损坏之外，不需其他防护；</w:t>
            </w:r>
          </w:p>
          <w:p>
            <w:pPr>
              <w:numPr>
                <w:ilvl w:val="0"/>
                <w:numId w:val="0"/>
              </w:num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同一系列产品，规格尺寸相同，位置可以互换，无需特殊标识；</w:t>
            </w:r>
          </w:p>
          <w:p>
            <w:pPr>
              <w:numPr>
                <w:ilvl w:val="0"/>
                <w:numId w:val="0"/>
              </w:num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介绍说，安装的产品均为顾客财产，安装时均会按照规范的要求，对产品进行保护；</w:t>
            </w:r>
          </w:p>
          <w:p>
            <w:pPr>
              <w:numPr>
                <w:ilvl w:val="0"/>
                <w:numId w:val="0"/>
              </w:num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安装完成后，安装人员拍摄现场图片发送至公司安装微信群，报告工作结果；</w:t>
            </w:r>
          </w:p>
          <w:p>
            <w:pPr>
              <w:numPr>
                <w:ilvl w:val="0"/>
                <w:numId w:val="0"/>
              </w:numPr>
              <w:adjustRightInd w:val="0"/>
              <w:snapToGrid w:val="0"/>
              <w:spacing w:line="360" w:lineRule="auto"/>
              <w:ind w:right="105" w:rightChars="50" w:firstLine="372"/>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抽见微信群截图，张XX的报告截图；</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查见安装相关记录：</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安装作业统计表——</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登记生产通知单号、货主、产品名称、规格、数量、作业人员；</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介绍说，根据客户要求，逐次在统计表内登记派工情况；</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抽见2021.4.18，编号04044，密集架、数量32组、安装人员彭XX；</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产品验收单——</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登记客户单位、产品名称、出厂日期、数量、编号、产品状况及验收结果、安装工对发货确认、客户意见、客户及安装人员、销售人员签字等；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抽见2021.4.28，编号04044，茂名水利局、密集架，安装人员及负责人签字；</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介绍说，现场安装完成后，客户现场确认，一般不签名，如有意见会当场提出，并进行返工；记录填写不完整，交流。</w:t>
            </w:r>
          </w:p>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另查见2021.3-4月派工情况若干，以及相应的产品验收单，同上。</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tcPr>
          <w:p>
            <w:pPr>
              <w:rPr>
                <w:rFonts w:hint="eastAsia" w:ascii="宋体" w:hAnsi="宋体" w:cs="Arial"/>
                <w:sz w:val="21"/>
                <w:szCs w:val="21"/>
              </w:rPr>
            </w:pPr>
            <w:r>
              <w:rPr>
                <w:rFonts w:hint="eastAsia" w:ascii="宋体" w:hAnsi="宋体" w:cs="Arial"/>
                <w:sz w:val="21"/>
                <w:szCs w:val="21"/>
              </w:rPr>
              <w:t>标识和可追溯/产品防护</w:t>
            </w:r>
          </w:p>
        </w:tc>
        <w:tc>
          <w:tcPr>
            <w:tcW w:w="1216" w:type="dxa"/>
          </w:tcPr>
          <w:p>
            <w:pPr>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Q8.5.2</w:t>
            </w:r>
          </w:p>
          <w:p>
            <w:pPr>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8.5.4</w:t>
            </w:r>
          </w:p>
        </w:tc>
        <w:tc>
          <w:tcPr>
            <w:tcW w:w="10004" w:type="dxa"/>
          </w:tcPr>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原材料依据不同的类型和防护要求进行防护运输，产品运输要求包装等。</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生产车间原材料分类分区放置在指定仓库、产品标识方法得当、未发现不同类型和状态产品发生混淆现象。标识和可追溯性基本符合标准要求。</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产品生产过程中有采取相应的措施进行防护，以确保符合要求。防护包括标识、处置、污染控制、包装、储存、运输以及保护等。产品交工、包装及交付到预定地点期间，针对产品采取适当的防护措施，包括选择的搬运方法和设备、贮存场所，保持标识完整、清晰。</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产品采取瓦楞纸、泡沫、拉伸膜及打包带的方式包装，可以防潮、防虫、防雨淋，运输时有遮盖帆布等防护措施；</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产品搬运采用拖车和人工搬运，按要求进行作业，有效防护产品；</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现场观察：生产车间、仓库地面清洁，标识清晰，通道畅通；</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车间及库房有消防栓和灭火器，状态良好，贮存环境适宜。</w:t>
            </w:r>
          </w:p>
          <w:p>
            <w:pPr>
              <w:adjustRightInd w:val="0"/>
              <w:snapToGrid w:val="0"/>
              <w:spacing w:line="360" w:lineRule="auto"/>
              <w:ind w:right="105" w:rightChars="50" w:firstLine="372"/>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产品标识和防护管理基本符合要求。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904" w:type="dxa"/>
          </w:tcPr>
          <w:p>
            <w:pPr>
              <w:rPr>
                <w:rFonts w:hint="eastAsia" w:ascii="宋体" w:hAnsi="宋体" w:cs="Arial"/>
                <w:sz w:val="21"/>
                <w:szCs w:val="21"/>
              </w:rPr>
            </w:pPr>
            <w:r>
              <w:rPr>
                <w:rFonts w:hint="eastAsia" w:ascii="宋体" w:hAnsi="宋体" w:cs="Arial"/>
                <w:sz w:val="21"/>
                <w:szCs w:val="21"/>
              </w:rPr>
              <w:t>更改的控制</w:t>
            </w:r>
          </w:p>
        </w:tc>
        <w:tc>
          <w:tcPr>
            <w:tcW w:w="1216" w:type="dxa"/>
          </w:tcPr>
          <w:p>
            <w:pPr>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Q8.5.6</w:t>
            </w:r>
          </w:p>
        </w:tc>
        <w:tc>
          <w:tcPr>
            <w:tcW w:w="10004" w:type="dxa"/>
          </w:tcPr>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对生产服务提供的更改进行必要的评审和控制，以确保稳定的符合要求。</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组织保留形成文件的信息，包括有关更改评审结果、授权进行更改的人员以及根据评审所采取的必要措施。</w:t>
            </w:r>
          </w:p>
          <w:p>
            <w:pPr>
              <w:adjustRightInd w:val="0"/>
              <w:snapToGrid w:val="0"/>
              <w:spacing w:line="360" w:lineRule="auto"/>
              <w:ind w:right="105" w:rightChars="5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经询问，目前无生产的变更。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04" w:type="dxa"/>
          </w:tcPr>
          <w:p>
            <w:pPr>
              <w:rPr>
                <w:rFonts w:hint="default" w:ascii="宋体" w:hAnsi="宋体" w:cs="Arial"/>
                <w:sz w:val="21"/>
                <w:szCs w:val="21"/>
              </w:rPr>
            </w:pPr>
            <w:r>
              <w:rPr>
                <w:rFonts w:hint="default" w:ascii="宋体" w:hAnsi="宋体" w:cs="Arial"/>
                <w:sz w:val="21"/>
                <w:szCs w:val="21"/>
              </w:rPr>
              <w:t>运行控制</w:t>
            </w:r>
          </w:p>
          <w:p>
            <w:pPr>
              <w:rPr>
                <w:rFonts w:hint="eastAsia" w:ascii="宋体" w:hAnsi="宋体" w:cs="Arial"/>
                <w:sz w:val="21"/>
                <w:szCs w:val="21"/>
              </w:rPr>
            </w:pPr>
            <w:r>
              <w:rPr>
                <w:rFonts w:hint="eastAsia" w:ascii="宋体" w:hAnsi="宋体" w:cs="Arial"/>
                <w:sz w:val="21"/>
                <w:szCs w:val="21"/>
              </w:rPr>
              <w:t>过程运行环境</w:t>
            </w:r>
          </w:p>
        </w:tc>
        <w:tc>
          <w:tcPr>
            <w:tcW w:w="1216" w:type="dxa"/>
          </w:tcPr>
          <w:p>
            <w:pPr>
              <w:rPr>
                <w:rFonts w:hint="default" w:ascii="宋体" w:hAnsi="宋体" w:cs="Arial"/>
                <w:sz w:val="21"/>
                <w:szCs w:val="21"/>
                <w:lang w:eastAsia="zh-CN"/>
              </w:rPr>
            </w:pPr>
            <w:r>
              <w:rPr>
                <w:rFonts w:hint="default" w:ascii="宋体" w:hAnsi="宋体" w:cs="Arial"/>
                <w:sz w:val="21"/>
                <w:szCs w:val="21"/>
                <w:lang w:eastAsia="zh-CN"/>
              </w:rPr>
              <w:t>EO:8.1</w:t>
            </w:r>
          </w:p>
          <w:p>
            <w:pPr>
              <w:rPr>
                <w:rFonts w:hint="default" w:ascii="宋体" w:hAnsi="宋体" w:cs="Arial"/>
                <w:sz w:val="21"/>
                <w:szCs w:val="21"/>
                <w:lang w:eastAsia="zh-CN"/>
              </w:rPr>
            </w:pPr>
            <w:r>
              <w:rPr>
                <w:rFonts w:hint="default" w:ascii="宋体" w:hAnsi="宋体" w:eastAsia="宋体" w:cs="Arial"/>
                <w:sz w:val="21"/>
                <w:szCs w:val="21"/>
                <w:lang w:eastAsia="zh-CN"/>
              </w:rPr>
              <w:t>Q:7.1.4</w:t>
            </w:r>
          </w:p>
        </w:tc>
        <w:tc>
          <w:tcPr>
            <w:tcW w:w="10004" w:type="dxa"/>
          </w:tcPr>
          <w:p>
            <w:pPr>
              <w:adjustRightInd w:val="0"/>
              <w:snapToGrid w:val="0"/>
              <w:spacing w:line="360" w:lineRule="auto"/>
              <w:ind w:right="105" w:rightChars="50" w:firstLine="396" w:firstLineChars="200"/>
              <w:textAlignment w:val="baseline"/>
              <w:rPr>
                <w:rFonts w:hint="default" w:ascii="宋体" w:hAnsi="宋体" w:cs="Arial"/>
                <w:spacing w:val="-6"/>
                <w:sz w:val="21"/>
                <w:szCs w:val="21"/>
                <w:highlight w:val="none"/>
                <w:lang w:eastAsia="zh-CN"/>
              </w:rPr>
            </w:pPr>
            <w:r>
              <w:rPr>
                <w:rFonts w:hint="default" w:ascii="宋体" w:hAnsi="宋体" w:cs="Arial"/>
                <w:spacing w:val="-6"/>
                <w:sz w:val="21"/>
                <w:szCs w:val="21"/>
                <w:highlight w:val="none"/>
                <w:lang w:eastAsia="zh-CN"/>
              </w:rPr>
              <w:t>编制与环境、安全体系运行控制有关的文件</w:t>
            </w:r>
            <w:r>
              <w:rPr>
                <w:rFonts w:hint="eastAsia" w:ascii="宋体" w:hAnsi="宋体" w:cs="Arial"/>
                <w:spacing w:val="-6"/>
                <w:sz w:val="21"/>
                <w:szCs w:val="21"/>
                <w:highlight w:val="none"/>
                <w:lang w:eastAsia="zh-CN"/>
              </w:rPr>
              <w:t>：</w:t>
            </w:r>
            <w:r>
              <w:rPr>
                <w:rFonts w:hint="default" w:ascii="宋体" w:hAnsi="宋体" w:cs="Arial"/>
                <w:spacing w:val="-6"/>
                <w:sz w:val="21"/>
                <w:szCs w:val="21"/>
                <w:highlight w:val="none"/>
                <w:lang w:eastAsia="zh-CN"/>
              </w:rPr>
              <w:t>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等。</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现场观察：</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spacing w:val="-6"/>
                <w:sz w:val="21"/>
                <w:szCs w:val="21"/>
                <w:highlight w:val="none"/>
                <w:lang w:val="en-US" w:eastAsia="zh-CN"/>
              </w:rPr>
              <w:t>车间现场：车间为钢架结构，大跨度、</w:t>
            </w:r>
            <w:r>
              <w:rPr>
                <w:rFonts w:hint="eastAsia" w:ascii="宋体" w:hAnsi="宋体" w:cs="Arial"/>
                <w:spacing w:val="-6"/>
                <w:sz w:val="21"/>
                <w:szCs w:val="21"/>
                <w:highlight w:val="none"/>
                <w:lang w:val="en-US" w:eastAsia="zh-CN"/>
              </w:rPr>
              <w:t>高</w:t>
            </w:r>
            <w:r>
              <w:rPr>
                <w:rFonts w:hint="default" w:ascii="宋体" w:hAnsi="宋体" w:cs="Arial"/>
                <w:spacing w:val="-6"/>
                <w:sz w:val="21"/>
                <w:szCs w:val="21"/>
                <w:highlight w:val="none"/>
                <w:lang w:val="en-US" w:eastAsia="zh-CN"/>
              </w:rPr>
              <w:t>架空，自然通风、采光，辅助机位局部照明；地面画有标线，无杂</w:t>
            </w:r>
            <w:r>
              <w:rPr>
                <w:rFonts w:hint="default" w:ascii="宋体" w:hAnsi="宋体" w:cs="Arial"/>
                <w:color w:val="auto"/>
                <w:spacing w:val="-6"/>
                <w:sz w:val="21"/>
                <w:szCs w:val="21"/>
                <w:highlight w:val="none"/>
                <w:lang w:val="en-US" w:eastAsia="zh-CN"/>
              </w:rPr>
              <w:t>物乱扔现象，作业区域根据流程进行划分；每个车间的出口均在2个以上，通道宽度满足要求；</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工位附近张贴、悬挂设备维护和保养规程、安全警示标志、设备点检记录表、作业指导书、现场职业危害检测结果告知牌、应急处置卡、现场专项处置方案、禁止标识、风险告知卡等；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原材料堆放在托架之上，辅助捆扎，堆高合理，较为安全；</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设备安全防护罩等齐全、完好</w:t>
            </w:r>
            <w:r>
              <w:rPr>
                <w:rFonts w:hint="eastAsia" w:ascii="宋体" w:hAnsi="宋体" w:cs="Arial"/>
                <w:color w:val="auto"/>
                <w:spacing w:val="-6"/>
                <w:sz w:val="21"/>
                <w:szCs w:val="21"/>
                <w:highlight w:val="none"/>
                <w:lang w:val="en-US" w:eastAsia="zh-CN"/>
              </w:rPr>
              <w:t>，机位附近</w:t>
            </w:r>
            <w:r>
              <w:rPr>
                <w:rFonts w:hint="default" w:ascii="宋体" w:hAnsi="宋体" w:cs="Arial"/>
                <w:color w:val="auto"/>
                <w:spacing w:val="-6"/>
                <w:sz w:val="21"/>
                <w:szCs w:val="21"/>
                <w:highlight w:val="none"/>
                <w:lang w:val="en-US" w:eastAsia="zh-CN"/>
              </w:rPr>
              <w:t>有操作规程；</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各设备运转正常；利用手推小车转运</w:t>
            </w:r>
            <w:r>
              <w:rPr>
                <w:rFonts w:hint="eastAsia" w:ascii="宋体" w:hAnsi="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车间配置有灭火器</w:t>
            </w:r>
            <w:r>
              <w:rPr>
                <w:rFonts w:hint="eastAsia" w:ascii="宋体" w:hAnsi="宋体" w:cs="Arial"/>
                <w:color w:val="auto"/>
                <w:spacing w:val="-6"/>
                <w:sz w:val="21"/>
                <w:szCs w:val="21"/>
                <w:highlight w:val="none"/>
                <w:lang w:val="en-US" w:eastAsia="zh-CN"/>
              </w:rPr>
              <w:t>，灭火器上悬挂检查记录表，状态良好。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喷涂车间门口张贴职业病危害告知卡，喷塑人员配戴有手套、防毒口罩等防护用品；</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电焊班组作业区域现场观察焊接主要通过焊接机器人进行，作业人员主要是起到看管作用；</w:t>
            </w:r>
            <w:r>
              <w:rPr>
                <w:rFonts w:hint="default" w:ascii="宋体" w:hAnsi="宋体" w:cs="Arial"/>
                <w:color w:val="auto"/>
                <w:spacing w:val="-6"/>
                <w:sz w:val="21"/>
                <w:szCs w:val="21"/>
                <w:highlight w:val="none"/>
                <w:lang w:val="en-US" w:eastAsia="zh-CN"/>
              </w:rPr>
              <w:t>员工穿着工衣、带防护用品（口罩、护目镜等）</w:t>
            </w:r>
            <w:r>
              <w:rPr>
                <w:rFonts w:hint="eastAsia" w:ascii="宋体" w:hAnsi="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查看原材料仓库、成品仓库摆放整齐，张贴了相应物料状态标识；</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化学品存放区域，发现堆放有塑粉，有相关的MSDS及风险告知，物料摆放整齐，符合要求。</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车间现场电线布线合理，电线均处于完好状态，设备有接地及保护装置，控制柜及漏电保护器状态良好。</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配电室门口设有防鼠挡板，配有绝缘手套、绝缘鞋、高压验电笔，配有灭火器，</w:t>
            </w:r>
            <w:r>
              <w:rPr>
                <w:rFonts w:hint="eastAsia" w:ascii="宋体" w:hAnsi="宋体" w:cs="Arial"/>
                <w:color w:val="auto"/>
                <w:spacing w:val="-6"/>
                <w:sz w:val="21"/>
                <w:szCs w:val="21"/>
                <w:highlight w:val="none"/>
                <w:lang w:val="en-US" w:eastAsia="zh-CN"/>
              </w:rPr>
              <w:t>未提供定期耐压检测证据，交流</w:t>
            </w:r>
            <w:r>
              <w:rPr>
                <w:rFonts w:hint="default" w:ascii="宋体" w:hAnsi="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eastAsia="zh-CN"/>
              </w:rPr>
            </w:pPr>
            <w:r>
              <w:rPr>
                <w:rFonts w:hint="eastAsia" w:ascii="宋体" w:hAnsi="宋体" w:cs="Arial"/>
                <w:color w:val="auto"/>
                <w:spacing w:val="-6"/>
                <w:sz w:val="21"/>
                <w:szCs w:val="21"/>
                <w:highlight w:val="none"/>
                <w:lang w:val="en-US" w:eastAsia="zh-CN"/>
              </w:rPr>
              <w:t>噪声</w:t>
            </w:r>
            <w:r>
              <w:rPr>
                <w:rFonts w:hint="default"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eastAsia="zh-CN"/>
              </w:rPr>
              <w:t>采用低</w:t>
            </w:r>
            <w:r>
              <w:rPr>
                <w:rFonts w:hint="eastAsia" w:ascii="宋体" w:hAnsi="宋体" w:cs="Arial"/>
                <w:color w:val="auto"/>
                <w:spacing w:val="-6"/>
                <w:sz w:val="21"/>
                <w:szCs w:val="21"/>
                <w:highlight w:val="none"/>
                <w:lang w:val="en-US" w:eastAsia="zh-CN"/>
              </w:rPr>
              <w:t>噪声</w:t>
            </w:r>
            <w:r>
              <w:rPr>
                <w:rFonts w:hint="default" w:ascii="宋体" w:hAnsi="宋体" w:cs="Arial"/>
                <w:color w:val="auto"/>
                <w:spacing w:val="-6"/>
                <w:sz w:val="21"/>
                <w:szCs w:val="21"/>
                <w:highlight w:val="none"/>
                <w:lang w:eastAsia="zh-CN"/>
              </w:rPr>
              <w:t>设备，对高噪声设备采取了隔声、吸声</w:t>
            </w:r>
            <w:r>
              <w:rPr>
                <w:rFonts w:hint="eastAsia" w:ascii="宋体" w:hAnsi="宋体" w:cs="Arial"/>
                <w:color w:val="auto"/>
                <w:spacing w:val="-6"/>
                <w:sz w:val="21"/>
                <w:szCs w:val="21"/>
                <w:highlight w:val="none"/>
                <w:lang w:eastAsia="zh-CN"/>
              </w:rPr>
              <w:t>、</w:t>
            </w:r>
            <w:r>
              <w:rPr>
                <w:rFonts w:hint="default" w:ascii="宋体" w:hAnsi="宋体" w:cs="Arial"/>
                <w:color w:val="auto"/>
                <w:spacing w:val="-6"/>
                <w:sz w:val="21"/>
                <w:szCs w:val="21"/>
                <w:highlight w:val="none"/>
                <w:lang w:eastAsia="zh-CN"/>
              </w:rPr>
              <w:t>消声、减振等综合措施</w:t>
            </w:r>
            <w:r>
              <w:rPr>
                <w:rFonts w:hint="eastAsia" w:ascii="宋体" w:hAnsi="宋体" w:cs="Arial"/>
                <w:color w:val="auto"/>
                <w:spacing w:val="-6"/>
                <w:sz w:val="21"/>
                <w:szCs w:val="21"/>
                <w:highlight w:val="none"/>
                <w:lang w:eastAsia="zh-CN"/>
              </w:rPr>
              <w:t>；</w:t>
            </w:r>
            <w:r>
              <w:rPr>
                <w:rFonts w:hint="default" w:ascii="宋体" w:hAnsi="宋体" w:cs="Arial"/>
                <w:color w:val="auto"/>
                <w:spacing w:val="-6"/>
                <w:sz w:val="21"/>
                <w:szCs w:val="21"/>
                <w:highlight w:val="none"/>
                <w:lang w:val="en-US" w:eastAsia="zh-CN"/>
              </w:rPr>
              <w:t>部分工位有较明显的噪声，少数员工未佩戴耳塞，交流；</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粉尘废气：</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机加工区域无明显烟尘和异味；电焊烟尘</w:t>
            </w:r>
            <w:r>
              <w:rPr>
                <w:rFonts w:hint="eastAsia" w:ascii="宋体" w:hAnsi="宋体" w:cs="Arial"/>
                <w:color w:val="auto"/>
                <w:spacing w:val="-6"/>
                <w:sz w:val="21"/>
                <w:szCs w:val="21"/>
                <w:highlight w:val="none"/>
                <w:lang w:val="en-US" w:eastAsia="zh-CN"/>
              </w:rPr>
              <w:t>无组织</w:t>
            </w:r>
            <w:r>
              <w:rPr>
                <w:rFonts w:hint="default" w:ascii="宋体" w:hAnsi="宋体" w:cs="Arial"/>
                <w:color w:val="auto"/>
                <w:spacing w:val="-6"/>
                <w:sz w:val="21"/>
                <w:szCs w:val="21"/>
                <w:highlight w:val="none"/>
                <w:lang w:val="en-US" w:eastAsia="zh-CN"/>
              </w:rPr>
              <w:t>排放；喷粉工序粉尘采用过滤筒处理后通过15 m高排气筒外排，</w:t>
            </w:r>
            <w:r>
              <w:rPr>
                <w:rFonts w:hint="eastAsia" w:ascii="宋体" w:hAnsi="宋体" w:cs="Arial"/>
                <w:color w:val="auto"/>
                <w:spacing w:val="-6"/>
                <w:sz w:val="21"/>
                <w:szCs w:val="21"/>
                <w:highlight w:val="none"/>
                <w:lang w:val="en-US" w:eastAsia="zh-CN"/>
              </w:rPr>
              <w:t>过滤</w:t>
            </w:r>
            <w:r>
              <w:rPr>
                <w:rFonts w:hint="default" w:ascii="宋体" w:hAnsi="宋体" w:cs="Arial"/>
                <w:color w:val="auto"/>
                <w:spacing w:val="-6"/>
                <w:sz w:val="21"/>
                <w:szCs w:val="21"/>
                <w:highlight w:val="none"/>
                <w:lang w:val="en-US" w:eastAsia="zh-CN"/>
              </w:rPr>
              <w:t>粉尘回收利用；作业人员穿工服，带过滤式呼吸器；</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喷涂区域使用</w:t>
            </w:r>
            <w:r>
              <w:rPr>
                <w:rFonts w:hint="eastAsia" w:ascii="宋体" w:hAnsi="宋体" w:cs="Arial"/>
                <w:color w:val="auto"/>
                <w:spacing w:val="-6"/>
                <w:sz w:val="21"/>
                <w:szCs w:val="21"/>
                <w:highlight w:val="none"/>
                <w:lang w:val="en-US" w:eastAsia="zh-CN"/>
              </w:rPr>
              <w:t>生物颗粒</w:t>
            </w:r>
            <w:r>
              <w:rPr>
                <w:rFonts w:hint="default" w:ascii="宋体" w:hAnsi="宋体" w:cs="Arial"/>
                <w:color w:val="auto"/>
                <w:spacing w:val="-6"/>
                <w:sz w:val="21"/>
                <w:szCs w:val="21"/>
                <w:highlight w:val="none"/>
                <w:lang w:val="en-US" w:eastAsia="zh-CN"/>
              </w:rPr>
              <w:t>燃烧供热，加热炉废气采用旋风+水浴除尘器对烟气进行处理后通过15 m排气筒排放。</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固化室VOCs经收集后通过15m高排气筒外排</w:t>
            </w:r>
            <w:r>
              <w:rPr>
                <w:rFonts w:hint="eastAsia" w:ascii="宋体" w:hAnsi="宋体" w:cs="Arial"/>
                <w:color w:val="auto"/>
                <w:spacing w:val="-6"/>
                <w:sz w:val="21"/>
                <w:szCs w:val="21"/>
                <w:highlight w:val="none"/>
                <w:lang w:val="en-US"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废水：</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生产废水</w:t>
            </w:r>
            <w:r>
              <w:rPr>
                <w:rFonts w:hint="eastAsia" w:ascii="宋体" w:hAnsi="宋体" w:cs="Arial"/>
                <w:color w:val="auto"/>
                <w:spacing w:val="-6"/>
                <w:sz w:val="21"/>
                <w:szCs w:val="21"/>
                <w:highlight w:val="none"/>
                <w:lang w:val="en-US" w:eastAsia="zh-CN"/>
              </w:rPr>
              <w:t>主要是脱脂废水和水洗废水，</w:t>
            </w:r>
            <w:r>
              <w:rPr>
                <w:rFonts w:hint="default" w:ascii="宋体" w:hAnsi="宋体" w:cs="Arial"/>
                <w:color w:val="auto"/>
                <w:spacing w:val="-6"/>
                <w:sz w:val="21"/>
                <w:szCs w:val="21"/>
                <w:highlight w:val="none"/>
                <w:lang w:val="en-US" w:eastAsia="zh-CN"/>
              </w:rPr>
              <w:t>和生活废水经SBR</w:t>
            </w:r>
            <w:r>
              <w:rPr>
                <w:rFonts w:hint="eastAsia" w:ascii="宋体" w:hAnsi="宋体" w:cs="Arial"/>
                <w:color w:val="auto"/>
                <w:spacing w:val="-6"/>
                <w:sz w:val="21"/>
                <w:szCs w:val="21"/>
                <w:highlight w:val="none"/>
                <w:lang w:val="en-US" w:eastAsia="zh-CN"/>
              </w:rPr>
              <w:t>一</w:t>
            </w:r>
            <w:r>
              <w:rPr>
                <w:rFonts w:hint="default" w:ascii="宋体" w:hAnsi="宋体" w:cs="Arial"/>
                <w:color w:val="auto"/>
                <w:spacing w:val="-6"/>
                <w:sz w:val="21"/>
                <w:szCs w:val="21"/>
                <w:highlight w:val="none"/>
                <w:lang w:val="en-US" w:eastAsia="zh-CN"/>
              </w:rPr>
              <w:t>体化污水处理装置+气浮污水处理设备处理后排</w:t>
            </w:r>
            <w:r>
              <w:rPr>
                <w:rFonts w:hint="eastAsia" w:ascii="宋体" w:hAnsi="宋体" w:cs="Arial"/>
                <w:color w:val="auto"/>
                <w:spacing w:val="-6"/>
                <w:sz w:val="21"/>
                <w:szCs w:val="21"/>
                <w:highlight w:val="none"/>
                <w:lang w:val="en-US" w:eastAsia="zh-CN"/>
              </w:rPr>
              <w:t>放。</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固体废物：</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生产固废主要来自于废边角料、打磨粉末、废焊头，生物质灰渣、污水处理污泥、废包装材料和生活垃圾。</w:t>
            </w:r>
            <w:r>
              <w:rPr>
                <w:rFonts w:hint="eastAsia" w:ascii="宋体" w:hAnsi="宋体" w:cs="Arial"/>
                <w:color w:val="auto"/>
                <w:spacing w:val="-6"/>
                <w:sz w:val="21"/>
                <w:szCs w:val="21"/>
                <w:highlight w:val="none"/>
                <w:lang w:val="en-US" w:eastAsia="zh-CN"/>
              </w:rPr>
              <w:t>一般固废作为再生资源出售，</w:t>
            </w:r>
            <w:r>
              <w:rPr>
                <w:rFonts w:hint="default" w:ascii="宋体" w:hAnsi="宋体" w:cs="Arial"/>
                <w:color w:val="auto"/>
                <w:spacing w:val="-6"/>
                <w:sz w:val="21"/>
                <w:szCs w:val="21"/>
                <w:highlight w:val="none"/>
                <w:lang w:val="en-US" w:eastAsia="zh-CN"/>
              </w:rPr>
              <w:t>生活垃圾集中收集后，外运卫生填埋处置。</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其</w:t>
            </w:r>
            <w:r>
              <w:rPr>
                <w:rFonts w:hint="default" w:ascii="宋体" w:hAnsi="宋体" w:cs="Arial"/>
                <w:color w:val="auto"/>
                <w:spacing w:val="-6"/>
                <w:sz w:val="21"/>
                <w:szCs w:val="21"/>
                <w:highlight w:val="none"/>
                <w:lang w:val="en-US" w:eastAsia="zh-CN"/>
              </w:rPr>
              <w:t>中废脱脂渣属于危险废物</w:t>
            </w:r>
            <w:r>
              <w:rPr>
                <w:rFonts w:hint="eastAsia" w:ascii="宋体" w:hAnsi="宋体" w:cs="Arial"/>
                <w:color w:val="auto"/>
                <w:spacing w:val="-6"/>
                <w:sz w:val="21"/>
                <w:szCs w:val="21"/>
                <w:highlight w:val="none"/>
                <w:lang w:val="en-US" w:eastAsia="zh-CN"/>
              </w:rPr>
              <w:t>，</w:t>
            </w:r>
            <w:r>
              <w:rPr>
                <w:rFonts w:hint="default" w:ascii="宋体" w:hAnsi="宋体" w:cs="Arial"/>
                <w:color w:val="auto"/>
                <w:spacing w:val="-6"/>
                <w:sz w:val="21"/>
                <w:szCs w:val="21"/>
                <w:highlight w:val="none"/>
                <w:lang w:val="en-US" w:eastAsia="zh-CN"/>
              </w:rPr>
              <w:t>使用专用容器收集储存</w:t>
            </w:r>
            <w:r>
              <w:rPr>
                <w:rFonts w:hint="eastAsia" w:ascii="宋体" w:hAnsi="宋体" w:cs="Arial"/>
                <w:color w:val="auto"/>
                <w:spacing w:val="-6"/>
                <w:sz w:val="21"/>
                <w:szCs w:val="21"/>
                <w:highlight w:val="none"/>
                <w:lang w:val="en-US" w:eastAsia="zh-CN"/>
              </w:rPr>
              <w:t>，设置有危废标签-HW17，</w:t>
            </w:r>
            <w:r>
              <w:rPr>
                <w:rFonts w:hint="default" w:ascii="宋体" w:hAnsi="宋体" w:cs="Arial"/>
                <w:color w:val="auto"/>
                <w:spacing w:val="-6"/>
                <w:sz w:val="21"/>
                <w:szCs w:val="21"/>
                <w:highlight w:val="none"/>
                <w:lang w:val="en-US" w:eastAsia="zh-CN"/>
              </w:rPr>
              <w:t>废脱脂渣，</w:t>
            </w:r>
            <w:r>
              <w:rPr>
                <w:rFonts w:hint="eastAsia" w:ascii="宋体" w:hAnsi="宋体" w:cs="Arial"/>
                <w:color w:val="auto"/>
                <w:spacing w:val="-6"/>
                <w:sz w:val="21"/>
                <w:szCs w:val="21"/>
                <w:highlight w:val="none"/>
                <w:lang w:val="en-US" w:eastAsia="zh-CN"/>
              </w:rPr>
              <w:t>危险类别有害，设置有危废储存间专门存储，建立由登记台账，张贴有危险废物管理制度；达到一定数量后交由有资质单位处理。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查见“废物（液）处理处置及工业服务合同”，2019.8.14，与江西东江环保技术有限公司签订；附宜春市樟树生态环境局同意延期一年的文件。</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介绍说，因为危废产生量很小，未达到处置数量，本周期内未发生危废转移情况；</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办公区域：配置的办公桌符合人机工程要求，干净整洁，照明良好、通风良好；配置有空调，温度适宜；有少量绿植；</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查见配置有消防栓、灭火器，状态良好，定期检查；</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节约用水用电、纸张双面使用、禁止吸烟、无乱拉乱接电线、无超额电器使用；</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办公场所生活废水经市政管网排放、无生产废水；</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办公环境安静，少量噪声，无明显异味；</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办公用固废集中回收，环卫部门收集处理；</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default" w:ascii="宋体" w:hAnsi="宋体" w:cs="Arial"/>
                <w:color w:val="auto"/>
                <w:spacing w:val="-6"/>
                <w:sz w:val="21"/>
                <w:szCs w:val="21"/>
                <w:highlight w:val="none"/>
                <w:lang w:val="en-US" w:eastAsia="zh-CN"/>
              </w:rPr>
              <w:t>办公用墨盒硒鼓等危废以旧换新。</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员工签订有劳动合同，每年一签，抽见电焊工、喷塑工签订的劳动合同，其中没有相关岗位职业危害告知内容，交流。</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查见公司制度汇编中-福利的种类及标准章节，规定了劳保用品的发放标准，建议细化；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Arial"/>
                <w:color w:val="auto"/>
                <w:spacing w:val="-6"/>
                <w:sz w:val="21"/>
                <w:szCs w:val="21"/>
                <w:highlight w:val="none"/>
                <w:lang w:val="en-US" w:eastAsia="zh-CN"/>
              </w:rPr>
            </w:pPr>
            <w:r>
              <w:rPr>
                <w:rFonts w:hint="eastAsia"/>
                <w:highlight w:val="none"/>
                <w:lang w:val="en-US" w:eastAsia="zh-CN"/>
              </w:rPr>
              <w:t>查见“劳保用品发放记录”，显示发放了手套、防护面罩、口罩、护目眼镜、安全帽等劳保用品；抽见2021.3，见领用人在发放记录上签字。</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tcPr>
          <w:p>
            <w:pPr>
              <w:rPr>
                <w:rFonts w:hint="eastAsia" w:ascii="宋体" w:hAnsi="宋体" w:cs="Arial"/>
                <w:sz w:val="21"/>
                <w:szCs w:val="21"/>
              </w:rPr>
            </w:pPr>
            <w:r>
              <w:rPr>
                <w:rFonts w:hint="eastAsia" w:ascii="宋体" w:hAnsi="宋体" w:cs="Arial"/>
                <w:sz w:val="21"/>
                <w:szCs w:val="21"/>
              </w:rPr>
              <w:t>应急准备和响应</w:t>
            </w:r>
          </w:p>
        </w:tc>
        <w:tc>
          <w:tcPr>
            <w:tcW w:w="1216" w:type="dxa"/>
          </w:tcPr>
          <w:p>
            <w:pPr>
              <w:rPr>
                <w:rFonts w:hint="default" w:ascii="宋体" w:hAnsi="宋体" w:eastAsia="宋体" w:cs="Arial"/>
                <w:sz w:val="21"/>
                <w:szCs w:val="21"/>
                <w:lang w:val="en-US" w:eastAsia="zh-CN"/>
              </w:rPr>
            </w:pPr>
            <w:r>
              <w:rPr>
                <w:rFonts w:hint="eastAsia" w:ascii="宋体" w:hAnsi="宋体" w:cs="Arial"/>
                <w:sz w:val="21"/>
                <w:szCs w:val="21"/>
                <w:lang w:val="en-US" w:eastAsia="zh-CN"/>
              </w:rPr>
              <w:t>EO:</w:t>
            </w:r>
            <w:r>
              <w:rPr>
                <w:rFonts w:hint="eastAsia" w:ascii="宋体" w:hAnsi="宋体" w:cs="Arial"/>
                <w:sz w:val="21"/>
                <w:szCs w:val="21"/>
              </w:rPr>
              <w:t>8.2</w:t>
            </w:r>
          </w:p>
        </w:tc>
        <w:tc>
          <w:tcPr>
            <w:tcW w:w="10004" w:type="dxa"/>
          </w:tcPr>
          <w:p>
            <w:pPr>
              <w:spacing w:line="360" w:lineRule="auto"/>
              <w:ind w:firstLine="420" w:firstLineChars="200"/>
              <w:rPr>
                <w:rFonts w:hint="eastAsia"/>
                <w:lang w:val="en-US" w:eastAsia="zh-CN"/>
              </w:rPr>
            </w:pPr>
            <w:r>
              <w:rPr>
                <w:rFonts w:hint="eastAsia"/>
                <w:lang w:val="en-US" w:eastAsia="zh-CN"/>
              </w:rPr>
              <w:t>查见“应急预案”，编制有综合应急预案、专项应急预案、现场处置方案；</w:t>
            </w:r>
          </w:p>
          <w:p>
            <w:pPr>
              <w:spacing w:line="360" w:lineRule="auto"/>
              <w:ind w:firstLine="420" w:firstLineChars="200"/>
              <w:rPr>
                <w:rFonts w:hint="eastAsia"/>
                <w:lang w:val="en-US" w:eastAsia="zh-CN"/>
              </w:rPr>
            </w:pPr>
            <w:r>
              <w:rPr>
                <w:rFonts w:hint="eastAsia"/>
                <w:color w:val="auto"/>
                <w:lang w:val="en-US" w:eastAsia="zh-CN"/>
              </w:rPr>
              <w:t>预案编制基本适用，建议根据新颁布的应急预案编制导则对综合应急预案进行修订，交流；</w:t>
            </w:r>
          </w:p>
          <w:p>
            <w:pPr>
              <w:spacing w:line="360" w:lineRule="auto"/>
              <w:ind w:firstLine="420" w:firstLineChars="200"/>
              <w:rPr>
                <w:rFonts w:hint="eastAsia"/>
                <w:color w:val="auto"/>
                <w:lang w:val="en-US" w:eastAsia="zh-CN"/>
              </w:rPr>
            </w:pPr>
            <w:r>
              <w:rPr>
                <w:rFonts w:hint="eastAsia"/>
                <w:color w:val="auto"/>
                <w:lang w:val="en-US" w:eastAsia="zh-CN"/>
              </w:rPr>
              <w:t>查见“环境、安全检查记录表”，显示对应急物资进行了配置和管理；建议应急物资增加常用急救的用品和药品，并放置在生产一线，交流；</w:t>
            </w:r>
          </w:p>
          <w:p>
            <w:pPr>
              <w:spacing w:line="360" w:lineRule="auto"/>
              <w:ind w:firstLine="420" w:firstLineChars="200"/>
              <w:rPr>
                <w:rFonts w:hint="eastAsia"/>
                <w:lang w:val="en-US" w:eastAsia="zh-CN"/>
              </w:rPr>
            </w:pPr>
            <w:r>
              <w:rPr>
                <w:rFonts w:hint="eastAsia"/>
                <w:lang w:val="en-US" w:eastAsia="zh-CN"/>
              </w:rPr>
              <w:t>查见“应急预案演练记录”，显示2021年5月16日10：00-12：00，公司组织进行了消防安全应急预案的演练；明确了演练类别、演练内容、物资准备和人员培训情况、演练过程描述、人员分工等内容；</w:t>
            </w:r>
          </w:p>
          <w:p>
            <w:pPr>
              <w:pStyle w:val="2"/>
              <w:spacing w:line="360" w:lineRule="auto"/>
              <w:rPr>
                <w:rFonts w:hint="eastAsia"/>
                <w:lang w:val="en-US" w:eastAsia="zh-CN"/>
              </w:rPr>
            </w:pPr>
            <w:r>
              <w:rPr>
                <w:rFonts w:hint="eastAsia"/>
                <w:lang w:val="en-US" w:eastAsia="zh-CN"/>
              </w:rPr>
              <w:t>对预案适宜性、充分性进行了评审，以及对演练效果进行了评审；</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总结：经过演练掌握了出现突发火灾事件时应如何按应急组织程序要求进行应急处理和有效的撤离和自身防护知识。未发现预案需要改进的需求。</w:t>
            </w:r>
          </w:p>
          <w:p>
            <w:pPr>
              <w:adjustRightInd w:val="0"/>
              <w:snapToGrid w:val="0"/>
              <w:spacing w:line="360" w:lineRule="auto"/>
              <w:ind w:right="105" w:rightChars="50" w:firstLine="420" w:firstLineChars="200"/>
              <w:textAlignment w:val="baseline"/>
              <w:rPr>
                <w:rFonts w:hint="eastAsia"/>
                <w:highlight w:val="yellow"/>
                <w:lang w:val="en-US" w:eastAsia="zh-CN"/>
              </w:rPr>
            </w:pPr>
            <w:r>
              <w:rPr>
                <w:rFonts w:hint="eastAsia"/>
                <w:color w:val="auto"/>
                <w:lang w:val="en-US" w:eastAsia="zh-CN"/>
              </w:rPr>
              <w:t>介绍说</w:t>
            </w:r>
            <w:r>
              <w:rPr>
                <w:rFonts w:hint="default"/>
                <w:color w:val="auto"/>
                <w:lang w:val="en-US" w:eastAsia="zh-CN"/>
              </w:rPr>
              <w:t>自体系运行以来尚未发生紧急情况。</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251B"/>
    <w:multiLevelType w:val="singleLevel"/>
    <w:tmpl w:val="0AF725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32049"/>
    <w:rsid w:val="2A7005E3"/>
    <w:rsid w:val="45644060"/>
    <w:rsid w:val="46220AA2"/>
    <w:rsid w:val="46C07030"/>
    <w:rsid w:val="47817EE7"/>
    <w:rsid w:val="57093876"/>
    <w:rsid w:val="666324D9"/>
    <w:rsid w:val="7EC86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2021-05-26T08:13:24Z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