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D05" w:rsidRDefault="007A6CA2">
      <w:pPr>
        <w:spacing w:line="480" w:lineRule="exact"/>
        <w:jc w:val="center"/>
        <w:rPr>
          <w:rFonts w:ascii="楷体" w:eastAsia="楷体" w:hAnsi="楷体"/>
          <w:bCs/>
          <w:sz w:val="36"/>
          <w:szCs w:val="36"/>
        </w:rPr>
      </w:pPr>
      <w:r>
        <w:rPr>
          <w:rFonts w:ascii="楷体" w:eastAsia="楷体" w:hAnsi="楷体" w:hint="eastAsia"/>
          <w:bCs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1276"/>
        <w:gridCol w:w="10606"/>
        <w:gridCol w:w="1585"/>
      </w:tblGrid>
      <w:tr w:rsidR="003E4D05">
        <w:trPr>
          <w:trHeight w:val="515"/>
        </w:trPr>
        <w:tc>
          <w:tcPr>
            <w:tcW w:w="1242" w:type="dxa"/>
            <w:vMerge w:val="restart"/>
            <w:vAlign w:val="center"/>
          </w:tcPr>
          <w:p w:rsidR="003E4D05" w:rsidRDefault="007A6CA2">
            <w:pPr>
              <w:spacing w:before="120"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过程与活动、</w:t>
            </w:r>
          </w:p>
          <w:p w:rsidR="003E4D05" w:rsidRDefault="007A6CA2">
            <w:pPr>
              <w:spacing w:line="360" w:lineRule="auto"/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抽样计划</w:t>
            </w:r>
          </w:p>
        </w:tc>
        <w:tc>
          <w:tcPr>
            <w:tcW w:w="1276" w:type="dxa"/>
            <w:vMerge w:val="restart"/>
            <w:vAlign w:val="center"/>
          </w:tcPr>
          <w:p w:rsidR="003E4D05" w:rsidRDefault="007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涉及条款</w:t>
            </w:r>
          </w:p>
        </w:tc>
        <w:tc>
          <w:tcPr>
            <w:tcW w:w="10606" w:type="dxa"/>
            <w:vAlign w:val="center"/>
          </w:tcPr>
          <w:p w:rsidR="003E4D05" w:rsidRDefault="007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受审核部门：采购部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主管领导：</w:t>
            </w:r>
            <w:r>
              <w:rPr>
                <w:rFonts w:ascii="楷体" w:eastAsia="楷体" w:hAnsi="楷体" w:cs="楷体" w:hint="eastAsia"/>
                <w:sz w:val="24"/>
              </w:rPr>
              <w:t>葛莉君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陪同人员：徐艳芳</w:t>
            </w:r>
          </w:p>
        </w:tc>
        <w:tc>
          <w:tcPr>
            <w:tcW w:w="1585" w:type="dxa"/>
            <w:vMerge w:val="restart"/>
            <w:vAlign w:val="center"/>
          </w:tcPr>
          <w:p w:rsidR="003E4D05" w:rsidRDefault="007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判定</w:t>
            </w:r>
          </w:p>
        </w:tc>
      </w:tr>
      <w:tr w:rsidR="003E4D05">
        <w:trPr>
          <w:trHeight w:val="403"/>
        </w:trPr>
        <w:tc>
          <w:tcPr>
            <w:tcW w:w="1242" w:type="dxa"/>
            <w:vMerge/>
            <w:vAlign w:val="center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3E4D05" w:rsidRDefault="007A6CA2">
            <w:pPr>
              <w:spacing w:before="120"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审核员：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伍光华</w:t>
            </w: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审核时间：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</w:p>
        </w:tc>
        <w:tc>
          <w:tcPr>
            <w:tcW w:w="1585" w:type="dxa"/>
            <w:vMerge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4D05">
        <w:trPr>
          <w:trHeight w:val="516"/>
        </w:trPr>
        <w:tc>
          <w:tcPr>
            <w:tcW w:w="1242" w:type="dxa"/>
            <w:vMerge/>
            <w:vAlign w:val="center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3E4D05" w:rsidRDefault="007A6CA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楷体"/>
                <w:sz w:val="18"/>
                <w:szCs w:val="18"/>
              </w:rPr>
            </w:pPr>
            <w:r>
              <w:rPr>
                <w:rFonts w:ascii="楷体" w:eastAsia="楷体" w:hAnsi="楷体" w:cs="宋体" w:hint="eastAsia"/>
                <w:szCs w:val="21"/>
              </w:rPr>
              <w:t>审核条款：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QMS:5.3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6.2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质量目标、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8.4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外部提供过程、产品和服务的控制</w:t>
            </w:r>
          </w:p>
          <w:p w:rsidR="003E4D05" w:rsidRDefault="007A6CA2">
            <w:pPr>
              <w:adjustRightInd w:val="0"/>
              <w:snapToGrid w:val="0"/>
              <w:ind w:rightChars="50" w:right="105"/>
              <w:textAlignment w:val="baseline"/>
              <w:rPr>
                <w:rFonts w:ascii="楷体" w:eastAsia="楷体" w:hAnsi="楷体" w:cs="宋体"/>
                <w:szCs w:val="21"/>
              </w:rPr>
            </w:pPr>
            <w:r>
              <w:rPr>
                <w:rFonts w:ascii="楷体" w:eastAsia="楷体" w:hAnsi="楷体" w:cs="楷体" w:hint="eastAsia"/>
                <w:sz w:val="18"/>
                <w:szCs w:val="18"/>
              </w:rPr>
              <w:t>EMS/OHSMS: 5.3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组织的岗位、职责和权限、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6.2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环境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/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职业健康安全目标、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6.1.2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环境因素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/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危险源的识别与评价、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8.1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运行策划和控制、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8.2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>应急准备和响应</w:t>
            </w:r>
            <w:r>
              <w:rPr>
                <w:rFonts w:ascii="楷体" w:eastAsia="楷体" w:hAnsi="楷体" w:cs="楷体" w:hint="eastAsia"/>
                <w:sz w:val="18"/>
                <w:szCs w:val="18"/>
              </w:rPr>
              <w:t xml:space="preserve"> </w:t>
            </w:r>
          </w:p>
        </w:tc>
        <w:tc>
          <w:tcPr>
            <w:tcW w:w="1585" w:type="dxa"/>
            <w:vMerge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4D05">
        <w:trPr>
          <w:trHeight w:val="1936"/>
        </w:trPr>
        <w:tc>
          <w:tcPr>
            <w:tcW w:w="1242" w:type="dxa"/>
            <w:vAlign w:val="center"/>
          </w:tcPr>
          <w:p w:rsidR="003E4D05" w:rsidRDefault="007A6CA2">
            <w:pPr>
              <w:spacing w:line="360" w:lineRule="auto"/>
              <w:rPr>
                <w:rFonts w:ascii="楷体" w:eastAsia="楷体" w:hAnsi="楷体"/>
                <w:b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组织的岗位、职责和权限</w:t>
            </w:r>
          </w:p>
        </w:tc>
        <w:tc>
          <w:tcPr>
            <w:tcW w:w="1276" w:type="dxa"/>
          </w:tcPr>
          <w:p w:rsidR="003E4D05" w:rsidRDefault="007A6CA2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5.3</w:t>
            </w:r>
          </w:p>
          <w:p w:rsidR="003E4D05" w:rsidRDefault="003E4D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 w:cs="Arial"/>
                <w:sz w:val="24"/>
                <w:szCs w:val="24"/>
              </w:rPr>
            </w:pPr>
          </w:p>
        </w:tc>
        <w:tc>
          <w:tcPr>
            <w:tcW w:w="10606" w:type="dxa"/>
          </w:tcPr>
          <w:p w:rsidR="003E4D05" w:rsidRDefault="007A6CA2" w:rsidP="00E82024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审核过程了解到部门主要职责：负责与供方有关的过程控制；本部门环境因素危险源的识别评价控制。</w:t>
            </w:r>
          </w:p>
          <w:p w:rsidR="003E4D05" w:rsidRDefault="007A6CA2" w:rsidP="00E82024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负责采购控制，化学品采购、运输、存储、领用管理，预防紧急、潜在事故发生；负责宣传影响相关供应商及其相关方环境行为。</w:t>
            </w:r>
          </w:p>
          <w:p w:rsidR="003E4D05" w:rsidRDefault="007A6CA2" w:rsidP="00E82024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与部门负责人交流发现其对部门职责权限基本掌握，部门职责得到合理分配，未发现因职责不清责任不明而造成体系运行失效的情况。</w:t>
            </w:r>
          </w:p>
        </w:tc>
        <w:tc>
          <w:tcPr>
            <w:tcW w:w="1585" w:type="dxa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3E4D05">
        <w:trPr>
          <w:trHeight w:val="516"/>
        </w:trPr>
        <w:tc>
          <w:tcPr>
            <w:tcW w:w="1242" w:type="dxa"/>
            <w:vAlign w:val="center"/>
          </w:tcPr>
          <w:p w:rsidR="003E4D05" w:rsidRDefault="007A6C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目标</w:t>
            </w:r>
          </w:p>
        </w:tc>
        <w:tc>
          <w:tcPr>
            <w:tcW w:w="1276" w:type="dxa"/>
            <w:vAlign w:val="center"/>
          </w:tcPr>
          <w:p w:rsidR="003E4D05" w:rsidRDefault="007A6CA2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sz w:val="24"/>
                <w:szCs w:val="24"/>
              </w:rPr>
              <w:t>Q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EO</w:t>
            </w:r>
            <w:r>
              <w:rPr>
                <w:rFonts w:ascii="楷体" w:eastAsia="楷体" w:hAnsi="楷体" w:cs="宋体" w:hint="eastAsia"/>
                <w:sz w:val="24"/>
                <w:szCs w:val="24"/>
              </w:rPr>
              <w:t>6.2</w:t>
            </w:r>
          </w:p>
          <w:p w:rsidR="003E4D05" w:rsidRDefault="003E4D0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 w:cs="宋体"/>
                <w:sz w:val="24"/>
                <w:szCs w:val="24"/>
              </w:rPr>
            </w:pPr>
          </w:p>
        </w:tc>
        <w:tc>
          <w:tcPr>
            <w:tcW w:w="10606" w:type="dxa"/>
            <w:vAlign w:val="center"/>
          </w:tcPr>
          <w:p w:rsidR="003E4D05" w:rsidRDefault="007A6CA2" w:rsidP="00E82024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部门目标：</w:t>
            </w:r>
            <w:bookmarkStart w:id="0" w:name="_GoBack"/>
            <w:bookmarkEnd w:id="0"/>
          </w:p>
          <w:p w:rsidR="003E4D05" w:rsidRDefault="007A6CA2" w:rsidP="00E82024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供方评定合格率</w:t>
            </w:r>
            <w:r>
              <w:rPr>
                <w:rFonts w:ascii="楷体" w:eastAsia="楷体" w:hAnsi="楷体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3E4D05" w:rsidRDefault="007A6CA2" w:rsidP="00E82024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固体废弃物有效处置率</w:t>
            </w:r>
            <w:r>
              <w:rPr>
                <w:rFonts w:ascii="楷体" w:eastAsia="楷体" w:hAnsi="楷体"/>
                <w:sz w:val="24"/>
              </w:rPr>
              <w:t>100%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3E4D05" w:rsidRDefault="007A6CA2" w:rsidP="00E82024">
            <w:pPr>
              <w:pStyle w:val="ad"/>
              <w:spacing w:beforeLines="30" w:afterLines="30" w:line="288" w:lineRule="auto"/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火灾、触电事故发生次数</w:t>
            </w:r>
            <w:r>
              <w:rPr>
                <w:rFonts w:ascii="楷体" w:eastAsia="楷体" w:hAnsi="楷体"/>
                <w:sz w:val="24"/>
              </w:rPr>
              <w:t>0</w:t>
            </w:r>
            <w:r>
              <w:rPr>
                <w:rFonts w:ascii="楷体" w:eastAsia="楷体" w:hAnsi="楷体" w:hint="eastAsia"/>
                <w:sz w:val="24"/>
              </w:rPr>
              <w:t>；</w:t>
            </w:r>
          </w:p>
          <w:p w:rsidR="003E4D05" w:rsidRDefault="007A6CA2" w:rsidP="00E82024">
            <w:pPr>
              <w:spacing w:beforeLines="30" w:afterLines="30" w:line="288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考核情况：经查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</w:t>
            </w:r>
            <w:r>
              <w:rPr>
                <w:rFonts w:ascii="楷体" w:eastAsia="楷体" w:hAnsi="楷体"/>
                <w:sz w:val="24"/>
                <w:szCs w:val="24"/>
              </w:rPr>
              <w:t>.2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质量</w:t>
            </w:r>
            <w:r>
              <w:rPr>
                <w:rFonts w:ascii="楷体" w:eastAsia="楷体" w:hAnsi="楷体"/>
                <w:sz w:val="24"/>
                <w:szCs w:val="24"/>
              </w:rPr>
              <w:t>\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环境</w:t>
            </w:r>
            <w:r>
              <w:rPr>
                <w:rFonts w:ascii="楷体" w:eastAsia="楷体" w:hAnsi="楷体"/>
                <w:sz w:val="24"/>
                <w:szCs w:val="24"/>
              </w:rPr>
              <w:t>\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职业健康安全目标分解考核表，各目标达成要求。</w:t>
            </w:r>
          </w:p>
        </w:tc>
        <w:tc>
          <w:tcPr>
            <w:tcW w:w="1585" w:type="dxa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3E4D05">
        <w:trPr>
          <w:trHeight w:val="1151"/>
        </w:trPr>
        <w:tc>
          <w:tcPr>
            <w:tcW w:w="1242" w:type="dxa"/>
            <w:vAlign w:val="center"/>
          </w:tcPr>
          <w:p w:rsidR="003E4D05" w:rsidRDefault="007A6CA2">
            <w:pPr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外部提供过程、产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品和服务的控制</w:t>
            </w:r>
          </w:p>
        </w:tc>
        <w:tc>
          <w:tcPr>
            <w:tcW w:w="1276" w:type="dxa"/>
          </w:tcPr>
          <w:p w:rsidR="003E4D05" w:rsidRDefault="007A6CA2">
            <w:pPr>
              <w:spacing w:line="360" w:lineRule="auto"/>
              <w:rPr>
                <w:rFonts w:ascii="楷体" w:eastAsia="楷体" w:hAnsi="楷体" w:cs="宋体"/>
                <w:color w:val="000000"/>
                <w:sz w:val="24"/>
                <w:szCs w:val="24"/>
              </w:rPr>
            </w:pPr>
            <w:r>
              <w:rPr>
                <w:rFonts w:ascii="楷体" w:eastAsia="楷体" w:hAnsi="楷体" w:cs="Arial"/>
                <w:sz w:val="24"/>
                <w:szCs w:val="24"/>
              </w:rPr>
              <w:lastRenderedPageBreak/>
              <w:t>Q8.4</w:t>
            </w:r>
          </w:p>
        </w:tc>
        <w:tc>
          <w:tcPr>
            <w:tcW w:w="10606" w:type="dxa"/>
          </w:tcPr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查见文件《采购控制程序</w:t>
            </w:r>
            <w:r>
              <w:rPr>
                <w:rFonts w:ascii="楷体" w:eastAsia="楷体" w:hAnsi="楷体"/>
                <w:sz w:val="24"/>
                <w:szCs w:val="24"/>
              </w:rPr>
              <w:t>JXKP-CX25-2019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》，规定了采购物资分类、供方评价与管理状况、采购信息、采购产品验证等内容。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提供了《供方选择、评价和重新评价准则》，评价内容包含管理体系、质量安全环境要求、交货期、人员、设备、现场、生产能力、资质、价格、服务等，各分项有相应的评分标准。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提供了《合格供方名录》，主要供方包括：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序号  供方名称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供方产品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1佛山市玖旺金属制品有限公司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铝合金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2吉安吉祥铝塑板业有限公司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铝塑板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3山东省宏鑫佳钢铁有限公司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镀锌板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4宁波大拇指锁具有限公司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锁具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5深圳市荣固五金制品厂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拉杆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6江西元一制冷设备集团有限公司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殡葬设备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7佛山市南海区大沥粤发金属材料经营部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铝塑板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8佛山市万客缘铝业有限公司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铝合金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9樟树市金昌贸易有限公司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铝塑板</w:t>
            </w:r>
          </w:p>
          <w:p w:rsidR="003E4D05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10山东鑫双汇密薄板有限公司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  <w:t>铝塑板</w:t>
            </w:r>
          </w:p>
          <w:p w:rsid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 w:hint="eastAsia"/>
                <w:sz w:val="24"/>
                <w:szCs w:val="24"/>
              </w:rPr>
            </w:pPr>
            <w:r w:rsidRPr="00E82024"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1江西天地人环保科技有限公司</w:t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ab/>
            </w:r>
            <w:r w:rsidRPr="00E82024">
              <w:rPr>
                <w:rFonts w:ascii="楷体" w:eastAsia="楷体" w:hAnsi="楷体" w:hint="eastAsia"/>
                <w:sz w:val="24"/>
                <w:szCs w:val="24"/>
              </w:rPr>
              <w:t>火化机、太平柜、殡葬制冷设备</w:t>
            </w:r>
          </w:p>
          <w:p w:rsidR="00E82024" w:rsidRPr="00E82024" w:rsidRDefault="00E82024" w:rsidP="00E82024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......</w:t>
            </w:r>
          </w:p>
          <w:p w:rsidR="003E4D05" w:rsidRDefault="007A6CA2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查见《供方调查评价表》，有供方名称、评价项目及得分、评价结果等内容，评价项目主要有生产设备、生产场地、技术能力、通信条件、长期可靠、信誉等，对以上供方进行了调查评价，评价结果合格。评价人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杨惠、李国洪、徐艳芳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，批准杨惠，日期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日。</w:t>
            </w:r>
          </w:p>
          <w:p w:rsidR="003E4D05" w:rsidRDefault="007A6CA2" w:rsidP="00E82024">
            <w:pPr>
              <w:spacing w:line="360" w:lineRule="auto"/>
              <w:ind w:firstLineChars="147" w:firstLine="353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lastRenderedPageBreak/>
              <w:t>企业在对供方进行选择和评价时，收集了企业的相关产品的说明书、检验报告、合格证等，对于供方的相关资质，应保持更新，</w:t>
            </w: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但对供方评价应充分考虑环境及职业健康安全方面的要求，与负责人进行了沟通。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采购部经理介绍，各部门根据需要提报采购申请，经批准后由采购部组织实施采购。</w:t>
            </w:r>
            <w:r>
              <w:rPr>
                <w:rFonts w:ascii="楷体" w:eastAsia="楷体" w:hAnsi="楷体" w:cs="Arial" w:hint="eastAsia"/>
                <w:sz w:val="24"/>
                <w:szCs w:val="24"/>
              </w:rPr>
              <w:t>在实施采购前公司与供方进行沟通后编制采购文件，注明名称、型号、数量、要求、交付期等内容，形成采购合同。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日采购合同，供方江西天地人环保科技有限公司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采购产品：太平柜，规格：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3000mm*920mm*1795mm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组；产品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水晶棺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2050mm*640mm*1050mm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台；产品：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卧式环保遗物焚烧炉，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4000*3300*2500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套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，规格型号及配件见附件清单；交货期限：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18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天，交货地点买方公司，另外有运输、结算、付款、质量要求等要求，双方签字盖章。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/>
                <w:sz w:val="24"/>
                <w:szCs w:val="24"/>
              </w:rPr>
              <w:t>.1.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日采购合同，供方江西天地人环保科技有限公司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瞻仰台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，规格：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L2800*W350*H1200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组；产品：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推尸车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L2000*W620*H750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只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产品：冰棺，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L2050*W640*H1050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台；火化机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L3520*W2290*H3200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交货期限：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天，交货地点买方公司，另外有运输、结算、付款、质量要求等要求，双方签字盖章。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日采购合同，供方山东鑫双汇精密薄板有限公司，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采购产品：彩涂板，规格：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*1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；颜色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海蓝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46.5t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；款到发货，交货地点买方公司，另外有运输、结算、付款、质量要求等要求，双方签字盖章。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7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广东中联铝业有限公司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采购产品：铝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材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，规格型号：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0.8*11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00*2390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件）；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0.8*1100*2755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250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件）；数量：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21542Kg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；先付定金全额货款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30%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，交货地点买方公司，交货时间：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天；另外有运输、结算、付款、质量要求等要求，双方签字盖章。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吉安吉阳铝塑板业有限公司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采购产品：铝塑板，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3722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平方米，要求：涂层为聚酯，普通料芯材，需方自提，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另外有运输、结算、付款、质量要求等要求，双方签字盖章。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查见</w:t>
            </w:r>
            <w:r>
              <w:rPr>
                <w:rFonts w:ascii="楷体" w:eastAsia="楷体" w:hAnsi="楷体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9</w:t>
            </w:r>
            <w:r>
              <w:rPr>
                <w:rFonts w:ascii="楷体" w:eastAsia="楷体" w:hAnsi="楷体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日采购合同，供方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宁波望通锁业有限公司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采购产品：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1233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锁，数量：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10000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把，到货运公司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自提价，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另外有运输、结算、付款、质量要求等要求，双方签字盖章。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提供给外部供方的信息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表述清晰、充分。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  <w:r>
              <w:rPr>
                <w:rFonts w:ascii="楷体" w:eastAsia="楷体" w:hAnsi="楷体" w:cs="Arial" w:hint="eastAsia"/>
                <w:sz w:val="24"/>
                <w:szCs w:val="24"/>
              </w:rPr>
              <w:t>采购产品验证通常采取查验产品外观、合格证、数量的方式，具体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详见生产部审核记录。</w:t>
            </w:r>
          </w:p>
        </w:tc>
        <w:tc>
          <w:tcPr>
            <w:tcW w:w="1585" w:type="dxa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3E4D05">
        <w:trPr>
          <w:trHeight w:val="1151"/>
        </w:trPr>
        <w:tc>
          <w:tcPr>
            <w:tcW w:w="1242" w:type="dxa"/>
            <w:vAlign w:val="center"/>
          </w:tcPr>
          <w:p w:rsidR="003E4D05" w:rsidRDefault="007A6CA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环境因素</w:t>
            </w:r>
            <w:r>
              <w:rPr>
                <w:rFonts w:ascii="楷体" w:eastAsia="楷体" w:hAnsi="楷体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危险源辨识与评价</w:t>
            </w:r>
          </w:p>
        </w:tc>
        <w:tc>
          <w:tcPr>
            <w:tcW w:w="1276" w:type="dxa"/>
          </w:tcPr>
          <w:p w:rsidR="003E4D05" w:rsidRDefault="007A6CA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6.1.2</w:t>
            </w:r>
          </w:p>
          <w:p w:rsidR="003E4D05" w:rsidRDefault="003E4D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查有：《环境因素和危险源识别评价与控制程序</w:t>
            </w:r>
            <w:r>
              <w:rPr>
                <w:rFonts w:ascii="楷体" w:eastAsia="楷体" w:hAnsi="楷体"/>
                <w:sz w:val="24"/>
                <w:szCs w:val="24"/>
              </w:rPr>
              <w:t>JXKP-CX02-2019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  <w:r>
              <w:rPr>
                <w:rFonts w:ascii="楷体" w:eastAsia="楷体" w:hAnsi="楷体"/>
                <w:sz w:val="24"/>
                <w:szCs w:val="24"/>
              </w:rPr>
              <w:t>,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采购部按照办公过程和采购服务过程对环境因素、危险源进行了辨识，辨识时考虑了三种时态：过去、现在和将来，和三种状态：正常、异常和紧急。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采购部的“环境因素识别评价汇总表”，识别了本部门在办公、采购、相关方等各有关过程的环境因素，包括日光灯更换、电脑使用用电消耗、办公纸张、采购活动宣传材料的处置、车辆尾气排放、废包装物排放等环境因素，识别时能考虑产品生命周期观点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查《重要环境因素清单》，涉及采购部有</w:t>
            </w:r>
            <w:r>
              <w:rPr>
                <w:rFonts w:ascii="楷体" w:eastAsia="楷体" w:hAnsi="楷体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项重要环境因素，包括：潜在火灾、固体废弃物的排放。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控制措施：固废分类存放、垃圾等由行政部负责按规定处置，包装物分类卖掉，日常检查、培训教育，配备有消防器材、制定应急预案等措施。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查采购部的“危险源识别及风险评价表”，识别了电脑、复印辐射、办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公电器漏电触电、采购过程中运输汽车事故等危险源。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查《不可接受风险清单》，涉及本部门的有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个不可接受风险，包括：触电事故、火灾事故等。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控制措施：危险源控制执行管理方案、配备消防器材、个体防护、日常检查、培训教育、应急预案等运行控制措施。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部门识别和评价基本充分，符合规定要求。</w:t>
            </w:r>
          </w:p>
        </w:tc>
        <w:tc>
          <w:tcPr>
            <w:tcW w:w="1585" w:type="dxa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3E4D05">
        <w:trPr>
          <w:trHeight w:val="1151"/>
        </w:trPr>
        <w:tc>
          <w:tcPr>
            <w:tcW w:w="1242" w:type="dxa"/>
            <w:vAlign w:val="center"/>
          </w:tcPr>
          <w:p w:rsidR="003E4D05" w:rsidRDefault="007A6CA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运行策划和控制</w:t>
            </w:r>
          </w:p>
        </w:tc>
        <w:tc>
          <w:tcPr>
            <w:tcW w:w="1276" w:type="dxa"/>
          </w:tcPr>
          <w:p w:rsidR="003E4D05" w:rsidRDefault="007A6CA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8.1</w:t>
            </w:r>
          </w:p>
          <w:p w:rsidR="003E4D05" w:rsidRDefault="003E4D05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0606" w:type="dxa"/>
          </w:tcPr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编制并实施了环境、职业健康安全控制程序和管理制度。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公司通过各部门申报采购计划批准后进行采购，流程是申报计划→评审→总经理批准→签订合同→采购。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3.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公司目前采购的主要原材料有：铝板、铝型材、彩涂板等；主要成品：火化机、太平柜、殡葬制冷设备产品全部由厂家提供，有产品检验记录、合格证和使用说明等记录。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4.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本部门办公中所使用的办公用品均由公司行政部负责统一打印、复印，产生的废弃物，由行政部统一处理。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5.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对可回收的固体废弃物，一部分由厂家回收，厂家不回收的公司统一回收再利用或由物资回</w:t>
            </w: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收公司处理，不可回收的废弃物由公司行政部统一处理，部门不单独处理。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6.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采购部和仓库内主要是电的使用，电器有漏电保护器，经常对电路、电源进行检查，没有露电现象发生，查见有消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除安全检查记录，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---202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月份检查结果正常，检查人徐艳芳。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7.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提供《重要相关方施加影响一览表》，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日对采购物资相关方、销售客户、周边社区施加影响，内容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: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将公司的环境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职业健康安全方针、重要环境因素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/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危险源等，通过告知书的方式通知对方。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8.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采购部向相关方发放《相关方告知书》，显示的内容中包括：所有供应商向我公司提供的材料，必须考虑环保要求，有害物质含量必须符合国家有关规定要求，不符合环保要求的生产原料不得向我公司提供；来公司洽谈办理业务、参观学习的人员应自觉维护公司环境卫生，不大声喧哗、不随地吐痰、不乱仍垃圾，自觉遵守公司纪律，维护公司环境；相关方人员应以对公司财产及职工的身体健康负责的态度，严格遵守安全生产规章制度，杜绝违章作业，并服从公司安全管理人员的监督检查，违者将受到罚款或驱逐出公司的处罚等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仓库分为材料仓和成品仓，按物料、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成品、半成品摆放，视频远程查看现场物料排放整齐，物料标识清晰；化学品（润滑油等）集中存放，贴有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MSDS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视频远程现场查看办公区域和仓库区域配备了灭火器等消防设施，状况正常。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部门运行控制基本符合要求。</w:t>
            </w:r>
          </w:p>
        </w:tc>
        <w:tc>
          <w:tcPr>
            <w:tcW w:w="1585" w:type="dxa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  <w:tr w:rsidR="003E4D05">
        <w:trPr>
          <w:trHeight w:val="1151"/>
        </w:trPr>
        <w:tc>
          <w:tcPr>
            <w:tcW w:w="1242" w:type="dxa"/>
            <w:vAlign w:val="center"/>
          </w:tcPr>
          <w:p w:rsidR="003E4D05" w:rsidRDefault="007A6CA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应急准备和响应</w:t>
            </w:r>
          </w:p>
        </w:tc>
        <w:tc>
          <w:tcPr>
            <w:tcW w:w="1276" w:type="dxa"/>
          </w:tcPr>
          <w:p w:rsidR="003E4D05" w:rsidRDefault="007A6CA2">
            <w:pPr>
              <w:tabs>
                <w:tab w:val="left" w:pos="6597"/>
              </w:tabs>
              <w:spacing w:line="360" w:lineRule="auto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E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O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8.2</w:t>
            </w:r>
          </w:p>
        </w:tc>
        <w:tc>
          <w:tcPr>
            <w:tcW w:w="10606" w:type="dxa"/>
          </w:tcPr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制定实施了《应急准备和响应控制程序</w:t>
            </w:r>
            <w:r>
              <w:rPr>
                <w:rFonts w:ascii="楷体" w:eastAsia="楷体" w:hAnsi="楷体"/>
                <w:sz w:val="24"/>
                <w:szCs w:val="24"/>
              </w:rPr>
              <w:t>JXKP-CX14-2019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》，制定了火灾、触电等应急预案。内容包括：目的、适用范围、职责、应急处理细则、演习、必备资料等。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lastRenderedPageBreak/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3</w:t>
            </w:r>
            <w:r w:rsidR="005B6870">
              <w:rPr>
                <w:rFonts w:ascii="楷体" w:eastAsia="楷体" w:hAnsi="楷体" w:hint="eastAsia"/>
                <w:sz w:val="24"/>
                <w:szCs w:val="24"/>
              </w:rPr>
              <w:t>日参加了由生产部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组织的触电应急救援演练。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4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27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日参见了由</w:t>
            </w:r>
            <w:r w:rsidR="005B6870">
              <w:rPr>
                <w:rFonts w:ascii="楷体" w:eastAsia="楷体" w:hAnsi="楷体" w:hint="eastAsia"/>
                <w:sz w:val="24"/>
                <w:szCs w:val="24"/>
              </w:rPr>
              <w:t>生产部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组织的火灾应急演练。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现场巡视仓库有灭火器，均有效。</w:t>
            </w:r>
          </w:p>
          <w:p w:rsidR="003E4D05" w:rsidRDefault="007A6CA2">
            <w:pPr>
              <w:tabs>
                <w:tab w:val="left" w:pos="6597"/>
              </w:tabs>
              <w:spacing w:line="360" w:lineRule="auto"/>
              <w:ind w:firstLineChars="200" w:firstLine="480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采购部和仓库区域由专人每月巡查消防设施管理情况，查见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20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21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.1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-3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月份消防安全检查记录，未发现异常，检查人徐艳芳。</w:t>
            </w:r>
          </w:p>
        </w:tc>
        <w:tc>
          <w:tcPr>
            <w:tcW w:w="1585" w:type="dxa"/>
          </w:tcPr>
          <w:p w:rsidR="003E4D05" w:rsidRDefault="003E4D05">
            <w:pPr>
              <w:spacing w:line="360" w:lineRule="auto"/>
              <w:rPr>
                <w:rFonts w:ascii="楷体" w:eastAsia="楷体" w:hAnsi="楷体"/>
                <w:sz w:val="24"/>
                <w:szCs w:val="24"/>
                <w:highlight w:val="yellow"/>
              </w:rPr>
            </w:pPr>
          </w:p>
        </w:tc>
      </w:tr>
    </w:tbl>
    <w:p w:rsidR="003E4D05" w:rsidRDefault="007A6CA2">
      <w:pPr>
        <w:rPr>
          <w:rFonts w:ascii="楷体" w:eastAsia="楷体" w:hAnsi="楷体"/>
        </w:rPr>
      </w:pPr>
      <w:r>
        <w:rPr>
          <w:rFonts w:ascii="楷体" w:eastAsia="楷体" w:hAnsi="楷体"/>
        </w:rPr>
        <w:lastRenderedPageBreak/>
        <w:ptab w:relativeTo="margin" w:alignment="center" w:leader="none"/>
      </w:r>
    </w:p>
    <w:p w:rsidR="003E4D05" w:rsidRDefault="003E4D05">
      <w:pPr>
        <w:rPr>
          <w:rFonts w:ascii="楷体" w:eastAsia="楷体" w:hAnsi="楷体"/>
        </w:rPr>
      </w:pPr>
    </w:p>
    <w:p w:rsidR="003E4D05" w:rsidRDefault="007A6CA2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说明：不符合标注</w:t>
      </w:r>
      <w:r>
        <w:rPr>
          <w:rFonts w:ascii="楷体" w:eastAsia="楷体" w:hAnsi="楷体" w:hint="eastAsia"/>
        </w:rPr>
        <w:t>N</w:t>
      </w:r>
    </w:p>
    <w:sectPr w:rsidR="003E4D05" w:rsidSect="003E4D05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6CA2" w:rsidRDefault="007A6CA2" w:rsidP="003E4D05">
      <w:r>
        <w:separator/>
      </w:r>
    </w:p>
  </w:endnote>
  <w:endnote w:type="continuationSeparator" w:id="1">
    <w:p w:rsidR="007A6CA2" w:rsidRDefault="007A6CA2" w:rsidP="003E4D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 w:rsidR="003E4D05" w:rsidRDefault="003E4D05">
            <w:pPr>
              <w:pStyle w:val="a7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687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  <w:r w:rsidR="007A6CA2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A6CA2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B6870">
              <w:rPr>
                <w:b/>
                <w:noProof/>
              </w:rPr>
              <w:t>7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E4D05" w:rsidRDefault="003E4D0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6CA2" w:rsidRDefault="007A6CA2" w:rsidP="003E4D05">
      <w:r>
        <w:separator/>
      </w:r>
    </w:p>
  </w:footnote>
  <w:footnote w:type="continuationSeparator" w:id="1">
    <w:p w:rsidR="007A6CA2" w:rsidRDefault="007A6CA2" w:rsidP="003E4D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D05" w:rsidRDefault="007A6CA2">
    <w:pPr>
      <w:pStyle w:val="a8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3E4D05" w:rsidRDefault="003E4D05">
    <w:pPr>
      <w:pStyle w:val="a8"/>
      <w:pBdr>
        <w:bottom w:val="none" w:sz="0" w:space="1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position:absolute;margin-left:554.75pt;margin-top:2.2pt;width:172pt;height:20.2pt;z-index:251660288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 stroked="f">
          <v:textbox>
            <w:txbxContent>
              <w:p w:rsidR="003E4D05" w:rsidRDefault="007A6CA2">
                <w:r>
                  <w:rPr>
                    <w:rFonts w:hint="eastAsia"/>
                    <w:sz w:val="18"/>
                    <w:szCs w:val="18"/>
                  </w:rPr>
                  <w:t>ISC-B-II-31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7A6CA2">
      <w:rPr>
        <w:rStyle w:val="CharChar1"/>
        <w:rFonts w:hint="default"/>
        <w:w w:val="90"/>
      </w:rPr>
      <w:t>Beijing International Standard united Certification Co.,Ltd.</w:t>
    </w:r>
  </w:p>
  <w:p w:rsidR="003E4D05" w:rsidRDefault="003E4D0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38DC"/>
    <w:rsid w:val="00004817"/>
    <w:rsid w:val="00005351"/>
    <w:rsid w:val="000146B2"/>
    <w:rsid w:val="00014A12"/>
    <w:rsid w:val="000214B6"/>
    <w:rsid w:val="00023EF2"/>
    <w:rsid w:val="00024498"/>
    <w:rsid w:val="0002531E"/>
    <w:rsid w:val="000277D0"/>
    <w:rsid w:val="0003138C"/>
    <w:rsid w:val="000313D2"/>
    <w:rsid w:val="0003373A"/>
    <w:rsid w:val="00035EE6"/>
    <w:rsid w:val="00035FB9"/>
    <w:rsid w:val="00037127"/>
    <w:rsid w:val="000412F6"/>
    <w:rsid w:val="0005199E"/>
    <w:rsid w:val="00052202"/>
    <w:rsid w:val="00053F56"/>
    <w:rsid w:val="0005697E"/>
    <w:rsid w:val="000579CF"/>
    <w:rsid w:val="00060270"/>
    <w:rsid w:val="00061F6E"/>
    <w:rsid w:val="00074F39"/>
    <w:rsid w:val="00082216"/>
    <w:rsid w:val="00082398"/>
    <w:rsid w:val="000849D2"/>
    <w:rsid w:val="00084DAD"/>
    <w:rsid w:val="000870FB"/>
    <w:rsid w:val="00094791"/>
    <w:rsid w:val="000A067A"/>
    <w:rsid w:val="000A30F9"/>
    <w:rsid w:val="000A5E44"/>
    <w:rsid w:val="000B1394"/>
    <w:rsid w:val="000B2F9B"/>
    <w:rsid w:val="000B40BD"/>
    <w:rsid w:val="000B69C3"/>
    <w:rsid w:val="000B6EAD"/>
    <w:rsid w:val="000C123B"/>
    <w:rsid w:val="000C23FE"/>
    <w:rsid w:val="000C2D5B"/>
    <w:rsid w:val="000C4283"/>
    <w:rsid w:val="000D4F09"/>
    <w:rsid w:val="000D5401"/>
    <w:rsid w:val="000D697A"/>
    <w:rsid w:val="000D7C2E"/>
    <w:rsid w:val="000E2B69"/>
    <w:rsid w:val="000E355F"/>
    <w:rsid w:val="000E4402"/>
    <w:rsid w:val="000E6907"/>
    <w:rsid w:val="000E7EF7"/>
    <w:rsid w:val="000F35F1"/>
    <w:rsid w:val="000F7D53"/>
    <w:rsid w:val="000F7DB7"/>
    <w:rsid w:val="001022F1"/>
    <w:rsid w:val="001037D5"/>
    <w:rsid w:val="001068A0"/>
    <w:rsid w:val="00106F20"/>
    <w:rsid w:val="0011084D"/>
    <w:rsid w:val="00110E50"/>
    <w:rsid w:val="0011531E"/>
    <w:rsid w:val="0012058E"/>
    <w:rsid w:val="00123A35"/>
    <w:rsid w:val="00126D95"/>
    <w:rsid w:val="00132572"/>
    <w:rsid w:val="00135F92"/>
    <w:rsid w:val="001365B4"/>
    <w:rsid w:val="00136867"/>
    <w:rsid w:val="00140DDF"/>
    <w:rsid w:val="00145688"/>
    <w:rsid w:val="001456CB"/>
    <w:rsid w:val="00147EDB"/>
    <w:rsid w:val="001677C1"/>
    <w:rsid w:val="00170B6A"/>
    <w:rsid w:val="00174C08"/>
    <w:rsid w:val="00176B5D"/>
    <w:rsid w:val="001825AD"/>
    <w:rsid w:val="00185DBE"/>
    <w:rsid w:val="00187C5A"/>
    <w:rsid w:val="001918ED"/>
    <w:rsid w:val="00192A7F"/>
    <w:rsid w:val="00194D96"/>
    <w:rsid w:val="00194E5B"/>
    <w:rsid w:val="00196076"/>
    <w:rsid w:val="001972C0"/>
    <w:rsid w:val="001A19A1"/>
    <w:rsid w:val="001A2D7F"/>
    <w:rsid w:val="001A3DF8"/>
    <w:rsid w:val="001A572D"/>
    <w:rsid w:val="001B1B11"/>
    <w:rsid w:val="001B324E"/>
    <w:rsid w:val="001B6887"/>
    <w:rsid w:val="001B6E5E"/>
    <w:rsid w:val="001B700E"/>
    <w:rsid w:val="001C0776"/>
    <w:rsid w:val="001C2BC9"/>
    <w:rsid w:val="001C39CB"/>
    <w:rsid w:val="001C3F50"/>
    <w:rsid w:val="001C51A9"/>
    <w:rsid w:val="001C7693"/>
    <w:rsid w:val="001D1D7C"/>
    <w:rsid w:val="001D4AD8"/>
    <w:rsid w:val="001D54FF"/>
    <w:rsid w:val="001D5787"/>
    <w:rsid w:val="001E147C"/>
    <w:rsid w:val="001E1974"/>
    <w:rsid w:val="001E6301"/>
    <w:rsid w:val="001E72C1"/>
    <w:rsid w:val="001F032F"/>
    <w:rsid w:val="001F2539"/>
    <w:rsid w:val="001F71E8"/>
    <w:rsid w:val="00201F4A"/>
    <w:rsid w:val="00202BC2"/>
    <w:rsid w:val="0021168C"/>
    <w:rsid w:val="00214113"/>
    <w:rsid w:val="00215081"/>
    <w:rsid w:val="00215C24"/>
    <w:rsid w:val="00222532"/>
    <w:rsid w:val="00223BE5"/>
    <w:rsid w:val="002358ED"/>
    <w:rsid w:val="00235ED5"/>
    <w:rsid w:val="00237445"/>
    <w:rsid w:val="00245047"/>
    <w:rsid w:val="0024737A"/>
    <w:rsid w:val="00252B36"/>
    <w:rsid w:val="002555AC"/>
    <w:rsid w:val="00255ADF"/>
    <w:rsid w:val="002651A6"/>
    <w:rsid w:val="002715B5"/>
    <w:rsid w:val="00273CE2"/>
    <w:rsid w:val="002760CB"/>
    <w:rsid w:val="0027659A"/>
    <w:rsid w:val="002769EB"/>
    <w:rsid w:val="0029464B"/>
    <w:rsid w:val="002973F0"/>
    <w:rsid w:val="002975C1"/>
    <w:rsid w:val="002A0E6E"/>
    <w:rsid w:val="002A33CC"/>
    <w:rsid w:val="002B1808"/>
    <w:rsid w:val="002C1ACE"/>
    <w:rsid w:val="002C3E0D"/>
    <w:rsid w:val="002D41FB"/>
    <w:rsid w:val="002D6A21"/>
    <w:rsid w:val="002E0587"/>
    <w:rsid w:val="002E1E1D"/>
    <w:rsid w:val="002E6597"/>
    <w:rsid w:val="002F030C"/>
    <w:rsid w:val="002F1DCE"/>
    <w:rsid w:val="002F51CA"/>
    <w:rsid w:val="003002BB"/>
    <w:rsid w:val="003120F5"/>
    <w:rsid w:val="00313F8D"/>
    <w:rsid w:val="00316FF8"/>
    <w:rsid w:val="00317401"/>
    <w:rsid w:val="00317FAF"/>
    <w:rsid w:val="0032112D"/>
    <w:rsid w:val="00325BFD"/>
    <w:rsid w:val="003264F9"/>
    <w:rsid w:val="00326FC1"/>
    <w:rsid w:val="00327EB6"/>
    <w:rsid w:val="00330DBC"/>
    <w:rsid w:val="00337922"/>
    <w:rsid w:val="003379A5"/>
    <w:rsid w:val="00340867"/>
    <w:rsid w:val="00341CA5"/>
    <w:rsid w:val="00342857"/>
    <w:rsid w:val="003504E8"/>
    <w:rsid w:val="003507AC"/>
    <w:rsid w:val="00351CD4"/>
    <w:rsid w:val="003608CB"/>
    <w:rsid w:val="003627B6"/>
    <w:rsid w:val="003675FE"/>
    <w:rsid w:val="003708D5"/>
    <w:rsid w:val="0037587D"/>
    <w:rsid w:val="0038061A"/>
    <w:rsid w:val="0038063B"/>
    <w:rsid w:val="00380837"/>
    <w:rsid w:val="00382EDD"/>
    <w:rsid w:val="003836CA"/>
    <w:rsid w:val="003848AC"/>
    <w:rsid w:val="00386171"/>
    <w:rsid w:val="00386A98"/>
    <w:rsid w:val="00392D5A"/>
    <w:rsid w:val="003A1E9C"/>
    <w:rsid w:val="003A3803"/>
    <w:rsid w:val="003A57BB"/>
    <w:rsid w:val="003A5B31"/>
    <w:rsid w:val="003B4391"/>
    <w:rsid w:val="003B4C0E"/>
    <w:rsid w:val="003B4DB8"/>
    <w:rsid w:val="003B63F4"/>
    <w:rsid w:val="003B686D"/>
    <w:rsid w:val="003B6EB8"/>
    <w:rsid w:val="003C7699"/>
    <w:rsid w:val="003D1723"/>
    <w:rsid w:val="003D470D"/>
    <w:rsid w:val="003D6BE3"/>
    <w:rsid w:val="003E0907"/>
    <w:rsid w:val="003E0E52"/>
    <w:rsid w:val="003E2C93"/>
    <w:rsid w:val="003E449F"/>
    <w:rsid w:val="003E4D05"/>
    <w:rsid w:val="003F20A5"/>
    <w:rsid w:val="003F6B8B"/>
    <w:rsid w:val="00400B96"/>
    <w:rsid w:val="00400C4E"/>
    <w:rsid w:val="00405D5F"/>
    <w:rsid w:val="00410914"/>
    <w:rsid w:val="00415AA3"/>
    <w:rsid w:val="00420650"/>
    <w:rsid w:val="00420C60"/>
    <w:rsid w:val="00422BE6"/>
    <w:rsid w:val="00430432"/>
    <w:rsid w:val="00432E49"/>
    <w:rsid w:val="00433759"/>
    <w:rsid w:val="0043494E"/>
    <w:rsid w:val="004414A5"/>
    <w:rsid w:val="00441B50"/>
    <w:rsid w:val="0044209C"/>
    <w:rsid w:val="004428CE"/>
    <w:rsid w:val="00450792"/>
    <w:rsid w:val="00456697"/>
    <w:rsid w:val="004606D0"/>
    <w:rsid w:val="00463AD4"/>
    <w:rsid w:val="00463F22"/>
    <w:rsid w:val="00465FE1"/>
    <w:rsid w:val="00475491"/>
    <w:rsid w:val="004869FB"/>
    <w:rsid w:val="00487DDC"/>
    <w:rsid w:val="00491735"/>
    <w:rsid w:val="00493760"/>
    <w:rsid w:val="00494A46"/>
    <w:rsid w:val="00495E16"/>
    <w:rsid w:val="00497CEF"/>
    <w:rsid w:val="004A1070"/>
    <w:rsid w:val="004A38FC"/>
    <w:rsid w:val="004A3C73"/>
    <w:rsid w:val="004A4739"/>
    <w:rsid w:val="004A7106"/>
    <w:rsid w:val="004B217F"/>
    <w:rsid w:val="004B3E7F"/>
    <w:rsid w:val="004B57AB"/>
    <w:rsid w:val="004B77C5"/>
    <w:rsid w:val="004C07FE"/>
    <w:rsid w:val="004C3A73"/>
    <w:rsid w:val="004C5731"/>
    <w:rsid w:val="004C5BFE"/>
    <w:rsid w:val="004C5C5A"/>
    <w:rsid w:val="004C78A9"/>
    <w:rsid w:val="004D3E4C"/>
    <w:rsid w:val="004D55E7"/>
    <w:rsid w:val="004D62EF"/>
    <w:rsid w:val="004D7A97"/>
    <w:rsid w:val="004E5609"/>
    <w:rsid w:val="004E61BC"/>
    <w:rsid w:val="004E63AC"/>
    <w:rsid w:val="004F185D"/>
    <w:rsid w:val="00500565"/>
    <w:rsid w:val="00502C53"/>
    <w:rsid w:val="005052B3"/>
    <w:rsid w:val="005056ED"/>
    <w:rsid w:val="00505819"/>
    <w:rsid w:val="005064D2"/>
    <w:rsid w:val="00513779"/>
    <w:rsid w:val="00515C94"/>
    <w:rsid w:val="00516644"/>
    <w:rsid w:val="00516693"/>
    <w:rsid w:val="00517E4C"/>
    <w:rsid w:val="00520F6D"/>
    <w:rsid w:val="005213B7"/>
    <w:rsid w:val="00521CF0"/>
    <w:rsid w:val="00523D34"/>
    <w:rsid w:val="00527341"/>
    <w:rsid w:val="00531909"/>
    <w:rsid w:val="0053208B"/>
    <w:rsid w:val="0053404C"/>
    <w:rsid w:val="00534814"/>
    <w:rsid w:val="00535EB3"/>
    <w:rsid w:val="00536930"/>
    <w:rsid w:val="00541AE2"/>
    <w:rsid w:val="00546D5F"/>
    <w:rsid w:val="00552785"/>
    <w:rsid w:val="00552BDE"/>
    <w:rsid w:val="005571F6"/>
    <w:rsid w:val="005577AD"/>
    <w:rsid w:val="00560A2A"/>
    <w:rsid w:val="00564E53"/>
    <w:rsid w:val="005652DC"/>
    <w:rsid w:val="005675B7"/>
    <w:rsid w:val="005706CE"/>
    <w:rsid w:val="00576C70"/>
    <w:rsid w:val="00580B9E"/>
    <w:rsid w:val="00583277"/>
    <w:rsid w:val="00592C3E"/>
    <w:rsid w:val="005978E6"/>
    <w:rsid w:val="005A000F"/>
    <w:rsid w:val="005A5268"/>
    <w:rsid w:val="005B173D"/>
    <w:rsid w:val="005B6870"/>
    <w:rsid w:val="005B6888"/>
    <w:rsid w:val="005D1D88"/>
    <w:rsid w:val="005D3677"/>
    <w:rsid w:val="005D59EB"/>
    <w:rsid w:val="005E20E9"/>
    <w:rsid w:val="005E277A"/>
    <w:rsid w:val="005F6C65"/>
    <w:rsid w:val="00600F02"/>
    <w:rsid w:val="00604098"/>
    <w:rsid w:val="0060444D"/>
    <w:rsid w:val="00604DB4"/>
    <w:rsid w:val="00611393"/>
    <w:rsid w:val="00615924"/>
    <w:rsid w:val="006223EE"/>
    <w:rsid w:val="00623B63"/>
    <w:rsid w:val="00624222"/>
    <w:rsid w:val="00624F35"/>
    <w:rsid w:val="00631C0F"/>
    <w:rsid w:val="00633AC5"/>
    <w:rsid w:val="00642776"/>
    <w:rsid w:val="00644FE2"/>
    <w:rsid w:val="00645FB8"/>
    <w:rsid w:val="00651986"/>
    <w:rsid w:val="006545E8"/>
    <w:rsid w:val="006629CC"/>
    <w:rsid w:val="00664736"/>
    <w:rsid w:val="00665980"/>
    <w:rsid w:val="006676DD"/>
    <w:rsid w:val="00671747"/>
    <w:rsid w:val="006727F9"/>
    <w:rsid w:val="0067640C"/>
    <w:rsid w:val="00681DFF"/>
    <w:rsid w:val="006836D9"/>
    <w:rsid w:val="00683914"/>
    <w:rsid w:val="006849AB"/>
    <w:rsid w:val="0068548D"/>
    <w:rsid w:val="00686182"/>
    <w:rsid w:val="00692812"/>
    <w:rsid w:val="00694433"/>
    <w:rsid w:val="006946B4"/>
    <w:rsid w:val="00695256"/>
    <w:rsid w:val="00695570"/>
    <w:rsid w:val="006969F1"/>
    <w:rsid w:val="00696AF1"/>
    <w:rsid w:val="006A102C"/>
    <w:rsid w:val="006A31E8"/>
    <w:rsid w:val="006A3B31"/>
    <w:rsid w:val="006A68F3"/>
    <w:rsid w:val="006A7352"/>
    <w:rsid w:val="006B182C"/>
    <w:rsid w:val="006B30C6"/>
    <w:rsid w:val="006B4127"/>
    <w:rsid w:val="006C058B"/>
    <w:rsid w:val="006C24BF"/>
    <w:rsid w:val="006C36AB"/>
    <w:rsid w:val="006C40B9"/>
    <w:rsid w:val="006C4656"/>
    <w:rsid w:val="006C4CFB"/>
    <w:rsid w:val="006D265F"/>
    <w:rsid w:val="006D4DF7"/>
    <w:rsid w:val="006D5BDA"/>
    <w:rsid w:val="006E01E0"/>
    <w:rsid w:val="006E678B"/>
    <w:rsid w:val="006F2682"/>
    <w:rsid w:val="0070367F"/>
    <w:rsid w:val="00707029"/>
    <w:rsid w:val="00710655"/>
    <w:rsid w:val="00712F3C"/>
    <w:rsid w:val="007170AA"/>
    <w:rsid w:val="007175F5"/>
    <w:rsid w:val="0072638A"/>
    <w:rsid w:val="00726642"/>
    <w:rsid w:val="007305F5"/>
    <w:rsid w:val="00732B66"/>
    <w:rsid w:val="007378E4"/>
    <w:rsid w:val="00737C8F"/>
    <w:rsid w:val="007406DE"/>
    <w:rsid w:val="00743E79"/>
    <w:rsid w:val="00744BEA"/>
    <w:rsid w:val="00751532"/>
    <w:rsid w:val="00751C37"/>
    <w:rsid w:val="00753CB6"/>
    <w:rsid w:val="00754C46"/>
    <w:rsid w:val="0075769B"/>
    <w:rsid w:val="007618BC"/>
    <w:rsid w:val="00772340"/>
    <w:rsid w:val="00774D00"/>
    <w:rsid w:val="007757F3"/>
    <w:rsid w:val="007815DC"/>
    <w:rsid w:val="007839F5"/>
    <w:rsid w:val="00783C4A"/>
    <w:rsid w:val="00787C80"/>
    <w:rsid w:val="00790D5E"/>
    <w:rsid w:val="00790E09"/>
    <w:rsid w:val="00790FC6"/>
    <w:rsid w:val="00794D01"/>
    <w:rsid w:val="00795FA6"/>
    <w:rsid w:val="007A2C5A"/>
    <w:rsid w:val="007A47FB"/>
    <w:rsid w:val="007A6299"/>
    <w:rsid w:val="007A6CA2"/>
    <w:rsid w:val="007B106B"/>
    <w:rsid w:val="007B275D"/>
    <w:rsid w:val="007C24A1"/>
    <w:rsid w:val="007C2EC8"/>
    <w:rsid w:val="007E03E9"/>
    <w:rsid w:val="007E6AEB"/>
    <w:rsid w:val="007E7C11"/>
    <w:rsid w:val="007F01EC"/>
    <w:rsid w:val="007F0EA0"/>
    <w:rsid w:val="007F1DD4"/>
    <w:rsid w:val="007F3AD5"/>
    <w:rsid w:val="007F6A62"/>
    <w:rsid w:val="007F7DF2"/>
    <w:rsid w:val="00803706"/>
    <w:rsid w:val="0080433F"/>
    <w:rsid w:val="0080780F"/>
    <w:rsid w:val="008079FA"/>
    <w:rsid w:val="00810D58"/>
    <w:rsid w:val="00812C6B"/>
    <w:rsid w:val="008154B0"/>
    <w:rsid w:val="00815AF5"/>
    <w:rsid w:val="008160E3"/>
    <w:rsid w:val="00827CD6"/>
    <w:rsid w:val="008343CB"/>
    <w:rsid w:val="00834F70"/>
    <w:rsid w:val="00835B31"/>
    <w:rsid w:val="00850591"/>
    <w:rsid w:val="00861584"/>
    <w:rsid w:val="0086249C"/>
    <w:rsid w:val="008638DE"/>
    <w:rsid w:val="00863B20"/>
    <w:rsid w:val="008646DE"/>
    <w:rsid w:val="00864902"/>
    <w:rsid w:val="00864BE7"/>
    <w:rsid w:val="00865200"/>
    <w:rsid w:val="00871695"/>
    <w:rsid w:val="00872888"/>
    <w:rsid w:val="0088174B"/>
    <w:rsid w:val="00881C64"/>
    <w:rsid w:val="00885631"/>
    <w:rsid w:val="00886006"/>
    <w:rsid w:val="00891C25"/>
    <w:rsid w:val="00894200"/>
    <w:rsid w:val="008973EE"/>
    <w:rsid w:val="008A0DA8"/>
    <w:rsid w:val="008A4AC0"/>
    <w:rsid w:val="008A7C7E"/>
    <w:rsid w:val="008B028C"/>
    <w:rsid w:val="008B21BA"/>
    <w:rsid w:val="008B4EE2"/>
    <w:rsid w:val="008B7990"/>
    <w:rsid w:val="008C199E"/>
    <w:rsid w:val="008C1CA5"/>
    <w:rsid w:val="008C53BD"/>
    <w:rsid w:val="008C6BF3"/>
    <w:rsid w:val="008D089D"/>
    <w:rsid w:val="008D23FA"/>
    <w:rsid w:val="008E0673"/>
    <w:rsid w:val="008E792C"/>
    <w:rsid w:val="008F0B04"/>
    <w:rsid w:val="008F3781"/>
    <w:rsid w:val="008F6DB9"/>
    <w:rsid w:val="008F7C55"/>
    <w:rsid w:val="00901BAF"/>
    <w:rsid w:val="0090402A"/>
    <w:rsid w:val="0091272B"/>
    <w:rsid w:val="00930694"/>
    <w:rsid w:val="00932193"/>
    <w:rsid w:val="0093521F"/>
    <w:rsid w:val="0093786C"/>
    <w:rsid w:val="00945677"/>
    <w:rsid w:val="00946543"/>
    <w:rsid w:val="00951EAA"/>
    <w:rsid w:val="0095571F"/>
    <w:rsid w:val="00955B84"/>
    <w:rsid w:val="0095689B"/>
    <w:rsid w:val="00962F78"/>
    <w:rsid w:val="00963A6C"/>
    <w:rsid w:val="00965A0E"/>
    <w:rsid w:val="0096609F"/>
    <w:rsid w:val="00971600"/>
    <w:rsid w:val="00984342"/>
    <w:rsid w:val="00993632"/>
    <w:rsid w:val="00995C51"/>
    <w:rsid w:val="00996B0D"/>
    <w:rsid w:val="009973B4"/>
    <w:rsid w:val="009A1279"/>
    <w:rsid w:val="009A25C8"/>
    <w:rsid w:val="009A3FB8"/>
    <w:rsid w:val="009A4B5C"/>
    <w:rsid w:val="009A6F79"/>
    <w:rsid w:val="009B16F4"/>
    <w:rsid w:val="009B4D68"/>
    <w:rsid w:val="009B6785"/>
    <w:rsid w:val="009B6AB3"/>
    <w:rsid w:val="009B7EB8"/>
    <w:rsid w:val="009C131F"/>
    <w:rsid w:val="009D1075"/>
    <w:rsid w:val="009D1A3F"/>
    <w:rsid w:val="009D2F66"/>
    <w:rsid w:val="009D57CF"/>
    <w:rsid w:val="009D73FE"/>
    <w:rsid w:val="009E12E7"/>
    <w:rsid w:val="009E2238"/>
    <w:rsid w:val="009E30DA"/>
    <w:rsid w:val="009E3D68"/>
    <w:rsid w:val="009E3FDC"/>
    <w:rsid w:val="009E6193"/>
    <w:rsid w:val="009E7DD1"/>
    <w:rsid w:val="009F6386"/>
    <w:rsid w:val="009F7BFC"/>
    <w:rsid w:val="009F7EED"/>
    <w:rsid w:val="00A0721A"/>
    <w:rsid w:val="00A138EC"/>
    <w:rsid w:val="00A33BB2"/>
    <w:rsid w:val="00A378F6"/>
    <w:rsid w:val="00A41F32"/>
    <w:rsid w:val="00A50B4B"/>
    <w:rsid w:val="00A51349"/>
    <w:rsid w:val="00A57E86"/>
    <w:rsid w:val="00A61ED7"/>
    <w:rsid w:val="00A64722"/>
    <w:rsid w:val="00A71E7B"/>
    <w:rsid w:val="00A743CD"/>
    <w:rsid w:val="00A801DE"/>
    <w:rsid w:val="00A80C1F"/>
    <w:rsid w:val="00A81FD7"/>
    <w:rsid w:val="00A86BDD"/>
    <w:rsid w:val="00A90A22"/>
    <w:rsid w:val="00A93100"/>
    <w:rsid w:val="00A94E08"/>
    <w:rsid w:val="00A969B9"/>
    <w:rsid w:val="00A96A66"/>
    <w:rsid w:val="00A97734"/>
    <w:rsid w:val="00A97D5C"/>
    <w:rsid w:val="00AA1858"/>
    <w:rsid w:val="00AA2BD6"/>
    <w:rsid w:val="00AA3149"/>
    <w:rsid w:val="00AA5451"/>
    <w:rsid w:val="00AA6131"/>
    <w:rsid w:val="00AA6A45"/>
    <w:rsid w:val="00AA7528"/>
    <w:rsid w:val="00AA7F40"/>
    <w:rsid w:val="00AB41FC"/>
    <w:rsid w:val="00AB7D2F"/>
    <w:rsid w:val="00AC1D8B"/>
    <w:rsid w:val="00AC24B1"/>
    <w:rsid w:val="00AC260E"/>
    <w:rsid w:val="00AC290F"/>
    <w:rsid w:val="00AC2F04"/>
    <w:rsid w:val="00AD145D"/>
    <w:rsid w:val="00AD20E6"/>
    <w:rsid w:val="00AD48C6"/>
    <w:rsid w:val="00AD6F34"/>
    <w:rsid w:val="00AE020D"/>
    <w:rsid w:val="00AE0F91"/>
    <w:rsid w:val="00AE1F7C"/>
    <w:rsid w:val="00AF0AAB"/>
    <w:rsid w:val="00AF156F"/>
    <w:rsid w:val="00AF616B"/>
    <w:rsid w:val="00B034AD"/>
    <w:rsid w:val="00B0685B"/>
    <w:rsid w:val="00B06B5B"/>
    <w:rsid w:val="00B0721E"/>
    <w:rsid w:val="00B127C6"/>
    <w:rsid w:val="00B14B87"/>
    <w:rsid w:val="00B22D22"/>
    <w:rsid w:val="00B23030"/>
    <w:rsid w:val="00B237B9"/>
    <w:rsid w:val="00B23CAA"/>
    <w:rsid w:val="00B2489D"/>
    <w:rsid w:val="00B410EE"/>
    <w:rsid w:val="00B427EC"/>
    <w:rsid w:val="00B526B1"/>
    <w:rsid w:val="00B546C0"/>
    <w:rsid w:val="00B565BF"/>
    <w:rsid w:val="00B6762E"/>
    <w:rsid w:val="00B71EA0"/>
    <w:rsid w:val="00B729F6"/>
    <w:rsid w:val="00B73843"/>
    <w:rsid w:val="00B73B0E"/>
    <w:rsid w:val="00B73EA8"/>
    <w:rsid w:val="00B8202D"/>
    <w:rsid w:val="00B82639"/>
    <w:rsid w:val="00B91271"/>
    <w:rsid w:val="00B91605"/>
    <w:rsid w:val="00B929FD"/>
    <w:rsid w:val="00B95B99"/>
    <w:rsid w:val="00B95F69"/>
    <w:rsid w:val="00BA435D"/>
    <w:rsid w:val="00BA4EA8"/>
    <w:rsid w:val="00BA5B19"/>
    <w:rsid w:val="00BB0434"/>
    <w:rsid w:val="00BC0122"/>
    <w:rsid w:val="00BC2015"/>
    <w:rsid w:val="00BC71B0"/>
    <w:rsid w:val="00BD3E2B"/>
    <w:rsid w:val="00BD4E08"/>
    <w:rsid w:val="00BD6DBC"/>
    <w:rsid w:val="00BE00E9"/>
    <w:rsid w:val="00BE512D"/>
    <w:rsid w:val="00BF597E"/>
    <w:rsid w:val="00C03098"/>
    <w:rsid w:val="00C10EF3"/>
    <w:rsid w:val="00C14685"/>
    <w:rsid w:val="00C31C73"/>
    <w:rsid w:val="00C31C8D"/>
    <w:rsid w:val="00C431C9"/>
    <w:rsid w:val="00C513CB"/>
    <w:rsid w:val="00C51A36"/>
    <w:rsid w:val="00C548BE"/>
    <w:rsid w:val="00C55228"/>
    <w:rsid w:val="00C619C1"/>
    <w:rsid w:val="00C62031"/>
    <w:rsid w:val="00C67E19"/>
    <w:rsid w:val="00C67E47"/>
    <w:rsid w:val="00C70C21"/>
    <w:rsid w:val="00C71E85"/>
    <w:rsid w:val="00C750BE"/>
    <w:rsid w:val="00C76A3E"/>
    <w:rsid w:val="00C773BA"/>
    <w:rsid w:val="00C80205"/>
    <w:rsid w:val="00C85E49"/>
    <w:rsid w:val="00C86F9B"/>
    <w:rsid w:val="00C87FEE"/>
    <w:rsid w:val="00C90930"/>
    <w:rsid w:val="00C920A9"/>
    <w:rsid w:val="00C92D8D"/>
    <w:rsid w:val="00C93340"/>
    <w:rsid w:val="00C9447D"/>
    <w:rsid w:val="00CB0154"/>
    <w:rsid w:val="00CB0D49"/>
    <w:rsid w:val="00CB127F"/>
    <w:rsid w:val="00CB1FBC"/>
    <w:rsid w:val="00CB260B"/>
    <w:rsid w:val="00CB3729"/>
    <w:rsid w:val="00CB43FE"/>
    <w:rsid w:val="00CC0969"/>
    <w:rsid w:val="00CC2A01"/>
    <w:rsid w:val="00CC3BF9"/>
    <w:rsid w:val="00CC3E21"/>
    <w:rsid w:val="00CC4D84"/>
    <w:rsid w:val="00CD394A"/>
    <w:rsid w:val="00CD68C2"/>
    <w:rsid w:val="00CD6C83"/>
    <w:rsid w:val="00CD6E0D"/>
    <w:rsid w:val="00CE0AA5"/>
    <w:rsid w:val="00CE2A9E"/>
    <w:rsid w:val="00CE2DBB"/>
    <w:rsid w:val="00CE315A"/>
    <w:rsid w:val="00CE4B8A"/>
    <w:rsid w:val="00CE7BE1"/>
    <w:rsid w:val="00CF147A"/>
    <w:rsid w:val="00CF1726"/>
    <w:rsid w:val="00CF5473"/>
    <w:rsid w:val="00CF6C5C"/>
    <w:rsid w:val="00D004F0"/>
    <w:rsid w:val="00D0368C"/>
    <w:rsid w:val="00D04E45"/>
    <w:rsid w:val="00D06F59"/>
    <w:rsid w:val="00D071AB"/>
    <w:rsid w:val="00D13453"/>
    <w:rsid w:val="00D3392D"/>
    <w:rsid w:val="00D379ED"/>
    <w:rsid w:val="00D37D1B"/>
    <w:rsid w:val="00D41F5E"/>
    <w:rsid w:val="00D4235F"/>
    <w:rsid w:val="00D429D7"/>
    <w:rsid w:val="00D42D53"/>
    <w:rsid w:val="00D548EE"/>
    <w:rsid w:val="00D55E69"/>
    <w:rsid w:val="00D562F6"/>
    <w:rsid w:val="00D57E68"/>
    <w:rsid w:val="00D74FBF"/>
    <w:rsid w:val="00D75463"/>
    <w:rsid w:val="00D75EFF"/>
    <w:rsid w:val="00D80770"/>
    <w:rsid w:val="00D83050"/>
    <w:rsid w:val="00D8388C"/>
    <w:rsid w:val="00D97182"/>
    <w:rsid w:val="00DA0DF0"/>
    <w:rsid w:val="00DA657E"/>
    <w:rsid w:val="00DB2382"/>
    <w:rsid w:val="00DB5F30"/>
    <w:rsid w:val="00DB756E"/>
    <w:rsid w:val="00DC2968"/>
    <w:rsid w:val="00DC330A"/>
    <w:rsid w:val="00DD10DC"/>
    <w:rsid w:val="00DD1C8E"/>
    <w:rsid w:val="00DD1D21"/>
    <w:rsid w:val="00DD48B3"/>
    <w:rsid w:val="00DE146D"/>
    <w:rsid w:val="00DE2D80"/>
    <w:rsid w:val="00DE33EC"/>
    <w:rsid w:val="00DE6FCE"/>
    <w:rsid w:val="00DF27ED"/>
    <w:rsid w:val="00DF6570"/>
    <w:rsid w:val="00DF76DB"/>
    <w:rsid w:val="00DF7D02"/>
    <w:rsid w:val="00E01EE2"/>
    <w:rsid w:val="00E02CC9"/>
    <w:rsid w:val="00E03405"/>
    <w:rsid w:val="00E038E4"/>
    <w:rsid w:val="00E0521C"/>
    <w:rsid w:val="00E11CD7"/>
    <w:rsid w:val="00E13D9A"/>
    <w:rsid w:val="00E14BA9"/>
    <w:rsid w:val="00E221C3"/>
    <w:rsid w:val="00E32D13"/>
    <w:rsid w:val="00E33B3C"/>
    <w:rsid w:val="00E34F47"/>
    <w:rsid w:val="00E352EE"/>
    <w:rsid w:val="00E420B7"/>
    <w:rsid w:val="00E43822"/>
    <w:rsid w:val="00E54035"/>
    <w:rsid w:val="00E5717A"/>
    <w:rsid w:val="00E62996"/>
    <w:rsid w:val="00E63714"/>
    <w:rsid w:val="00E64A51"/>
    <w:rsid w:val="00E64CB9"/>
    <w:rsid w:val="00E676F9"/>
    <w:rsid w:val="00E7279B"/>
    <w:rsid w:val="00E74608"/>
    <w:rsid w:val="00E82024"/>
    <w:rsid w:val="00E84C02"/>
    <w:rsid w:val="00E90BBC"/>
    <w:rsid w:val="00E910C0"/>
    <w:rsid w:val="00E95637"/>
    <w:rsid w:val="00E97424"/>
    <w:rsid w:val="00EA04FF"/>
    <w:rsid w:val="00EA55F7"/>
    <w:rsid w:val="00EB0164"/>
    <w:rsid w:val="00EB5DF5"/>
    <w:rsid w:val="00EB65F7"/>
    <w:rsid w:val="00EB7607"/>
    <w:rsid w:val="00EC35B6"/>
    <w:rsid w:val="00EC3DBA"/>
    <w:rsid w:val="00EC42F5"/>
    <w:rsid w:val="00EC6620"/>
    <w:rsid w:val="00ED0F62"/>
    <w:rsid w:val="00ED77D9"/>
    <w:rsid w:val="00ED7F2E"/>
    <w:rsid w:val="00EE5011"/>
    <w:rsid w:val="00EE5CD9"/>
    <w:rsid w:val="00EE6713"/>
    <w:rsid w:val="00EE71F4"/>
    <w:rsid w:val="00EF29B6"/>
    <w:rsid w:val="00EF36E7"/>
    <w:rsid w:val="00F05FB7"/>
    <w:rsid w:val="00F06B25"/>
    <w:rsid w:val="00F06D09"/>
    <w:rsid w:val="00F11201"/>
    <w:rsid w:val="00F115BF"/>
    <w:rsid w:val="00F14D99"/>
    <w:rsid w:val="00F14FBF"/>
    <w:rsid w:val="00F2038C"/>
    <w:rsid w:val="00F21382"/>
    <w:rsid w:val="00F25AFF"/>
    <w:rsid w:val="00F31E8A"/>
    <w:rsid w:val="00F32CB9"/>
    <w:rsid w:val="00F33729"/>
    <w:rsid w:val="00F3372A"/>
    <w:rsid w:val="00F35CD7"/>
    <w:rsid w:val="00F3666E"/>
    <w:rsid w:val="00F41ED6"/>
    <w:rsid w:val="00F44D4E"/>
    <w:rsid w:val="00F45A29"/>
    <w:rsid w:val="00F46C3F"/>
    <w:rsid w:val="00F47508"/>
    <w:rsid w:val="00F47878"/>
    <w:rsid w:val="00F52928"/>
    <w:rsid w:val="00F55DB9"/>
    <w:rsid w:val="00F606E1"/>
    <w:rsid w:val="00F60CA3"/>
    <w:rsid w:val="00F6739D"/>
    <w:rsid w:val="00F83639"/>
    <w:rsid w:val="00F840C3"/>
    <w:rsid w:val="00F856F5"/>
    <w:rsid w:val="00F8598C"/>
    <w:rsid w:val="00F956F5"/>
    <w:rsid w:val="00F96737"/>
    <w:rsid w:val="00F97087"/>
    <w:rsid w:val="00FA0833"/>
    <w:rsid w:val="00FA2467"/>
    <w:rsid w:val="00FA25E4"/>
    <w:rsid w:val="00FA2988"/>
    <w:rsid w:val="00FA350D"/>
    <w:rsid w:val="00FB03C3"/>
    <w:rsid w:val="00FB41F4"/>
    <w:rsid w:val="00FB5A65"/>
    <w:rsid w:val="00FB6C45"/>
    <w:rsid w:val="00FC01AB"/>
    <w:rsid w:val="00FC4F9E"/>
    <w:rsid w:val="00FD2556"/>
    <w:rsid w:val="00FD2869"/>
    <w:rsid w:val="00FD3F5E"/>
    <w:rsid w:val="00FD5EE5"/>
    <w:rsid w:val="00FD72A6"/>
    <w:rsid w:val="00FE09C9"/>
    <w:rsid w:val="00FE1887"/>
    <w:rsid w:val="00FE3DB1"/>
    <w:rsid w:val="00FE4EA8"/>
    <w:rsid w:val="00FF4CA5"/>
    <w:rsid w:val="108219C2"/>
    <w:rsid w:val="24455484"/>
    <w:rsid w:val="5EA12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unhideWhenUsed="0"/>
    <w:lsdException w:name="header" w:semiHidden="0"/>
    <w:lsdException w:name="footer" w:semiHidden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2">
    <w:name w:val="heading 2"/>
    <w:basedOn w:val="a"/>
    <w:next w:val="a"/>
    <w:link w:val="2Char"/>
    <w:unhideWhenUsed/>
    <w:qFormat/>
    <w:rsid w:val="003E4D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3E4D05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a4">
    <w:name w:val="Body Text"/>
    <w:basedOn w:val="a"/>
    <w:link w:val="Char"/>
    <w:uiPriority w:val="99"/>
    <w:unhideWhenUsed/>
    <w:qFormat/>
    <w:rsid w:val="003E4D05"/>
    <w:pPr>
      <w:spacing w:line="420" w:lineRule="exact"/>
    </w:pPr>
    <w:rPr>
      <w:sz w:val="24"/>
    </w:rPr>
  </w:style>
  <w:style w:type="paragraph" w:styleId="a5">
    <w:name w:val="Plain Text"/>
    <w:basedOn w:val="a"/>
    <w:link w:val="Char0"/>
    <w:qFormat/>
    <w:rsid w:val="003E4D05"/>
    <w:rPr>
      <w:rFonts w:ascii="宋体" w:hAnsi="Courier New"/>
    </w:rPr>
  </w:style>
  <w:style w:type="paragraph" w:styleId="a6">
    <w:name w:val="Balloon Text"/>
    <w:basedOn w:val="a"/>
    <w:link w:val="Char1"/>
    <w:uiPriority w:val="99"/>
    <w:semiHidden/>
    <w:unhideWhenUsed/>
    <w:qFormat/>
    <w:rsid w:val="003E4D05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3E4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rsid w:val="003E4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Title"/>
    <w:basedOn w:val="a"/>
    <w:link w:val="Char4"/>
    <w:qFormat/>
    <w:rsid w:val="003E4D05"/>
    <w:pPr>
      <w:widowControl/>
      <w:jc w:val="center"/>
    </w:pPr>
    <w:rPr>
      <w:rFonts w:ascii="Book Antiqua" w:hAnsi="Book Antiqua"/>
      <w:b/>
      <w:kern w:val="0"/>
      <w:sz w:val="31"/>
      <w:szCs w:val="31"/>
      <w:u w:val="single"/>
      <w:lang w:eastAsia="en-US"/>
    </w:rPr>
  </w:style>
  <w:style w:type="table" w:styleId="aa">
    <w:name w:val="Table Grid"/>
    <w:basedOn w:val="a1"/>
    <w:uiPriority w:val="59"/>
    <w:qFormat/>
    <w:rsid w:val="003E4D05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3">
    <w:name w:val="页眉 Char"/>
    <w:basedOn w:val="a0"/>
    <w:link w:val="a8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D0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3E4D05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01">
    <w:name w:val="fontstyle01"/>
    <w:basedOn w:val="a0"/>
    <w:rsid w:val="003E4D05"/>
    <w:rPr>
      <w:rFonts w:ascii="宋体" w:eastAsia="宋体" w:hAnsi="宋体" w:hint="eastAsia"/>
      <w:color w:val="000000"/>
      <w:sz w:val="24"/>
      <w:szCs w:val="24"/>
    </w:rPr>
  </w:style>
  <w:style w:type="character" w:customStyle="1" w:styleId="fontstyle21">
    <w:name w:val="fontstyle21"/>
    <w:basedOn w:val="a0"/>
    <w:rsid w:val="003E4D05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rsid w:val="003E4D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Char">
    <w:name w:val="正文文本 Char"/>
    <w:basedOn w:val="a0"/>
    <w:link w:val="a4"/>
    <w:uiPriority w:val="99"/>
    <w:rsid w:val="003E4D05"/>
    <w:rPr>
      <w:rFonts w:ascii="Times New Roman" w:eastAsia="宋体" w:hAnsi="Times New Roman" w:cs="Times New Roman"/>
      <w:kern w:val="2"/>
      <w:sz w:val="24"/>
    </w:rPr>
  </w:style>
  <w:style w:type="paragraph" w:customStyle="1" w:styleId="ab">
    <w:name w:val="表格文字"/>
    <w:basedOn w:val="a"/>
    <w:qFormat/>
    <w:rsid w:val="003E4D05"/>
    <w:pPr>
      <w:spacing w:before="25" w:after="25"/>
    </w:pPr>
    <w:rPr>
      <w:bCs/>
      <w:spacing w:val="10"/>
    </w:rPr>
  </w:style>
  <w:style w:type="character" w:customStyle="1" w:styleId="Char0">
    <w:name w:val="纯文本 Char"/>
    <w:basedOn w:val="a0"/>
    <w:link w:val="a5"/>
    <w:qFormat/>
    <w:rsid w:val="003E4D05"/>
    <w:rPr>
      <w:rFonts w:ascii="宋体" w:eastAsia="宋体" w:hAnsi="Courier New" w:cs="Times New Roman"/>
      <w:kern w:val="2"/>
      <w:sz w:val="21"/>
    </w:rPr>
  </w:style>
  <w:style w:type="character" w:customStyle="1" w:styleId="Char4">
    <w:name w:val="标题 Char"/>
    <w:basedOn w:val="a0"/>
    <w:link w:val="a9"/>
    <w:qFormat/>
    <w:rsid w:val="003E4D05"/>
    <w:rPr>
      <w:rFonts w:ascii="Book Antiqua" w:eastAsia="宋体" w:hAnsi="Book Antiqua" w:cs="Times New Roman"/>
      <w:b/>
      <w:sz w:val="31"/>
      <w:szCs w:val="31"/>
      <w:u w:val="single"/>
      <w:lang w:eastAsia="en-US"/>
    </w:rPr>
  </w:style>
  <w:style w:type="paragraph" w:styleId="ac">
    <w:name w:val="List Paragraph"/>
    <w:basedOn w:val="a"/>
    <w:uiPriority w:val="99"/>
    <w:unhideWhenUsed/>
    <w:qFormat/>
    <w:rsid w:val="003E4D05"/>
    <w:pPr>
      <w:ind w:firstLineChars="200" w:firstLine="420"/>
    </w:pPr>
  </w:style>
  <w:style w:type="paragraph" w:styleId="ad">
    <w:name w:val="No Spacing"/>
    <w:uiPriority w:val="99"/>
    <w:qFormat/>
    <w:rsid w:val="003E4D0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43F9C022-E003-4773-98FA-B663BB3DB0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565</Words>
  <Characters>3221</Characters>
  <Application>Microsoft Office Word</Application>
  <DocSecurity>0</DocSecurity>
  <Lines>26</Lines>
  <Paragraphs>7</Paragraphs>
  <ScaleCrop>false</ScaleCrop>
  <Company>china</Company>
  <LinksUpToDate>false</LinksUpToDate>
  <CharactersWithSpaces>3779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996</cp:revision>
  <dcterms:created xsi:type="dcterms:W3CDTF">2015-06-17T12:51:00Z</dcterms:created>
  <dcterms:modified xsi:type="dcterms:W3CDTF">2021-05-17T01:53:00Z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9BD81A1CA4964F959C02D3885AFC134B</vt:lpwstr>
  </property>
</Properties>
</file>