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AA2" w:rsidRDefault="004C7B6B">
      <w:pPr>
        <w:jc w:val="center"/>
        <w:rPr>
          <w:rFonts w:asciiTheme="majorEastAsia" w:eastAsiaTheme="majorEastAsia" w:hAnsiTheme="majorEastAsia" w:cstheme="majorEastAsia"/>
          <w:b/>
          <w:bCs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b/>
          <w:bCs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b/>
          <w:bCs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b/>
          <w:bCs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b/>
          <w:bCs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b/>
          <w:bCs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b/>
          <w:bCs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b/>
          <w:bCs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b/>
          <w:bCs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b/>
          <w:bCs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b/>
          <w:bCs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 w:rsidR="00C25AA2">
        <w:trPr>
          <w:cantSplit/>
          <w:trHeight w:val="915"/>
        </w:trPr>
        <w:tc>
          <w:tcPr>
            <w:tcW w:w="1368" w:type="dxa"/>
          </w:tcPr>
          <w:p w:rsidR="00C25AA2" w:rsidRDefault="004C7B6B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C25AA2" w:rsidRDefault="00701D49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r>
              <w:rPr>
                <w:rFonts w:hint="eastAsia"/>
                <w:b/>
                <w:szCs w:val="21"/>
              </w:rPr>
              <w:t>■</w:t>
            </w:r>
            <w:r w:rsidR="004C7B6B">
              <w:rPr>
                <w:b/>
                <w:spacing w:val="-2"/>
                <w:szCs w:val="21"/>
              </w:rPr>
              <w:t>QMS</w:t>
            </w:r>
            <w:r w:rsidR="004C7B6B"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0" w:name="E勾选"/>
            <w:r w:rsidR="004C7B6B">
              <w:rPr>
                <w:rFonts w:hint="eastAsia"/>
                <w:b/>
                <w:szCs w:val="21"/>
              </w:rPr>
              <w:t>■</w:t>
            </w:r>
            <w:bookmarkEnd w:id="0"/>
            <w:r w:rsidR="004C7B6B">
              <w:rPr>
                <w:b/>
                <w:spacing w:val="-2"/>
                <w:szCs w:val="21"/>
              </w:rPr>
              <w:t>EMS</w:t>
            </w:r>
            <w:r w:rsidR="004C7B6B"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1" w:name="S勾选"/>
            <w:r w:rsidR="004C7B6B">
              <w:rPr>
                <w:rFonts w:hint="eastAsia"/>
                <w:b/>
                <w:szCs w:val="21"/>
              </w:rPr>
              <w:t>■</w:t>
            </w:r>
            <w:bookmarkEnd w:id="1"/>
            <w:r w:rsidR="004C7B6B">
              <w:rPr>
                <w:b/>
                <w:spacing w:val="-2"/>
                <w:szCs w:val="21"/>
              </w:rPr>
              <w:t>OHSMS</w:t>
            </w:r>
          </w:p>
          <w:p w:rsidR="00C25AA2" w:rsidRDefault="004C7B6B">
            <w:pPr>
              <w:spacing w:line="360" w:lineRule="exact"/>
              <w:rPr>
                <w:rFonts w:ascii="方正仿宋简体"/>
                <w:b/>
              </w:rPr>
            </w:pPr>
            <w:bookmarkStart w:id="2" w:name="审核类型ZB"/>
            <w:r>
              <w:rPr>
                <w:rFonts w:hint="eastAsia"/>
                <w:b/>
                <w:szCs w:val="21"/>
              </w:rPr>
              <w:t>环境管理体系：第（</w:t>
            </w: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）次监督</w:t>
            </w:r>
          </w:p>
          <w:p w:rsidR="00C25AA2" w:rsidRDefault="004C7B6B">
            <w:pPr>
              <w:spacing w:line="36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职业健康安全管理体系：第（</w:t>
            </w: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）次监督</w:t>
            </w:r>
          </w:p>
          <w:p w:rsidR="00C25AA2" w:rsidRDefault="004C7B6B">
            <w:pPr>
              <w:spacing w:line="36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2"/>
          </w:p>
        </w:tc>
      </w:tr>
      <w:tr w:rsidR="00C25AA2">
        <w:trPr>
          <w:cantSplit/>
        </w:trPr>
        <w:tc>
          <w:tcPr>
            <w:tcW w:w="1368" w:type="dxa"/>
          </w:tcPr>
          <w:p w:rsidR="00C25AA2" w:rsidRDefault="004C7B6B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C25AA2" w:rsidRDefault="004C7B6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3" w:name="组织名称"/>
            <w:r>
              <w:rPr>
                <w:rFonts w:ascii="方正仿宋简体" w:eastAsia="方正仿宋简体"/>
                <w:b/>
              </w:rPr>
              <w:t>四川御鼎华建筑安装工程有限公司</w:t>
            </w:r>
            <w:bookmarkEnd w:id="3"/>
          </w:p>
        </w:tc>
      </w:tr>
      <w:tr w:rsidR="00C25AA2">
        <w:trPr>
          <w:cantSplit/>
        </w:trPr>
        <w:tc>
          <w:tcPr>
            <w:tcW w:w="1368" w:type="dxa"/>
          </w:tcPr>
          <w:p w:rsidR="00C25AA2" w:rsidRDefault="004C7B6B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C25AA2" w:rsidRDefault="004C7B6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行政部</w:t>
            </w:r>
            <w:bookmarkStart w:id="4" w:name="_GoBack"/>
            <w:bookmarkEnd w:id="4"/>
          </w:p>
        </w:tc>
        <w:tc>
          <w:tcPr>
            <w:tcW w:w="1236" w:type="dxa"/>
          </w:tcPr>
          <w:p w:rsidR="00C25AA2" w:rsidRDefault="004C7B6B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C25AA2" w:rsidRDefault="004C7B6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陈</w:t>
            </w: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娇</w:t>
            </w:r>
          </w:p>
        </w:tc>
      </w:tr>
      <w:tr w:rsidR="00C25AA2">
        <w:trPr>
          <w:trHeight w:val="4138"/>
        </w:trPr>
        <w:tc>
          <w:tcPr>
            <w:tcW w:w="10035" w:type="dxa"/>
            <w:gridSpan w:val="4"/>
          </w:tcPr>
          <w:p w:rsidR="00C25AA2" w:rsidRDefault="004C7B6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C25AA2" w:rsidRDefault="004C7B6B">
            <w:pPr>
              <w:spacing w:before="120" w:line="160" w:lineRule="exact"/>
              <w:ind w:firstLineChars="100" w:firstLine="211"/>
              <w:rPr>
                <w:rFonts w:ascii="方正仿宋简体" w:eastAsia="方正仿宋简体"/>
                <w:b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行政部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审核时发现公司未能提供对管理方案完成情况进行检查考核的证据，不符合文件和标准要求。</w:t>
            </w:r>
          </w:p>
          <w:p w:rsidR="00C25AA2" w:rsidRDefault="00C25AA2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25AA2" w:rsidRDefault="00C25AA2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25AA2" w:rsidRDefault="00C25AA2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25AA2" w:rsidRDefault="004C7B6B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sym w:font="Wingdings 2" w:char="0052"/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19001:2016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9.1.3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25AA2" w:rsidRDefault="004C7B6B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sym w:font="Wingdings 2" w:char="0052"/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12.2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C25AA2" w:rsidRDefault="004C7B6B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sym w:font="Wingdings 2" w:char="0052"/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24001-2016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9.1.1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25AA2" w:rsidRDefault="004C7B6B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28001-2011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OHSAS 18001:2007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25AA2" w:rsidRDefault="004C7B6B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sym w:font="Wingdings 2" w:char="0052"/>
            </w:r>
            <w:r>
              <w:rPr>
                <w:rFonts w:ascii="宋体" w:hAnsi="宋体" w:hint="eastAsia"/>
                <w:b/>
                <w:sz w:val="22"/>
                <w:szCs w:val="22"/>
              </w:rPr>
              <w:t>GB/T 45001-2020 idtISO45001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9.1.1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25AA2" w:rsidRDefault="00C25AA2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C25AA2" w:rsidRDefault="004C7B6B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>
              <w:rPr>
                <w:rFonts w:ascii="宋体" w:hAnsi="宋体" w:hint="eastAsia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C25AA2" w:rsidRDefault="00C25AA2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25AA2" w:rsidRDefault="004C7B6B">
            <w:pPr>
              <w:spacing w:before="120" w:after="80" w:line="300" w:lineRule="exact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C25AA2" w:rsidRDefault="004C7B6B">
            <w:pPr>
              <w:spacing w:before="120" w:after="80" w:line="30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 w:rsidR="00C25AA2">
        <w:trPr>
          <w:trHeight w:val="4491"/>
        </w:trPr>
        <w:tc>
          <w:tcPr>
            <w:tcW w:w="10035" w:type="dxa"/>
            <w:gridSpan w:val="4"/>
          </w:tcPr>
          <w:p w:rsidR="00C25AA2" w:rsidRDefault="004C7B6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C25AA2" w:rsidRDefault="00C25AA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25AA2" w:rsidRDefault="004C7B6B">
            <w:pPr>
              <w:spacing w:before="120" w:line="360" w:lineRule="auto"/>
              <w:ind w:firstLineChars="300" w:firstLine="900"/>
              <w:rPr>
                <w:rFonts w:ascii="华文行楷" w:eastAsia="华文行楷" w:hAnsi="华文行楷" w:cs="华文行楷"/>
                <w:bCs/>
                <w:sz w:val="30"/>
                <w:szCs w:val="30"/>
              </w:rPr>
            </w:pPr>
            <w:r>
              <w:rPr>
                <w:rFonts w:ascii="华文行楷" w:eastAsia="华文行楷" w:hAnsi="华文行楷" w:cs="华文行楷" w:hint="eastAsia"/>
                <w:bCs/>
                <w:sz w:val="30"/>
                <w:szCs w:val="30"/>
              </w:rPr>
              <w:t>查受审核方提供了</w:t>
            </w:r>
            <w:r>
              <w:rPr>
                <w:rFonts w:ascii="华文行楷" w:eastAsia="华文行楷" w:hAnsi="华文行楷" w:cs="华文行楷" w:hint="eastAsia"/>
                <w:bCs/>
                <w:sz w:val="30"/>
                <w:szCs w:val="30"/>
              </w:rPr>
              <w:t>管理方案完成情况进行检查考核的</w:t>
            </w:r>
            <w:r>
              <w:rPr>
                <w:rFonts w:ascii="华文行楷" w:eastAsia="华文行楷" w:hAnsi="华文行楷" w:cs="华文行楷" w:hint="eastAsia"/>
                <w:bCs/>
                <w:sz w:val="30"/>
                <w:szCs w:val="30"/>
              </w:rPr>
              <w:t>相关</w:t>
            </w:r>
            <w:r>
              <w:rPr>
                <w:rFonts w:ascii="华文行楷" w:eastAsia="华文行楷" w:hAnsi="华文行楷" w:cs="华文行楷" w:hint="eastAsia"/>
                <w:bCs/>
                <w:sz w:val="30"/>
                <w:szCs w:val="30"/>
              </w:rPr>
              <w:t>证据</w:t>
            </w:r>
            <w:r>
              <w:rPr>
                <w:rFonts w:ascii="华文行楷" w:eastAsia="华文行楷" w:hAnsi="华文行楷" w:cs="华文行楷" w:hint="eastAsia"/>
                <w:bCs/>
                <w:sz w:val="30"/>
                <w:szCs w:val="30"/>
              </w:rPr>
              <w:t>，</w:t>
            </w:r>
            <w:r>
              <w:rPr>
                <w:rFonts w:ascii="华文行楷" w:eastAsia="华文行楷" w:hAnsi="华文行楷" w:cs="华文行楷" w:hint="eastAsia"/>
                <w:bCs/>
                <w:sz w:val="30"/>
                <w:szCs w:val="30"/>
              </w:rPr>
              <w:t>对不符合进行了原因分析，并制定了和实施纠正措施，不符合整改基本有效。</w:t>
            </w:r>
          </w:p>
          <w:p w:rsidR="00C25AA2" w:rsidRDefault="00C25AA2">
            <w:pPr>
              <w:spacing w:before="120" w:line="360" w:lineRule="auto"/>
              <w:rPr>
                <w:rFonts w:ascii="华文行楷" w:eastAsia="华文行楷" w:hAnsi="华文行楷" w:cs="华文行楷"/>
                <w:b/>
                <w:sz w:val="30"/>
                <w:szCs w:val="30"/>
              </w:rPr>
            </w:pPr>
          </w:p>
          <w:p w:rsidR="00C25AA2" w:rsidRDefault="004C7B6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C25AA2" w:rsidRDefault="004C7B6B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C25AA2">
        <w:trPr>
          <w:trHeight w:val="1702"/>
        </w:trPr>
        <w:tc>
          <w:tcPr>
            <w:tcW w:w="10028" w:type="dxa"/>
          </w:tcPr>
          <w:p w:rsidR="00C25AA2" w:rsidRDefault="004C7B6B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C25AA2" w:rsidRDefault="00C25AA2">
            <w:pPr>
              <w:rPr>
                <w:rFonts w:eastAsia="方正仿宋简体"/>
                <w:b/>
              </w:rPr>
            </w:pPr>
          </w:p>
          <w:p w:rsidR="00C25AA2" w:rsidRDefault="004C7B6B">
            <w:pPr>
              <w:rPr>
                <w:rFonts w:eastAsia="方正仿宋简体"/>
                <w:b/>
              </w:rPr>
            </w:pPr>
            <w:r>
              <w:rPr>
                <w:rFonts w:ascii="宋体" w:hAnsi="宋体" w:hint="eastAsia"/>
                <w:szCs w:val="21"/>
              </w:rPr>
              <w:t>公司未能提供对管理方案完成情况进行检查考核的证据。</w:t>
            </w:r>
          </w:p>
          <w:p w:rsidR="00C25AA2" w:rsidRDefault="00C25AA2">
            <w:pPr>
              <w:rPr>
                <w:rFonts w:eastAsia="方正仿宋简体"/>
                <w:b/>
              </w:rPr>
            </w:pPr>
          </w:p>
          <w:p w:rsidR="00C25AA2" w:rsidRDefault="00C25AA2">
            <w:pPr>
              <w:rPr>
                <w:rFonts w:eastAsia="方正仿宋简体"/>
                <w:b/>
              </w:rPr>
            </w:pPr>
          </w:p>
        </w:tc>
      </w:tr>
      <w:tr w:rsidR="00C25AA2">
        <w:trPr>
          <w:trHeight w:val="1393"/>
        </w:trPr>
        <w:tc>
          <w:tcPr>
            <w:tcW w:w="10028" w:type="dxa"/>
          </w:tcPr>
          <w:p w:rsidR="00C25AA2" w:rsidRDefault="004C7B6B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C25AA2" w:rsidRDefault="00C25AA2">
            <w:pPr>
              <w:rPr>
                <w:rFonts w:eastAsia="方正仿宋简体"/>
                <w:b/>
              </w:rPr>
            </w:pPr>
          </w:p>
          <w:p w:rsidR="00C25AA2" w:rsidRDefault="004C7B6B">
            <w:pPr>
              <w:rPr>
                <w:rFonts w:eastAsia="方正仿宋简体"/>
                <w:b/>
              </w:rPr>
            </w:pPr>
            <w:r>
              <w:rPr>
                <w:rFonts w:ascii="宋体" w:hAnsi="宋体" w:hint="eastAsia"/>
                <w:szCs w:val="21"/>
              </w:rPr>
              <w:t>行政部</w:t>
            </w:r>
            <w:r>
              <w:rPr>
                <w:rFonts w:ascii="宋体" w:hAnsi="宋体" w:hint="eastAsia"/>
                <w:szCs w:val="21"/>
              </w:rPr>
              <w:t>立即对管理方案完成情况进行检查考核</w:t>
            </w:r>
            <w:r>
              <w:rPr>
                <w:rFonts w:ascii="Arial" w:hAnsi="Arial" w:cs="Arial" w:hint="eastAsia"/>
                <w:szCs w:val="21"/>
              </w:rPr>
              <w:t>，并进行记录。</w:t>
            </w:r>
          </w:p>
          <w:p w:rsidR="00C25AA2" w:rsidRDefault="00C25AA2">
            <w:pPr>
              <w:rPr>
                <w:rFonts w:eastAsia="方正仿宋简体"/>
                <w:b/>
              </w:rPr>
            </w:pPr>
          </w:p>
          <w:p w:rsidR="00C25AA2" w:rsidRDefault="00C25AA2">
            <w:pPr>
              <w:rPr>
                <w:rFonts w:eastAsia="方正仿宋简体"/>
                <w:b/>
              </w:rPr>
            </w:pPr>
          </w:p>
        </w:tc>
      </w:tr>
      <w:tr w:rsidR="00C25AA2">
        <w:trPr>
          <w:trHeight w:val="2120"/>
        </w:trPr>
        <w:tc>
          <w:tcPr>
            <w:tcW w:w="10028" w:type="dxa"/>
          </w:tcPr>
          <w:p w:rsidR="00C25AA2" w:rsidRDefault="004C7B6B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C25AA2" w:rsidRDefault="00C25AA2">
            <w:pPr>
              <w:rPr>
                <w:rFonts w:eastAsia="方正仿宋简体"/>
                <w:b/>
              </w:rPr>
            </w:pPr>
          </w:p>
          <w:p w:rsidR="00C25AA2" w:rsidRDefault="004C7B6B">
            <w:pPr>
              <w:ind w:firstLineChars="200" w:firstLine="420"/>
              <w:rPr>
                <w:rFonts w:eastAsia="方正仿宋简体"/>
                <w:b/>
              </w:rPr>
            </w:pPr>
            <w:r>
              <w:rPr>
                <w:rFonts w:ascii="宋体" w:hAnsi="宋体" w:hint="eastAsia"/>
              </w:rPr>
              <w:t>行政部</w:t>
            </w:r>
            <w:r>
              <w:rPr>
                <w:rFonts w:ascii="宋体" w:hAnsi="宋体" w:hint="eastAsia"/>
              </w:rPr>
              <w:t>相关人员对</w:t>
            </w:r>
            <w:r>
              <w:rPr>
                <w:rFonts w:ascii="宋体" w:hAnsi="宋体"/>
              </w:rPr>
              <w:t xml:space="preserve">GB/T19001-2016 </w:t>
            </w:r>
            <w:r>
              <w:rPr>
                <w:rFonts w:ascii="宋体" w:hAnsi="宋体" w:hint="eastAsia"/>
              </w:rPr>
              <w:t>标准</w:t>
            </w:r>
            <w:r>
              <w:rPr>
                <w:rFonts w:ascii="宋体" w:hAnsi="宋体"/>
              </w:rPr>
              <w:t>9.1.3</w:t>
            </w:r>
            <w:r>
              <w:rPr>
                <w:rFonts w:ascii="宋体" w:hAnsi="宋体" w:hint="eastAsia"/>
              </w:rPr>
              <w:t>条款、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宋体" w:hAnsi="宋体" w:hint="eastAsia"/>
                <w:bCs/>
                <w:sz w:val="22"/>
                <w:szCs w:val="22"/>
              </w:rPr>
              <w:t>GB/T 50430-2017</w:t>
            </w:r>
            <w:r>
              <w:rPr>
                <w:rFonts w:ascii="宋体" w:hAnsi="宋体" w:hint="eastAsia"/>
                <w:bCs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Cs/>
                <w:sz w:val="22"/>
                <w:szCs w:val="22"/>
              </w:rPr>
              <w:t>12.2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:</w:t>
            </w:r>
            <w:r>
              <w:rPr>
                <w:rFonts w:ascii="宋体" w:hAnsi="宋体"/>
              </w:rPr>
              <w:t xml:space="preserve">GB/T24001-2016 </w:t>
            </w:r>
            <w:r>
              <w:rPr>
                <w:rFonts w:ascii="宋体" w:hAnsi="宋体" w:hint="eastAsia"/>
              </w:rPr>
              <w:t>标准</w:t>
            </w:r>
            <w:r>
              <w:rPr>
                <w:rFonts w:ascii="宋体" w:hAnsi="宋体"/>
              </w:rPr>
              <w:t>9.1.1</w:t>
            </w:r>
            <w:r>
              <w:rPr>
                <w:rFonts w:ascii="宋体" w:hAnsi="宋体" w:hint="eastAsia"/>
              </w:rPr>
              <w:t>条款和</w:t>
            </w:r>
            <w:r>
              <w:rPr>
                <w:rFonts w:ascii="宋体" w:hAnsi="宋体"/>
              </w:rPr>
              <w:t>GB/T</w:t>
            </w:r>
            <w:r>
              <w:rPr>
                <w:rFonts w:ascii="宋体" w:hAnsi="宋体" w:hint="eastAsia"/>
              </w:rPr>
              <w:t>45</w:t>
            </w:r>
            <w:r>
              <w:rPr>
                <w:rFonts w:ascii="宋体" w:hAnsi="宋体"/>
              </w:rPr>
              <w:t>001-20</w:t>
            </w:r>
            <w:r>
              <w:rPr>
                <w:rFonts w:ascii="宋体" w:hAnsi="宋体" w:hint="eastAsia"/>
              </w:rPr>
              <w:t>20</w:t>
            </w:r>
            <w:r>
              <w:rPr>
                <w:rFonts w:ascii="宋体" w:hAnsi="宋体" w:hint="eastAsia"/>
              </w:rPr>
              <w:t>标准</w:t>
            </w:r>
            <w:r>
              <w:rPr>
                <w:rFonts w:ascii="宋体" w:hAnsi="宋体" w:hint="eastAsia"/>
              </w:rPr>
              <w:t>9</w:t>
            </w:r>
            <w:r>
              <w:rPr>
                <w:rFonts w:ascii="宋体" w:hAnsi="宋体"/>
              </w:rPr>
              <w:t>.</w:t>
            </w:r>
            <w:r>
              <w:rPr>
                <w:rFonts w:ascii="宋体" w:hAnsi="宋体" w:hint="eastAsia"/>
              </w:rPr>
              <w:t>1</w:t>
            </w:r>
            <w:r>
              <w:rPr>
                <w:rFonts w:ascii="宋体" w:hAnsi="宋体"/>
              </w:rPr>
              <w:t>.1</w:t>
            </w:r>
            <w:r>
              <w:rPr>
                <w:rFonts w:ascii="宋体" w:hAnsi="宋体" w:hint="eastAsia"/>
              </w:rPr>
              <w:t>条款内容学习不够，没有</w:t>
            </w:r>
            <w:r>
              <w:rPr>
                <w:rFonts w:ascii="宋体" w:hAnsi="宋体" w:hint="eastAsia"/>
              </w:rPr>
              <w:t>意识</w:t>
            </w:r>
            <w:r>
              <w:rPr>
                <w:rFonts w:ascii="宋体" w:hAnsi="宋体" w:hint="eastAsia"/>
              </w:rPr>
              <w:t>到定期检查考核的重要性。</w:t>
            </w:r>
          </w:p>
          <w:p w:rsidR="00C25AA2" w:rsidRDefault="00C25AA2">
            <w:pPr>
              <w:rPr>
                <w:rFonts w:eastAsia="方正仿宋简体"/>
                <w:b/>
              </w:rPr>
            </w:pPr>
          </w:p>
        </w:tc>
      </w:tr>
      <w:tr w:rsidR="00C25AA2">
        <w:trPr>
          <w:trHeight w:val="1537"/>
        </w:trPr>
        <w:tc>
          <w:tcPr>
            <w:tcW w:w="10028" w:type="dxa"/>
          </w:tcPr>
          <w:p w:rsidR="00C25AA2" w:rsidRDefault="004C7B6B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C25AA2" w:rsidRDefault="00C25AA2">
            <w:pPr>
              <w:rPr>
                <w:rFonts w:eastAsia="方正仿宋简体"/>
                <w:b/>
              </w:rPr>
            </w:pPr>
          </w:p>
          <w:p w:rsidR="00C25AA2" w:rsidRDefault="004C7B6B">
            <w:pPr>
              <w:rPr>
                <w:rFonts w:eastAsia="方正仿宋简体"/>
                <w:b/>
              </w:rPr>
            </w:pPr>
            <w:r>
              <w:rPr>
                <w:rFonts w:ascii="宋体" w:hAnsi="宋体" w:hint="eastAsia"/>
              </w:rPr>
              <w:t>组织人员学习</w:t>
            </w:r>
            <w:r>
              <w:rPr>
                <w:rFonts w:ascii="宋体" w:hAnsi="宋体"/>
              </w:rPr>
              <w:t xml:space="preserve">GB/T19001-2016 </w:t>
            </w:r>
            <w:r>
              <w:rPr>
                <w:rFonts w:ascii="宋体" w:hAnsi="宋体" w:hint="eastAsia"/>
              </w:rPr>
              <w:t>标准</w:t>
            </w:r>
            <w:r>
              <w:rPr>
                <w:rFonts w:ascii="宋体" w:hAnsi="宋体"/>
              </w:rPr>
              <w:t>9.1.3</w:t>
            </w:r>
            <w:r>
              <w:rPr>
                <w:rFonts w:ascii="宋体" w:hAnsi="宋体" w:hint="eastAsia"/>
              </w:rPr>
              <w:t>条款、</w:t>
            </w:r>
            <w:r>
              <w:rPr>
                <w:rFonts w:ascii="宋体" w:hAnsi="宋体" w:hint="eastAsia"/>
                <w:bCs/>
                <w:sz w:val="22"/>
                <w:szCs w:val="22"/>
              </w:rPr>
              <w:t>GB/T 50430-2017</w:t>
            </w:r>
            <w:r>
              <w:rPr>
                <w:rFonts w:ascii="宋体" w:hAnsi="宋体" w:hint="eastAsia"/>
                <w:bCs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Cs/>
                <w:sz w:val="22"/>
                <w:szCs w:val="22"/>
              </w:rPr>
              <w:t>12.2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、</w:t>
            </w:r>
            <w:r>
              <w:rPr>
                <w:rFonts w:ascii="宋体" w:hAnsi="宋体"/>
              </w:rPr>
              <w:t xml:space="preserve">GB/T24001-2016 </w:t>
            </w:r>
            <w:r>
              <w:rPr>
                <w:rFonts w:ascii="宋体" w:hAnsi="宋体" w:hint="eastAsia"/>
              </w:rPr>
              <w:t>标准</w:t>
            </w:r>
            <w:r>
              <w:rPr>
                <w:rFonts w:ascii="宋体" w:hAnsi="宋体"/>
              </w:rPr>
              <w:t>9.1.1</w:t>
            </w:r>
            <w:r>
              <w:rPr>
                <w:rFonts w:ascii="宋体" w:hAnsi="宋体" w:hint="eastAsia"/>
              </w:rPr>
              <w:t>条款和</w:t>
            </w:r>
            <w:r>
              <w:rPr>
                <w:rFonts w:ascii="宋体" w:hAnsi="宋体"/>
              </w:rPr>
              <w:t>GB/T</w:t>
            </w:r>
            <w:r>
              <w:rPr>
                <w:rFonts w:ascii="宋体" w:hAnsi="宋体" w:hint="eastAsia"/>
              </w:rPr>
              <w:t>45</w:t>
            </w:r>
            <w:r>
              <w:rPr>
                <w:rFonts w:ascii="宋体" w:hAnsi="宋体"/>
              </w:rPr>
              <w:t>001-20</w:t>
            </w:r>
            <w:r>
              <w:rPr>
                <w:rFonts w:ascii="宋体" w:hAnsi="宋体" w:hint="eastAsia"/>
              </w:rPr>
              <w:t>20</w:t>
            </w:r>
            <w:r>
              <w:rPr>
                <w:rFonts w:ascii="宋体" w:hAnsi="宋体" w:hint="eastAsia"/>
              </w:rPr>
              <w:t>标准</w:t>
            </w:r>
            <w:r>
              <w:rPr>
                <w:rFonts w:ascii="宋体" w:hAnsi="宋体" w:hint="eastAsia"/>
              </w:rPr>
              <w:t>9</w:t>
            </w:r>
            <w:r>
              <w:rPr>
                <w:rFonts w:ascii="宋体" w:hAnsi="宋体"/>
              </w:rPr>
              <w:t>.</w:t>
            </w:r>
            <w:r>
              <w:rPr>
                <w:rFonts w:ascii="宋体" w:hAnsi="宋体" w:hint="eastAsia"/>
              </w:rPr>
              <w:t>1</w:t>
            </w:r>
            <w:r>
              <w:rPr>
                <w:rFonts w:ascii="宋体" w:hAnsi="宋体"/>
              </w:rPr>
              <w:t>.1</w:t>
            </w:r>
            <w:r>
              <w:rPr>
                <w:rFonts w:ascii="宋体" w:hAnsi="宋体" w:hint="eastAsia"/>
              </w:rPr>
              <w:t>条款内容。</w:t>
            </w:r>
          </w:p>
          <w:p w:rsidR="00C25AA2" w:rsidRDefault="00C25AA2">
            <w:pPr>
              <w:rPr>
                <w:rFonts w:eastAsia="方正仿宋简体"/>
                <w:b/>
              </w:rPr>
            </w:pPr>
          </w:p>
          <w:p w:rsidR="00C25AA2" w:rsidRDefault="004C7B6B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</w:t>
            </w:r>
            <w:r>
              <w:rPr>
                <w:rFonts w:ascii="方正仿宋简体" w:eastAsia="方正仿宋简体" w:hint="eastAsia"/>
                <w:b/>
              </w:rPr>
              <w:t>202</w:t>
            </w:r>
            <w:r>
              <w:rPr>
                <w:rFonts w:ascii="方正仿宋简体" w:eastAsia="方正仿宋简体" w:hint="eastAsia"/>
                <w:b/>
              </w:rPr>
              <w:t>1</w:t>
            </w:r>
            <w:r>
              <w:rPr>
                <w:rFonts w:ascii="方正仿宋简体" w:eastAsia="方正仿宋简体" w:hint="eastAsia"/>
                <w:b/>
              </w:rPr>
              <w:t>.</w:t>
            </w:r>
            <w:r>
              <w:rPr>
                <w:rFonts w:ascii="方正仿宋简体" w:eastAsia="方正仿宋简体" w:hint="eastAsia"/>
                <w:b/>
              </w:rPr>
              <w:t>4.6</w:t>
            </w:r>
          </w:p>
        </w:tc>
      </w:tr>
      <w:tr w:rsidR="00C25AA2">
        <w:trPr>
          <w:trHeight w:val="1339"/>
        </w:trPr>
        <w:tc>
          <w:tcPr>
            <w:tcW w:w="10028" w:type="dxa"/>
          </w:tcPr>
          <w:p w:rsidR="00C25AA2" w:rsidRDefault="004C7B6B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C25AA2" w:rsidRDefault="00C25AA2">
            <w:pPr>
              <w:rPr>
                <w:rFonts w:eastAsia="方正仿宋简体"/>
                <w:b/>
              </w:rPr>
            </w:pPr>
          </w:p>
          <w:p w:rsidR="00C25AA2" w:rsidRDefault="004C7B6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检查管理体系其他环节是否有类似事件发生，经检查，</w:t>
            </w:r>
            <w:r>
              <w:rPr>
                <w:rFonts w:ascii="宋体" w:hAnsi="宋体" w:hint="eastAsia"/>
              </w:rPr>
              <w:t>未发现</w:t>
            </w:r>
            <w:r>
              <w:rPr>
                <w:rFonts w:ascii="宋体" w:hAnsi="宋体" w:hint="eastAsia"/>
              </w:rPr>
              <w:t>类似不符合</w:t>
            </w:r>
            <w:r>
              <w:rPr>
                <w:rFonts w:ascii="宋体" w:hAnsi="宋体" w:hint="eastAsia"/>
              </w:rPr>
              <w:t>的</w:t>
            </w:r>
            <w:r>
              <w:rPr>
                <w:rFonts w:ascii="宋体" w:hAnsi="宋体" w:hint="eastAsia"/>
              </w:rPr>
              <w:t>发生。</w:t>
            </w:r>
          </w:p>
          <w:p w:rsidR="00C25AA2" w:rsidRDefault="00C25AA2">
            <w:pPr>
              <w:rPr>
                <w:rFonts w:eastAsia="方正仿宋简体"/>
                <w:b/>
              </w:rPr>
            </w:pPr>
          </w:p>
        </w:tc>
      </w:tr>
      <w:tr w:rsidR="00C25AA2">
        <w:trPr>
          <w:trHeight w:val="2085"/>
        </w:trPr>
        <w:tc>
          <w:tcPr>
            <w:tcW w:w="10028" w:type="dxa"/>
          </w:tcPr>
          <w:p w:rsidR="00C25AA2" w:rsidRDefault="004C7B6B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C25AA2" w:rsidRDefault="00C25AA2">
            <w:pPr>
              <w:rPr>
                <w:rFonts w:eastAsia="方正仿宋简体"/>
                <w:b/>
              </w:rPr>
            </w:pPr>
          </w:p>
          <w:p w:rsidR="00C25AA2" w:rsidRDefault="004C7B6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纠正措施</w:t>
            </w:r>
            <w:r>
              <w:rPr>
                <w:rFonts w:ascii="宋体" w:hAnsi="宋体" w:hint="eastAsia"/>
              </w:rPr>
              <w:t>实施</w:t>
            </w:r>
            <w:r>
              <w:rPr>
                <w:rFonts w:ascii="宋体" w:hAnsi="宋体" w:hint="eastAsia"/>
              </w:rPr>
              <w:t>有效。</w:t>
            </w:r>
          </w:p>
          <w:p w:rsidR="00C25AA2" w:rsidRDefault="00C25AA2">
            <w:pPr>
              <w:rPr>
                <w:rFonts w:eastAsia="方正仿宋简体"/>
                <w:b/>
              </w:rPr>
            </w:pPr>
          </w:p>
          <w:p w:rsidR="00C25AA2" w:rsidRDefault="00C25AA2">
            <w:pPr>
              <w:rPr>
                <w:rFonts w:eastAsia="方正仿宋简体"/>
                <w:b/>
              </w:rPr>
            </w:pPr>
          </w:p>
          <w:p w:rsidR="00C25AA2" w:rsidRDefault="004C7B6B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/>
                <w:b/>
              </w:rPr>
              <w:t xml:space="preserve">                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/>
                <w:b/>
              </w:rPr>
              <w:t xml:space="preserve"> </w:t>
            </w:r>
            <w:r w:rsidR="00701D49">
              <w:rPr>
                <w:rFonts w:eastAsia="方正仿宋简体" w:hint="eastAsia"/>
                <w:b/>
              </w:rPr>
              <w:t xml:space="preserve">    </w:t>
            </w:r>
            <w:r>
              <w:rPr>
                <w:rFonts w:eastAsia="方正仿宋简体"/>
                <w:b/>
              </w:rPr>
              <w:t xml:space="preserve">  </w:t>
            </w:r>
            <w:r>
              <w:rPr>
                <w:rFonts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>202</w:t>
            </w:r>
            <w:r>
              <w:rPr>
                <w:rFonts w:ascii="方正仿宋简体" w:eastAsia="方正仿宋简体" w:hint="eastAsia"/>
                <w:b/>
              </w:rPr>
              <w:t>1</w:t>
            </w:r>
            <w:r>
              <w:rPr>
                <w:rFonts w:ascii="方正仿宋简体" w:eastAsia="方正仿宋简体" w:hint="eastAsia"/>
                <w:b/>
              </w:rPr>
              <w:t>.</w:t>
            </w:r>
            <w:r>
              <w:rPr>
                <w:rFonts w:ascii="方正仿宋简体" w:eastAsia="方正仿宋简体" w:hint="eastAsia"/>
                <w:b/>
              </w:rPr>
              <w:t>4.6</w:t>
            </w:r>
          </w:p>
        </w:tc>
      </w:tr>
    </w:tbl>
    <w:p w:rsidR="00C25AA2" w:rsidRDefault="00C25AA2">
      <w:pPr>
        <w:rPr>
          <w:rFonts w:eastAsia="方正仿宋简体"/>
          <w:b/>
        </w:rPr>
      </w:pPr>
    </w:p>
    <w:p w:rsidR="00C25AA2" w:rsidRDefault="004C7B6B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/>
          <w:b/>
        </w:rPr>
        <w:t xml:space="preserve">         </w:t>
      </w:r>
      <w:r w:rsidR="00701D49">
        <w:rPr>
          <w:rFonts w:eastAsia="方正仿宋简体" w:hint="eastAsia"/>
          <w:b/>
        </w:rPr>
        <w:t xml:space="preserve"> </w:t>
      </w:r>
      <w:r>
        <w:rPr>
          <w:rFonts w:eastAsia="方正仿宋简体"/>
          <w:b/>
        </w:rPr>
        <w:t xml:space="preserve"> </w:t>
      </w:r>
      <w:r w:rsidR="00701D49">
        <w:rPr>
          <w:rFonts w:eastAsia="方正仿宋简体" w:hint="eastAsia"/>
          <w:b/>
        </w:rPr>
        <w:t xml:space="preserve"> </w:t>
      </w:r>
      <w:r>
        <w:rPr>
          <w:rFonts w:eastAsia="方正仿宋简体" w:hint="eastAsia"/>
          <w:b/>
        </w:rPr>
        <w:t xml:space="preserve">  </w:t>
      </w:r>
      <w:r w:rsidR="00701D49">
        <w:rPr>
          <w:rFonts w:eastAsia="方正仿宋简体" w:hint="eastAsia"/>
          <w:b/>
        </w:rPr>
        <w:t xml:space="preserve"> </w:t>
      </w:r>
      <w:r>
        <w:rPr>
          <w:rFonts w:eastAsia="方正仿宋简体"/>
          <w:b/>
        </w:rPr>
        <w:t xml:space="preserve">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  <w:r>
        <w:rPr>
          <w:rFonts w:ascii="方正仿宋简体" w:eastAsia="方正仿宋简体" w:hint="eastAsia"/>
          <w:b/>
        </w:rPr>
        <w:t>202</w:t>
      </w:r>
      <w:r>
        <w:rPr>
          <w:rFonts w:ascii="方正仿宋简体" w:eastAsia="方正仿宋简体" w:hint="eastAsia"/>
          <w:b/>
        </w:rPr>
        <w:t>1</w:t>
      </w:r>
      <w:r>
        <w:rPr>
          <w:rFonts w:ascii="方正仿宋简体" w:eastAsia="方正仿宋简体" w:hint="eastAsia"/>
          <w:b/>
        </w:rPr>
        <w:t>.</w:t>
      </w:r>
      <w:r>
        <w:rPr>
          <w:rFonts w:ascii="方正仿宋简体" w:eastAsia="方正仿宋简体" w:hint="eastAsia"/>
          <w:b/>
        </w:rPr>
        <w:t>4.6</w:t>
      </w:r>
    </w:p>
    <w:sectPr w:rsidR="00C25AA2" w:rsidSect="00C25AA2">
      <w:headerReference w:type="default" r:id="rId7"/>
      <w:footerReference w:type="default" r:id="rId8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7B6B" w:rsidRDefault="004C7B6B" w:rsidP="00C25AA2">
      <w:r>
        <w:separator/>
      </w:r>
    </w:p>
  </w:endnote>
  <w:endnote w:type="continuationSeparator" w:id="0">
    <w:p w:rsidR="004C7B6B" w:rsidRDefault="004C7B6B" w:rsidP="00C25A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AA2" w:rsidRDefault="004C7B6B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7B6B" w:rsidRDefault="004C7B6B" w:rsidP="00C25AA2">
      <w:r>
        <w:separator/>
      </w:r>
    </w:p>
  </w:footnote>
  <w:footnote w:type="continuationSeparator" w:id="0">
    <w:p w:rsidR="004C7B6B" w:rsidRDefault="004C7B6B" w:rsidP="00C25A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AA2" w:rsidRDefault="004C7B6B">
    <w:pPr>
      <w:pStyle w:val="a4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C25AA2" w:rsidRDefault="00C25AA2">
    <w:pPr>
      <w:pStyle w:val="a4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11.4pt;margin-top:2.2pt;width:173.1pt;height:20.2pt;z-index:251659264" stroked="f">
          <v:textbox>
            <w:txbxContent>
              <w:p w:rsidR="00C25AA2" w:rsidRDefault="004C7B6B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C7B6B"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spellStart"/>
    <w:r w:rsidR="004C7B6B">
      <w:rPr>
        <w:rStyle w:val="CharChar1"/>
        <w:rFonts w:hint="default"/>
        <w:w w:val="90"/>
        <w:sz w:val="18"/>
      </w:rPr>
      <w:t>Co.,Ltd</w:t>
    </w:r>
    <w:proofErr w:type="spellEnd"/>
    <w:r w:rsidR="004C7B6B">
      <w:rPr>
        <w:rStyle w:val="CharChar1"/>
        <w:rFonts w:hint="default"/>
        <w:w w:val="90"/>
        <w:sz w:val="18"/>
      </w:rPr>
      <w:t>.</w:t>
    </w:r>
  </w:p>
  <w:p w:rsidR="00C25AA2" w:rsidRDefault="00C25AA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60288" o:connectortype="straight"/>
      </w:pict>
    </w:r>
  </w:p>
  <w:p w:rsidR="00C25AA2" w:rsidRDefault="00C25AA2">
    <w:pPr>
      <w:pStyle w:val="a4"/>
      <w:pBdr>
        <w:bottom w:val="none" w:sz="0" w:space="0" w:color="auto"/>
      </w:pBdr>
      <w:jc w:val="both"/>
      <w:rPr>
        <w:sz w:val="21"/>
        <w:szCs w:val="21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2,3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5AA2"/>
    <w:rsid w:val="004C7B6B"/>
    <w:rsid w:val="00701D49"/>
    <w:rsid w:val="00C25AA2"/>
    <w:rsid w:val="406B5B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AA2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C25A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C25A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C25AA2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C25AA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25AA2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C25AA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185</Words>
  <Characters>1056</Characters>
  <Application>Microsoft Office Word</Application>
  <DocSecurity>0</DocSecurity>
  <Lines>8</Lines>
  <Paragraphs>2</Paragraphs>
  <ScaleCrop>false</ScaleCrop>
  <Company>微软中国</Company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26</cp:revision>
  <cp:lastPrinted>2019-05-13T03:02:00Z</cp:lastPrinted>
  <dcterms:created xsi:type="dcterms:W3CDTF">2015-06-17T14:39:00Z</dcterms:created>
  <dcterms:modified xsi:type="dcterms:W3CDTF">2021-04-02T03:23:00Z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216A0E5AA4224586ABE657C45C5844AA</vt:lpwstr>
  </property>
</Properties>
</file>