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962"/>
        <w:gridCol w:w="10028"/>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166" w:type="dxa"/>
            <w:vMerge w:val="restart"/>
            <w:vAlign w:val="center"/>
          </w:tcPr>
          <w:p>
            <w:pPr>
              <w:spacing w:before="120"/>
              <w:jc w:val="center"/>
              <w:rPr>
                <w:b w:val="0"/>
                <w:bCs w:val="0"/>
                <w:sz w:val="24"/>
                <w:szCs w:val="24"/>
                <w:highlight w:val="none"/>
              </w:rPr>
            </w:pPr>
            <w:r>
              <w:rPr>
                <w:rFonts w:hint="eastAsia"/>
                <w:b w:val="0"/>
                <w:bCs w:val="0"/>
                <w:sz w:val="24"/>
                <w:szCs w:val="24"/>
                <w:highlight w:val="none"/>
              </w:rPr>
              <w:t>过程与活动、</w:t>
            </w:r>
          </w:p>
          <w:p>
            <w:pPr>
              <w:jc w:val="center"/>
              <w:rPr>
                <w:b w:val="0"/>
                <w:bCs w:val="0"/>
                <w:highlight w:val="none"/>
              </w:rPr>
            </w:pPr>
            <w:r>
              <w:rPr>
                <w:rFonts w:hint="eastAsia"/>
                <w:b w:val="0"/>
                <w:bCs w:val="0"/>
                <w:sz w:val="24"/>
                <w:szCs w:val="24"/>
                <w:highlight w:val="none"/>
              </w:rPr>
              <w:t>抽样计划</w:t>
            </w:r>
          </w:p>
        </w:tc>
        <w:tc>
          <w:tcPr>
            <w:tcW w:w="962" w:type="dxa"/>
            <w:vMerge w:val="restart"/>
            <w:vAlign w:val="center"/>
          </w:tcPr>
          <w:p>
            <w:pPr>
              <w:rPr>
                <w:b w:val="0"/>
                <w:bCs w:val="0"/>
                <w:sz w:val="24"/>
                <w:szCs w:val="24"/>
                <w:highlight w:val="none"/>
              </w:rPr>
            </w:pPr>
            <w:r>
              <w:rPr>
                <w:rFonts w:hint="eastAsia"/>
                <w:b w:val="0"/>
                <w:bCs w:val="0"/>
                <w:sz w:val="24"/>
                <w:szCs w:val="24"/>
                <w:highlight w:val="none"/>
              </w:rPr>
              <w:t>涉及</w:t>
            </w:r>
          </w:p>
          <w:p>
            <w:pPr>
              <w:rPr>
                <w:b w:val="0"/>
                <w:bCs w:val="0"/>
                <w:highlight w:val="none"/>
              </w:rPr>
            </w:pPr>
            <w:r>
              <w:rPr>
                <w:rFonts w:hint="eastAsia"/>
                <w:b w:val="0"/>
                <w:bCs w:val="0"/>
                <w:sz w:val="24"/>
                <w:szCs w:val="24"/>
                <w:highlight w:val="none"/>
              </w:rPr>
              <w:t>条款</w:t>
            </w:r>
          </w:p>
        </w:tc>
        <w:tc>
          <w:tcPr>
            <w:tcW w:w="10028" w:type="dxa"/>
            <w:vAlign w:val="center"/>
          </w:tcPr>
          <w:p>
            <w:pPr>
              <w:rPr>
                <w:rFonts w:hint="eastAsia" w:ascii="宋体" w:hAnsi="宋体" w:eastAsia="宋体" w:cs="宋体"/>
                <w:b w:val="0"/>
                <w:bCs w:val="0"/>
                <w:szCs w:val="21"/>
                <w:highlight w:val="none"/>
                <w:lang w:eastAsia="zh-CN"/>
              </w:rPr>
            </w:pPr>
            <w:r>
              <w:rPr>
                <w:rFonts w:hint="eastAsia" w:ascii="宋体" w:hAnsi="宋体" w:cs="宋体"/>
                <w:b w:val="0"/>
                <w:bCs w:val="0"/>
                <w:szCs w:val="21"/>
                <w:highlight w:val="none"/>
              </w:rPr>
              <w:t>受审核部门：工程部、</w:t>
            </w:r>
            <w:r>
              <w:rPr>
                <w:rFonts w:hint="eastAsia" w:ascii="宋体" w:hAnsi="宋体" w:cs="宋体"/>
                <w:b w:val="0"/>
                <w:bCs w:val="0"/>
                <w:szCs w:val="21"/>
                <w:highlight w:val="none"/>
                <w:lang w:eastAsia="zh-CN"/>
              </w:rPr>
              <w:t>质安部</w:t>
            </w:r>
            <w:r>
              <w:rPr>
                <w:rFonts w:hint="eastAsia" w:ascii="宋体" w:hAnsi="宋体" w:cs="宋体"/>
                <w:b w:val="0"/>
                <w:bCs w:val="0"/>
                <w:szCs w:val="21"/>
                <w:highlight w:val="none"/>
              </w:rPr>
              <w:t xml:space="preserve">   </w:t>
            </w:r>
            <w:r>
              <w:rPr>
                <w:rFonts w:hint="eastAsia" w:ascii="宋体" w:hAnsi="宋体" w:cs="宋体"/>
                <w:b w:val="0"/>
                <w:bCs w:val="0"/>
                <w:szCs w:val="21"/>
                <w:highlight w:val="none"/>
                <w:lang w:val="en-US" w:eastAsia="zh-CN"/>
              </w:rPr>
              <w:t xml:space="preserve">       </w:t>
            </w:r>
            <w:r>
              <w:rPr>
                <w:rFonts w:hint="eastAsia" w:ascii="宋体" w:hAnsi="宋体" w:cs="宋体"/>
                <w:b w:val="0"/>
                <w:bCs w:val="0"/>
                <w:szCs w:val="21"/>
                <w:highlight w:val="none"/>
              </w:rPr>
              <w:t>主管领导：</w:t>
            </w:r>
            <w:r>
              <w:rPr>
                <w:rFonts w:hint="eastAsia" w:ascii="宋体" w:hAnsi="宋体" w:cs="宋体"/>
                <w:b w:val="0"/>
                <w:bCs w:val="0"/>
                <w:szCs w:val="21"/>
                <w:highlight w:val="none"/>
                <w:lang w:val="en-US" w:eastAsia="zh-CN"/>
              </w:rPr>
              <w:t xml:space="preserve">赵洋、李洋  </w:t>
            </w:r>
            <w:r>
              <w:rPr>
                <w:rFonts w:hint="eastAsia" w:ascii="宋体" w:hAnsi="宋体" w:cs="宋体"/>
                <w:b w:val="0"/>
                <w:bCs w:val="0"/>
                <w:color w:val="000000"/>
                <w:kern w:val="0"/>
                <w:szCs w:val="21"/>
                <w:highlight w:val="none"/>
              </w:rPr>
              <w:t xml:space="preserve">  </w:t>
            </w:r>
            <w:r>
              <w:rPr>
                <w:rFonts w:hint="eastAsia" w:ascii="宋体" w:hAnsi="宋体" w:cs="宋体"/>
                <w:b w:val="0"/>
                <w:bCs w:val="0"/>
                <w:color w:val="000000"/>
                <w:kern w:val="0"/>
                <w:szCs w:val="21"/>
                <w:highlight w:val="none"/>
                <w:lang w:val="en-US" w:eastAsia="zh-CN"/>
              </w:rPr>
              <w:t xml:space="preserve">   </w:t>
            </w:r>
            <w:r>
              <w:rPr>
                <w:rFonts w:ascii="宋体" w:hAnsi="宋体" w:cs="宋体"/>
                <w:b w:val="0"/>
                <w:bCs w:val="0"/>
                <w:color w:val="000000"/>
                <w:kern w:val="0"/>
                <w:szCs w:val="21"/>
                <w:highlight w:val="none"/>
              </w:rPr>
              <w:t xml:space="preserve">  </w:t>
            </w:r>
            <w:r>
              <w:rPr>
                <w:rFonts w:hint="eastAsia" w:ascii="宋体" w:hAnsi="宋体" w:cs="宋体"/>
                <w:b w:val="0"/>
                <w:bCs w:val="0"/>
                <w:szCs w:val="21"/>
                <w:highlight w:val="none"/>
              </w:rPr>
              <w:t>陪同人员</w:t>
            </w:r>
            <w:r>
              <w:rPr>
                <w:rFonts w:hint="eastAsia" w:ascii="宋体" w:hAnsi="宋体" w:cs="宋体"/>
                <w:b w:val="0"/>
                <w:bCs w:val="0"/>
                <w:color w:val="000000"/>
                <w:kern w:val="0"/>
                <w:szCs w:val="21"/>
                <w:highlight w:val="none"/>
              </w:rPr>
              <w:t>：</w:t>
            </w:r>
            <w:r>
              <w:rPr>
                <w:rFonts w:hint="eastAsia" w:ascii="宋体" w:hAnsi="宋体" w:cs="宋体"/>
                <w:b w:val="0"/>
                <w:bCs w:val="0"/>
                <w:color w:val="000000"/>
                <w:kern w:val="0"/>
                <w:szCs w:val="21"/>
                <w:highlight w:val="none"/>
                <w:lang w:val="en-US" w:eastAsia="zh-CN"/>
              </w:rPr>
              <w:t>夏天</w:t>
            </w:r>
          </w:p>
        </w:tc>
        <w:tc>
          <w:tcPr>
            <w:tcW w:w="1589" w:type="dxa"/>
            <w:vMerge w:val="restart"/>
            <w:vAlign w:val="center"/>
          </w:tcPr>
          <w:p>
            <w:pPr>
              <w:rPr>
                <w:b w:val="0"/>
                <w:bCs w:val="0"/>
                <w:sz w:val="24"/>
                <w:szCs w:val="24"/>
                <w:highlight w:val="none"/>
              </w:rPr>
            </w:pPr>
            <w:r>
              <w:rPr>
                <w:rFonts w:hint="eastAsia"/>
                <w:b w:val="0"/>
                <w:bCs w:val="0"/>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166" w:type="dxa"/>
            <w:vMerge w:val="continue"/>
            <w:vAlign w:val="center"/>
          </w:tcPr>
          <w:p>
            <w:pPr>
              <w:rPr>
                <w:b w:val="0"/>
                <w:bCs w:val="0"/>
                <w:highlight w:val="none"/>
              </w:rPr>
            </w:pPr>
          </w:p>
        </w:tc>
        <w:tc>
          <w:tcPr>
            <w:tcW w:w="962" w:type="dxa"/>
            <w:vMerge w:val="continue"/>
            <w:vAlign w:val="center"/>
          </w:tcPr>
          <w:p>
            <w:pPr>
              <w:rPr>
                <w:b w:val="0"/>
                <w:bCs w:val="0"/>
                <w:highlight w:val="none"/>
              </w:rPr>
            </w:pPr>
          </w:p>
        </w:tc>
        <w:tc>
          <w:tcPr>
            <w:tcW w:w="10028" w:type="dxa"/>
            <w:vAlign w:val="center"/>
          </w:tcPr>
          <w:p>
            <w:pPr>
              <w:rPr>
                <w:rFonts w:hint="default" w:ascii="宋体" w:hAnsi="宋体" w:eastAsia="宋体" w:cs="宋体"/>
                <w:b w:val="0"/>
                <w:bCs w:val="0"/>
                <w:szCs w:val="21"/>
                <w:highlight w:val="none"/>
                <w:lang w:val="en-US" w:eastAsia="zh-CN"/>
              </w:rPr>
            </w:pPr>
            <w:r>
              <w:rPr>
                <w:rFonts w:hint="eastAsia" w:ascii="宋体" w:hAnsi="宋体" w:cs="宋体"/>
                <w:b w:val="0"/>
                <w:bCs w:val="0"/>
                <w:szCs w:val="21"/>
                <w:highlight w:val="none"/>
              </w:rPr>
              <w:t>审核员：</w:t>
            </w:r>
            <w:r>
              <w:rPr>
                <w:rFonts w:hint="eastAsia" w:ascii="宋体" w:hAnsi="宋体" w:cs="宋体"/>
                <w:b w:val="0"/>
                <w:bCs w:val="0"/>
                <w:szCs w:val="21"/>
                <w:highlight w:val="none"/>
                <w:lang w:val="en-US" w:eastAsia="zh-CN"/>
              </w:rPr>
              <w:t>李凤仪</w:t>
            </w:r>
            <w:r>
              <w:rPr>
                <w:rFonts w:hint="eastAsia" w:ascii="宋体" w:hAnsi="宋体" w:cs="宋体"/>
                <w:b w:val="0"/>
                <w:bCs w:val="0"/>
                <w:szCs w:val="21"/>
                <w:highlight w:val="none"/>
              </w:rPr>
              <w:t xml:space="preserve">                    审核时间：</w:t>
            </w:r>
            <w:r>
              <w:rPr>
                <w:rFonts w:hint="eastAsia" w:ascii="宋体" w:hAnsi="宋体" w:cs="宋体"/>
                <w:b w:val="0"/>
                <w:bCs w:val="0"/>
                <w:szCs w:val="21"/>
                <w:highlight w:val="none"/>
                <w:lang w:val="en-US" w:eastAsia="zh-CN"/>
              </w:rPr>
              <w:t>2021.04.01</w:t>
            </w:r>
          </w:p>
        </w:tc>
        <w:tc>
          <w:tcPr>
            <w:tcW w:w="1589" w:type="dxa"/>
            <w:vMerge w:val="continue"/>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6" w:type="dxa"/>
            <w:vMerge w:val="continue"/>
            <w:vAlign w:val="center"/>
          </w:tcPr>
          <w:p>
            <w:pPr>
              <w:rPr>
                <w:b w:val="0"/>
                <w:bCs w:val="0"/>
                <w:highlight w:val="none"/>
              </w:rPr>
            </w:pPr>
          </w:p>
        </w:tc>
        <w:tc>
          <w:tcPr>
            <w:tcW w:w="962" w:type="dxa"/>
            <w:vMerge w:val="continue"/>
            <w:vAlign w:val="center"/>
          </w:tcPr>
          <w:p>
            <w:pPr>
              <w:rPr>
                <w:b w:val="0"/>
                <w:bCs w:val="0"/>
                <w:highlight w:val="none"/>
              </w:rPr>
            </w:pPr>
          </w:p>
        </w:tc>
        <w:tc>
          <w:tcPr>
            <w:tcW w:w="10028" w:type="dxa"/>
            <w:vAlign w:val="center"/>
          </w:tcPr>
          <w:p>
            <w:pPr>
              <w:spacing w:line="300" w:lineRule="exact"/>
              <w:jc w:val="left"/>
              <w:rPr>
                <w:rFonts w:ascii="宋体" w:hAnsi="宋体" w:cs="宋体"/>
                <w:b w:val="0"/>
                <w:bCs w:val="0"/>
                <w:szCs w:val="21"/>
                <w:highlight w:val="none"/>
              </w:rPr>
            </w:pPr>
            <w:r>
              <w:rPr>
                <w:rFonts w:hint="eastAsia" w:ascii="宋体" w:hAnsi="宋体" w:cs="宋体"/>
                <w:b w:val="0"/>
                <w:bCs w:val="0"/>
                <w:szCs w:val="21"/>
                <w:highlight w:val="none"/>
              </w:rPr>
              <w:t>审核条款：</w:t>
            </w:r>
          </w:p>
        </w:tc>
        <w:tc>
          <w:tcPr>
            <w:tcW w:w="1589" w:type="dxa"/>
            <w:vMerge w:val="continue"/>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2166" w:type="dxa"/>
            <w:vAlign w:val="center"/>
          </w:tcPr>
          <w:p>
            <w:pPr>
              <w:rPr>
                <w:rFonts w:cs="Lucida Sans"/>
                <w:b w:val="0"/>
                <w:bCs w:val="0"/>
                <w:highlight w:val="none"/>
              </w:rPr>
            </w:pPr>
            <w:r>
              <w:rPr>
                <w:rFonts w:hint="eastAsia" w:cs="Lucida Sans"/>
                <w:b w:val="0"/>
                <w:bCs w:val="0"/>
                <w:highlight w:val="none"/>
              </w:rPr>
              <w:t>职责和权限</w:t>
            </w:r>
          </w:p>
        </w:tc>
        <w:tc>
          <w:tcPr>
            <w:tcW w:w="962" w:type="dxa"/>
            <w:vAlign w:val="center"/>
          </w:tcPr>
          <w:p>
            <w:pPr>
              <w:rPr>
                <w:rFonts w:cs="Lucida Sans"/>
                <w:b w:val="0"/>
                <w:bCs w:val="0"/>
                <w:highlight w:val="none"/>
              </w:rPr>
            </w:pPr>
            <w:r>
              <w:rPr>
                <w:rFonts w:cs="Lucida Sans"/>
                <w:b w:val="0"/>
                <w:bCs w:val="0"/>
                <w:highlight w:val="none"/>
              </w:rPr>
              <w:t>Q/G:5.3（4.3）</w:t>
            </w:r>
          </w:p>
          <w:p>
            <w:pPr>
              <w:rPr>
                <w:rFonts w:cs="Lucida Sans"/>
                <w:b w:val="0"/>
                <w:bCs w:val="0"/>
                <w:highlight w:val="none"/>
              </w:rPr>
            </w:pPr>
            <w:r>
              <w:rPr>
                <w:rFonts w:hint="eastAsia" w:cs="Lucida Sans"/>
                <w:b w:val="0"/>
                <w:bCs w:val="0"/>
                <w:highlight w:val="none"/>
                <w:lang w:val="en-US" w:eastAsia="zh-CN"/>
              </w:rPr>
              <w:t>ES</w:t>
            </w:r>
            <w:r>
              <w:rPr>
                <w:rFonts w:cs="Lucida Sans"/>
                <w:b w:val="0"/>
                <w:bCs w:val="0"/>
                <w:highlight w:val="none"/>
              </w:rPr>
              <w:t>5.3</w:t>
            </w:r>
          </w:p>
        </w:tc>
        <w:tc>
          <w:tcPr>
            <w:tcW w:w="10028" w:type="dxa"/>
            <w:vAlign w:val="center"/>
          </w:tcPr>
          <w:p>
            <w:pPr>
              <w:rPr>
                <w:rFonts w:cs="Lucida Sans"/>
                <w:b w:val="0"/>
                <w:bCs w:val="0"/>
                <w:highlight w:val="none"/>
              </w:rPr>
            </w:pPr>
            <w:r>
              <w:rPr>
                <w:rFonts w:hint="eastAsia" w:cs="Lucida Sans"/>
                <w:b w:val="0"/>
                <w:bCs w:val="0"/>
                <w:highlight w:val="none"/>
              </w:rPr>
              <w:t>工程部、</w:t>
            </w:r>
            <w:r>
              <w:rPr>
                <w:rFonts w:hint="eastAsia" w:cs="Lucida Sans"/>
                <w:b w:val="0"/>
                <w:bCs w:val="0"/>
                <w:highlight w:val="none"/>
                <w:lang w:eastAsia="zh-CN"/>
              </w:rPr>
              <w:t>质安部</w:t>
            </w:r>
            <w:r>
              <w:rPr>
                <w:rFonts w:hint="eastAsia" w:cs="Lucida Sans"/>
                <w:b w:val="0"/>
                <w:bCs w:val="0"/>
                <w:highlight w:val="none"/>
              </w:rPr>
              <w:t>负责人介绍部门主要职责：主要负责工程项目施工设施设备管理、策划、控制及产品放行、竣工资料、人员管理及过程控制等，对项目的质量、环境和职业健康安全进行控制管理；</w:t>
            </w:r>
          </w:p>
          <w:p>
            <w:pPr>
              <w:rPr>
                <w:rFonts w:cs="Lucida Sans"/>
                <w:b w:val="0"/>
                <w:bCs w:val="0"/>
                <w:highlight w:val="none"/>
              </w:rPr>
            </w:pPr>
            <w:r>
              <w:rPr>
                <w:rFonts w:hint="eastAsia" w:cs="Lucida Sans"/>
                <w:b w:val="0"/>
                <w:bCs w:val="0"/>
                <w:highlight w:val="none"/>
              </w:rPr>
              <w:t>部门人员能够了解并履行自己职责，沟通顺畅。</w:t>
            </w:r>
          </w:p>
        </w:tc>
        <w:tc>
          <w:tcPr>
            <w:tcW w:w="1589" w:type="dxa"/>
          </w:tcPr>
          <w:p>
            <w:pPr>
              <w:rPr>
                <w:rFonts w:hint="eastAsia" w:eastAsia="宋体"/>
                <w:b w:val="0"/>
                <w:bCs w:val="0"/>
                <w:highlight w:val="none"/>
                <w:lang w:val="en-US" w:eastAsia="zh-CN"/>
              </w:rPr>
            </w:pPr>
            <w:r>
              <w:rPr>
                <w:rFonts w:hint="eastAsia"/>
                <w:b w:val="0"/>
                <w:bCs w:val="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2166" w:type="dxa"/>
            <w:vAlign w:val="center"/>
          </w:tcPr>
          <w:p>
            <w:pPr>
              <w:rPr>
                <w:rFonts w:cs="Lucida Sans"/>
                <w:b w:val="0"/>
                <w:bCs w:val="0"/>
                <w:highlight w:val="none"/>
              </w:rPr>
            </w:pPr>
            <w:r>
              <w:rPr>
                <w:rFonts w:hint="eastAsia" w:cs="Lucida Sans"/>
                <w:b w:val="0"/>
                <w:bCs w:val="0"/>
                <w:highlight w:val="none"/>
              </w:rPr>
              <w:t>目标分解及考核，目标指标及管理方案</w:t>
            </w:r>
          </w:p>
        </w:tc>
        <w:tc>
          <w:tcPr>
            <w:tcW w:w="962" w:type="dxa"/>
            <w:vAlign w:val="center"/>
          </w:tcPr>
          <w:p>
            <w:pPr>
              <w:rPr>
                <w:rFonts w:cs="Lucida Sans"/>
                <w:b w:val="0"/>
                <w:bCs w:val="0"/>
                <w:highlight w:val="none"/>
              </w:rPr>
            </w:pPr>
            <w:r>
              <w:rPr>
                <w:rFonts w:hint="eastAsia" w:cs="Lucida Sans"/>
                <w:b w:val="0"/>
                <w:bCs w:val="0"/>
                <w:highlight w:val="none"/>
              </w:rPr>
              <w:t>Q</w:t>
            </w:r>
            <w:r>
              <w:rPr>
                <w:rFonts w:cs="Lucida Sans"/>
                <w:b w:val="0"/>
                <w:bCs w:val="0"/>
                <w:highlight w:val="none"/>
              </w:rPr>
              <w:t>6.2(3.2)</w:t>
            </w:r>
            <w:r>
              <w:rPr>
                <w:rFonts w:hint="eastAsia" w:cs="Lucida Sans"/>
                <w:b w:val="0"/>
                <w:bCs w:val="0"/>
                <w:highlight w:val="none"/>
                <w:lang w:val="en-US" w:eastAsia="zh-CN"/>
              </w:rPr>
              <w:t>ES</w:t>
            </w:r>
            <w:r>
              <w:rPr>
                <w:rFonts w:cs="Lucida Sans"/>
                <w:b w:val="0"/>
                <w:bCs w:val="0"/>
                <w:highlight w:val="none"/>
              </w:rPr>
              <w:t>6.2</w:t>
            </w:r>
          </w:p>
        </w:tc>
        <w:tc>
          <w:tcPr>
            <w:tcW w:w="10028" w:type="dxa"/>
            <w:vAlign w:val="center"/>
          </w:tcPr>
          <w:p>
            <w:pPr>
              <w:rPr>
                <w:rFonts w:cs="Lucida Sans"/>
                <w:b w:val="0"/>
                <w:bCs w:val="0"/>
                <w:highlight w:val="none"/>
              </w:rPr>
            </w:pPr>
            <w:bookmarkStart w:id="0" w:name="_GoBack"/>
            <w:r>
              <w:rPr>
                <w:rFonts w:hint="eastAsia" w:cs="Lucida Sans"/>
                <w:b w:val="0"/>
                <w:bCs w:val="0"/>
                <w:highlight w:val="none"/>
                <w:lang w:val="en-US" w:eastAsia="zh-CN"/>
              </w:rPr>
              <w:t>查看</w:t>
            </w:r>
            <w:r>
              <w:rPr>
                <w:rFonts w:hint="eastAsia" w:cs="Lucida Sans"/>
                <w:b w:val="0"/>
                <w:bCs w:val="0"/>
                <w:highlight w:val="none"/>
              </w:rPr>
              <w:t xml:space="preserve">部门分解的质量目标： </w:t>
            </w:r>
            <w:r>
              <w:rPr>
                <w:rFonts w:cs="Lucida Sans"/>
                <w:b w:val="0"/>
                <w:bCs w:val="0"/>
                <w:highlight w:val="none"/>
              </w:rPr>
              <w:t xml:space="preserve">              </w:t>
            </w:r>
          </w:p>
          <w:tbl>
            <w:tblPr>
              <w:tblStyle w:val="5"/>
              <w:tblW w:w="9558" w:type="dxa"/>
              <w:tblInd w:w="-20" w:type="dxa"/>
              <w:shd w:val="clear" w:color="auto" w:fill="auto"/>
              <w:tblLayout w:type="fixed"/>
              <w:tblCellMar>
                <w:top w:w="0" w:type="dxa"/>
                <w:left w:w="0" w:type="dxa"/>
                <w:bottom w:w="0" w:type="dxa"/>
                <w:right w:w="0" w:type="dxa"/>
              </w:tblCellMar>
            </w:tblPr>
            <w:tblGrid>
              <w:gridCol w:w="1006"/>
              <w:gridCol w:w="3647"/>
              <w:gridCol w:w="4905"/>
            </w:tblGrid>
            <w:tr>
              <w:tblPrEx>
                <w:shd w:val="clear" w:color="auto" w:fill="auto"/>
                <w:tblCellMar>
                  <w:top w:w="0" w:type="dxa"/>
                  <w:left w:w="0" w:type="dxa"/>
                  <w:bottom w:w="0" w:type="dxa"/>
                  <w:right w:w="0" w:type="dxa"/>
                </w:tblCellMar>
              </w:tblPrEx>
              <w:trPr>
                <w:trHeight w:val="327" w:hRule="atLeast"/>
              </w:trPr>
              <w:tc>
                <w:tcPr>
                  <w:tcW w:w="10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highlight w:val="none"/>
                      <w:u w:val="none"/>
                    </w:rPr>
                  </w:pPr>
                  <w:r>
                    <w:rPr>
                      <w:rFonts w:hint="eastAsia" w:ascii="宋体" w:hAnsi="宋体" w:eastAsia="宋体" w:cs="宋体"/>
                      <w:b w:val="0"/>
                      <w:bCs w:val="0"/>
                      <w:i w:val="0"/>
                      <w:color w:val="000000"/>
                      <w:kern w:val="0"/>
                      <w:sz w:val="24"/>
                      <w:szCs w:val="24"/>
                      <w:highlight w:val="none"/>
                      <w:u w:val="none"/>
                      <w:lang w:val="en-US" w:eastAsia="zh-CN" w:bidi="ar"/>
                    </w:rPr>
                    <w:t>部门</w:t>
                  </w:r>
                </w:p>
              </w:tc>
              <w:tc>
                <w:tcPr>
                  <w:tcW w:w="3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highlight w:val="none"/>
                      <w:u w:val="none"/>
                    </w:rPr>
                  </w:pPr>
                  <w:r>
                    <w:rPr>
                      <w:rFonts w:hint="eastAsia" w:ascii="宋体" w:hAnsi="宋体" w:eastAsia="宋体" w:cs="宋体"/>
                      <w:b w:val="0"/>
                      <w:bCs w:val="0"/>
                      <w:i w:val="0"/>
                      <w:color w:val="000000"/>
                      <w:kern w:val="0"/>
                      <w:sz w:val="24"/>
                      <w:szCs w:val="24"/>
                      <w:highlight w:val="none"/>
                      <w:u w:val="none"/>
                      <w:lang w:val="en-US" w:eastAsia="zh-CN" w:bidi="ar"/>
                    </w:rPr>
                    <w:t>质量目标</w:t>
                  </w:r>
                </w:p>
              </w:tc>
              <w:tc>
                <w:tcPr>
                  <w:tcW w:w="4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4"/>
                      <w:szCs w:val="24"/>
                      <w:highlight w:val="none"/>
                      <w:u w:val="none"/>
                    </w:rPr>
                  </w:pPr>
                  <w:r>
                    <w:rPr>
                      <w:rFonts w:hint="eastAsia" w:ascii="宋体" w:hAnsi="宋体" w:eastAsia="宋体" w:cs="宋体"/>
                      <w:b w:val="0"/>
                      <w:bCs w:val="0"/>
                      <w:i w:val="0"/>
                      <w:color w:val="000000"/>
                      <w:kern w:val="0"/>
                      <w:sz w:val="24"/>
                      <w:szCs w:val="24"/>
                      <w:highlight w:val="none"/>
                      <w:u w:val="none"/>
                      <w:lang w:val="en-US" w:eastAsia="zh-CN" w:bidi="ar"/>
                    </w:rPr>
                    <w:t>完成情况</w:t>
                  </w:r>
                </w:p>
              </w:tc>
            </w:tr>
            <w:tr>
              <w:tblPrEx>
                <w:shd w:val="clear" w:color="auto" w:fill="auto"/>
                <w:tblCellMar>
                  <w:top w:w="0" w:type="dxa"/>
                  <w:left w:w="0" w:type="dxa"/>
                  <w:bottom w:w="0" w:type="dxa"/>
                  <w:right w:w="0" w:type="dxa"/>
                </w:tblCellMar>
              </w:tblPrEx>
              <w:trPr>
                <w:trHeight w:val="327" w:hRule="atLeast"/>
              </w:trPr>
              <w:tc>
                <w:tcPr>
                  <w:tcW w:w="10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rPr>
                  </w:pPr>
                  <w:r>
                    <w:rPr>
                      <w:rFonts w:hint="eastAsia" w:ascii="宋体" w:hAnsi="宋体" w:eastAsia="宋体" w:cs="宋体"/>
                      <w:b w:val="0"/>
                      <w:bCs w:val="0"/>
                      <w:i w:val="0"/>
                      <w:color w:val="000000"/>
                      <w:kern w:val="0"/>
                      <w:sz w:val="21"/>
                      <w:szCs w:val="21"/>
                      <w:highlight w:val="none"/>
                      <w:u w:val="none"/>
                      <w:lang w:val="en-US" w:eastAsia="zh-CN" w:bidi="ar"/>
                    </w:rPr>
                    <w:t>工程部</w:t>
                  </w: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sz w:val="21"/>
                      <w:szCs w:val="21"/>
                      <w:highlight w:val="none"/>
                      <w:u w:val="none"/>
                      <w:lang w:val="en-US"/>
                    </w:rPr>
                  </w:pPr>
                  <w:r>
                    <w:rPr>
                      <w:rFonts w:hint="eastAsia" w:ascii="宋体" w:hAnsi="宋体" w:cs="宋体"/>
                      <w:b w:val="0"/>
                      <w:bCs w:val="0"/>
                      <w:i w:val="0"/>
                      <w:color w:val="000000"/>
                      <w:kern w:val="0"/>
                      <w:sz w:val="21"/>
                      <w:szCs w:val="21"/>
                      <w:highlight w:val="none"/>
                      <w:u w:val="none"/>
                      <w:lang w:val="en-US" w:eastAsia="zh-CN" w:bidi="ar"/>
                    </w:rPr>
                    <w:t>工程一次肩负合格率97%</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sz w:val="21"/>
                      <w:szCs w:val="21"/>
                      <w:highlight w:val="none"/>
                      <w:u w:val="none"/>
                      <w:lang w:val="en-US" w:eastAsia="zh-CN"/>
                    </w:rPr>
                  </w:pPr>
                  <w:r>
                    <w:rPr>
                      <w:rFonts w:hint="eastAsia" w:ascii="宋体" w:hAnsi="宋体" w:cs="宋体"/>
                      <w:b w:val="0"/>
                      <w:bCs w:val="0"/>
                      <w:i w:val="0"/>
                      <w:color w:val="000000"/>
                      <w:sz w:val="21"/>
                      <w:szCs w:val="21"/>
                      <w:highlight w:val="none"/>
                      <w:u w:val="none"/>
                      <w:lang w:val="en-US" w:eastAsia="zh-CN"/>
                    </w:rPr>
                    <w:t>工程一次交付合格率98%</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sz w:val="21"/>
                      <w:szCs w:val="21"/>
                      <w:highlight w:val="none"/>
                      <w:u w:val="none"/>
                      <w:lang w:val="en-US"/>
                    </w:rPr>
                  </w:pPr>
                  <w:r>
                    <w:rPr>
                      <w:rFonts w:hint="eastAsia" w:ascii="宋体" w:hAnsi="宋体" w:cs="宋体"/>
                      <w:b w:val="0"/>
                      <w:bCs w:val="0"/>
                      <w:i w:val="0"/>
                      <w:color w:val="000000"/>
                      <w:kern w:val="0"/>
                      <w:sz w:val="21"/>
                      <w:szCs w:val="21"/>
                      <w:highlight w:val="none"/>
                      <w:u w:val="none"/>
                      <w:lang w:val="en-US" w:eastAsia="zh-CN" w:bidi="ar"/>
                    </w:rPr>
                    <w:t>采购及时率100%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sz w:val="21"/>
                      <w:szCs w:val="21"/>
                      <w:highlight w:val="none"/>
                      <w:u w:val="none"/>
                      <w:lang w:val="en-US" w:eastAsia="zh-CN"/>
                    </w:rPr>
                  </w:pPr>
                  <w:r>
                    <w:rPr>
                      <w:rFonts w:hint="eastAsia" w:ascii="宋体" w:hAnsi="宋体" w:cs="宋体"/>
                      <w:b w:val="0"/>
                      <w:bCs w:val="0"/>
                      <w:i w:val="0"/>
                      <w:color w:val="000000"/>
                      <w:sz w:val="21"/>
                      <w:szCs w:val="21"/>
                      <w:highlight w:val="none"/>
                      <w:u w:val="none"/>
                      <w:lang w:val="en-US" w:eastAsia="zh-CN"/>
                    </w:rPr>
                    <w:t>采购及时率100%</w:t>
                  </w:r>
                </w:p>
              </w:tc>
            </w:tr>
            <w:tr>
              <w:tblPrEx>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sz w:val="21"/>
                      <w:szCs w:val="21"/>
                      <w:highlight w:val="none"/>
                      <w:u w:val="none"/>
                      <w:lang w:val="en-US"/>
                    </w:rPr>
                  </w:pPr>
                  <w:r>
                    <w:rPr>
                      <w:rFonts w:hint="eastAsia" w:ascii="宋体" w:hAnsi="宋体" w:cs="宋体"/>
                      <w:b w:val="0"/>
                      <w:bCs w:val="0"/>
                      <w:i w:val="0"/>
                      <w:color w:val="000000"/>
                      <w:kern w:val="0"/>
                      <w:sz w:val="21"/>
                      <w:szCs w:val="21"/>
                      <w:highlight w:val="none"/>
                      <w:u w:val="none"/>
                      <w:lang w:val="en-US" w:eastAsia="zh-CN" w:bidi="ar"/>
                    </w:rPr>
                    <w:t>监视测量设备送检率100%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sz w:val="21"/>
                      <w:szCs w:val="21"/>
                      <w:highlight w:val="none"/>
                      <w:u w:val="none"/>
                      <w:lang w:val="en-US" w:eastAsia="zh-CN"/>
                    </w:rPr>
                  </w:pPr>
                  <w:r>
                    <w:rPr>
                      <w:rFonts w:hint="eastAsia" w:ascii="宋体" w:hAnsi="宋体" w:cs="宋体"/>
                      <w:b w:val="0"/>
                      <w:bCs w:val="0"/>
                      <w:i w:val="0"/>
                      <w:color w:val="000000"/>
                      <w:sz w:val="21"/>
                      <w:szCs w:val="21"/>
                      <w:highlight w:val="none"/>
                      <w:u w:val="none"/>
                      <w:lang w:val="en-US" w:eastAsia="zh-CN"/>
                    </w:rPr>
                    <w:t>送检率100%</w:t>
                  </w:r>
                </w:p>
              </w:tc>
            </w:tr>
            <w:tr>
              <w:tblPrEx>
                <w:tblCellMar>
                  <w:top w:w="0" w:type="dxa"/>
                  <w:left w:w="0" w:type="dxa"/>
                  <w:bottom w:w="0" w:type="dxa"/>
                  <w:right w:w="0" w:type="dxa"/>
                </w:tblCellMar>
              </w:tblPrEx>
              <w:trPr>
                <w:trHeight w:val="531"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sz w:val="21"/>
                      <w:szCs w:val="21"/>
                      <w:highlight w:val="none"/>
                      <w:u w:val="none"/>
                      <w:lang w:val="en-US"/>
                    </w:rPr>
                  </w:pPr>
                  <w:r>
                    <w:rPr>
                      <w:rFonts w:hint="eastAsia" w:ascii="宋体" w:hAnsi="宋体" w:cs="宋体"/>
                      <w:b w:val="0"/>
                      <w:bCs w:val="0"/>
                      <w:i w:val="0"/>
                      <w:color w:val="000000"/>
                      <w:kern w:val="0"/>
                      <w:sz w:val="21"/>
                      <w:szCs w:val="21"/>
                      <w:highlight w:val="none"/>
                      <w:u w:val="none"/>
                      <w:lang w:val="en-US" w:eastAsia="zh-CN" w:bidi="ar"/>
                    </w:rPr>
                    <w:t>污水任意排放现象为0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sz w:val="21"/>
                      <w:szCs w:val="21"/>
                      <w:highlight w:val="none"/>
                      <w:u w:val="none"/>
                      <w:lang w:val="en-US" w:eastAsia="zh-CN"/>
                    </w:rPr>
                  </w:pPr>
                  <w:r>
                    <w:rPr>
                      <w:rFonts w:hint="eastAsia" w:ascii="宋体" w:hAnsi="宋体" w:cs="宋体"/>
                      <w:b w:val="0"/>
                      <w:bCs w:val="0"/>
                      <w:i w:val="0"/>
                      <w:color w:val="000000"/>
                      <w:sz w:val="21"/>
                      <w:szCs w:val="21"/>
                      <w:highlight w:val="none"/>
                      <w:u w:val="none"/>
                      <w:lang w:val="en-US" w:eastAsia="zh-CN"/>
                    </w:rPr>
                    <w:t>任意排放现象为0</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环境影响相关方投诉率0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相关方投诉为0</w:t>
                  </w:r>
                </w:p>
              </w:tc>
            </w:tr>
            <w:tr>
              <w:tblPrEx>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固体、费油废弃物按规定处理率100%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处理率100%</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火灾事故、爆炸事故发生率为零</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火灾、爆炸事故为0</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年职业病发生率为零</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职业病发生为0</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sz w:val="21"/>
                      <w:szCs w:val="21"/>
                      <w:highlight w:val="none"/>
                      <w:u w:val="none"/>
                      <w:lang w:val="en-US"/>
                    </w:rPr>
                  </w:pPr>
                  <w:r>
                    <w:rPr>
                      <w:rFonts w:hint="eastAsia" w:ascii="宋体" w:hAnsi="宋体" w:cs="宋体"/>
                      <w:b w:val="0"/>
                      <w:bCs w:val="0"/>
                      <w:i w:val="0"/>
                      <w:color w:val="000000"/>
                      <w:kern w:val="0"/>
                      <w:sz w:val="21"/>
                      <w:szCs w:val="21"/>
                      <w:highlight w:val="none"/>
                      <w:u w:val="none"/>
                      <w:lang w:val="en-US" w:eastAsia="zh-CN" w:bidi="ar"/>
                    </w:rPr>
                    <w:t>粉状物料加盖或封闭率100%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sz w:val="21"/>
                      <w:szCs w:val="21"/>
                      <w:highlight w:val="none"/>
                      <w:u w:val="none"/>
                      <w:lang w:val="en-US" w:eastAsia="zh-CN"/>
                    </w:rPr>
                  </w:pPr>
                  <w:r>
                    <w:rPr>
                      <w:rFonts w:hint="eastAsia" w:ascii="宋体" w:hAnsi="宋体" w:cs="宋体"/>
                      <w:b w:val="0"/>
                      <w:bCs w:val="0"/>
                      <w:i w:val="0"/>
                      <w:color w:val="000000"/>
                      <w:sz w:val="21"/>
                      <w:szCs w:val="21"/>
                      <w:highlight w:val="none"/>
                      <w:u w:val="none"/>
                      <w:lang w:val="en-US" w:eastAsia="zh-CN"/>
                    </w:rPr>
                    <w:t>封闭率100%</w:t>
                  </w:r>
                </w:p>
              </w:tc>
            </w:tr>
            <w:tr>
              <w:tblPrEx>
                <w:shd w:val="clear" w:color="auto" w:fill="auto"/>
                <w:tblCellMar>
                  <w:top w:w="0" w:type="dxa"/>
                  <w:left w:w="0" w:type="dxa"/>
                  <w:bottom w:w="0" w:type="dxa"/>
                  <w:right w:w="0" w:type="dxa"/>
                </w:tblCellMar>
              </w:tblPrEx>
              <w:trPr>
                <w:trHeight w:val="327" w:hRule="atLeast"/>
              </w:trPr>
              <w:tc>
                <w:tcPr>
                  <w:tcW w:w="100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highlight w:val="none"/>
                      <w:u w:val="none"/>
                      <w:lang w:val="en-US" w:eastAsia="zh-CN"/>
                    </w:rPr>
                  </w:pPr>
                  <w:r>
                    <w:rPr>
                      <w:rFonts w:hint="eastAsia" w:ascii="宋体" w:hAnsi="宋体" w:cs="宋体"/>
                      <w:b w:val="0"/>
                      <w:bCs w:val="0"/>
                      <w:i w:val="0"/>
                      <w:color w:val="000000"/>
                      <w:sz w:val="21"/>
                      <w:szCs w:val="21"/>
                      <w:highlight w:val="none"/>
                      <w:u w:val="none"/>
                      <w:lang w:val="en-US" w:eastAsia="zh-CN"/>
                    </w:rPr>
                    <w:t>质安部</w:t>
                  </w: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sz w:val="21"/>
                      <w:szCs w:val="21"/>
                      <w:highlight w:val="none"/>
                      <w:u w:val="none"/>
                      <w:lang w:val="en-US" w:eastAsia="zh-CN"/>
                    </w:rPr>
                  </w:pPr>
                  <w:r>
                    <w:rPr>
                      <w:rFonts w:hint="eastAsia" w:ascii="宋体" w:hAnsi="宋体" w:cs="宋体"/>
                      <w:b w:val="0"/>
                      <w:bCs w:val="0"/>
                      <w:i w:val="0"/>
                      <w:color w:val="000000"/>
                      <w:sz w:val="21"/>
                      <w:szCs w:val="21"/>
                      <w:highlight w:val="none"/>
                      <w:u w:val="none"/>
                      <w:lang w:val="en-US" w:eastAsia="zh-CN"/>
                    </w:rPr>
                    <w:t>工程质量合格率100%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000000"/>
                      <w:sz w:val="21"/>
                      <w:szCs w:val="21"/>
                      <w:highlight w:val="none"/>
                      <w:u w:val="none"/>
                      <w:lang w:val="en-US" w:eastAsia="zh-CN"/>
                    </w:rPr>
                  </w:pPr>
                  <w:r>
                    <w:rPr>
                      <w:rFonts w:hint="eastAsia" w:ascii="宋体" w:hAnsi="宋体" w:cs="宋体"/>
                      <w:b w:val="0"/>
                      <w:bCs w:val="0"/>
                      <w:i w:val="0"/>
                      <w:color w:val="000000"/>
                      <w:sz w:val="21"/>
                      <w:szCs w:val="21"/>
                      <w:highlight w:val="none"/>
                      <w:u w:val="none"/>
                      <w:lang w:val="en-US" w:eastAsia="zh-CN"/>
                    </w:rPr>
                    <w:t>合格率100%</w:t>
                  </w:r>
                </w:p>
              </w:tc>
            </w:tr>
            <w:tr>
              <w:tblPrEx>
                <w:tblCellMar>
                  <w:top w:w="0" w:type="dxa"/>
                  <w:left w:w="0" w:type="dxa"/>
                  <w:bottom w:w="0" w:type="dxa"/>
                  <w:right w:w="0" w:type="dxa"/>
                </w:tblCellMar>
              </w:tblPrEx>
              <w:trPr>
                <w:trHeight w:val="327" w:hRule="atLeast"/>
              </w:trPr>
              <w:tc>
                <w:tcPr>
                  <w:tcW w:w="100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none"/>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sz w:val="21"/>
                      <w:szCs w:val="21"/>
                      <w:highlight w:val="none"/>
                      <w:u w:val="none"/>
                      <w:lang w:val="en-US" w:eastAsia="zh-CN"/>
                    </w:rPr>
                  </w:pPr>
                  <w:r>
                    <w:rPr>
                      <w:rFonts w:hint="eastAsia" w:ascii="宋体" w:hAnsi="宋体" w:cs="宋体"/>
                      <w:b w:val="0"/>
                      <w:bCs w:val="0"/>
                      <w:i w:val="0"/>
                      <w:color w:val="000000"/>
                      <w:sz w:val="21"/>
                      <w:szCs w:val="21"/>
                      <w:highlight w:val="none"/>
                      <w:u w:val="none"/>
                      <w:lang w:val="en-US" w:eastAsia="zh-CN"/>
                    </w:rPr>
                    <w:t>环境影响相关方投诉率为0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000000"/>
                      <w:sz w:val="21"/>
                      <w:szCs w:val="21"/>
                      <w:highlight w:val="none"/>
                      <w:u w:val="none"/>
                      <w:lang w:val="en-US" w:eastAsia="zh-CN"/>
                    </w:rPr>
                  </w:pPr>
                  <w:r>
                    <w:rPr>
                      <w:rFonts w:hint="eastAsia" w:ascii="宋体" w:hAnsi="宋体" w:cs="宋体"/>
                      <w:b w:val="0"/>
                      <w:bCs w:val="0"/>
                      <w:i w:val="0"/>
                      <w:color w:val="000000"/>
                      <w:sz w:val="21"/>
                      <w:szCs w:val="21"/>
                      <w:highlight w:val="none"/>
                      <w:u w:val="none"/>
                      <w:lang w:val="en-US" w:eastAsia="zh-CN"/>
                    </w:rPr>
                    <w:t>投诉率0</w:t>
                  </w:r>
                </w:p>
              </w:tc>
            </w:tr>
            <w:tr>
              <w:tblPrEx>
                <w:shd w:val="clear" w:color="auto" w:fill="auto"/>
                <w:tblCellMar>
                  <w:top w:w="0" w:type="dxa"/>
                  <w:left w:w="0" w:type="dxa"/>
                  <w:bottom w:w="0" w:type="dxa"/>
                  <w:right w:w="0" w:type="dxa"/>
                </w:tblCellMar>
              </w:tblPrEx>
              <w:trPr>
                <w:trHeight w:val="327" w:hRule="atLeast"/>
              </w:trPr>
              <w:tc>
                <w:tcPr>
                  <w:tcW w:w="1006" w:type="dxa"/>
                  <w:vMerge w:val="continue"/>
                  <w:tcBorders>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kern w:val="2"/>
                      <w:sz w:val="21"/>
                      <w:szCs w:val="21"/>
                      <w:highlight w:val="none"/>
                      <w:u w:val="none"/>
                      <w:lang w:val="en-US" w:eastAsia="zh-CN" w:bidi="ar-SA"/>
                    </w:rPr>
                  </w:pPr>
                  <w:r>
                    <w:rPr>
                      <w:rFonts w:hint="eastAsia" w:ascii="宋体" w:hAnsi="宋体" w:cs="宋体"/>
                      <w:b w:val="0"/>
                      <w:bCs w:val="0"/>
                      <w:i w:val="0"/>
                      <w:color w:val="000000"/>
                      <w:kern w:val="0"/>
                      <w:sz w:val="21"/>
                      <w:szCs w:val="21"/>
                      <w:highlight w:val="none"/>
                      <w:u w:val="none"/>
                      <w:lang w:val="en-US" w:eastAsia="zh-CN" w:bidi="ar"/>
                    </w:rPr>
                    <w:t>污水任意排放现象为0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kern w:val="2"/>
                      <w:sz w:val="21"/>
                      <w:szCs w:val="21"/>
                      <w:highlight w:val="none"/>
                      <w:u w:val="none"/>
                      <w:lang w:val="en-US" w:eastAsia="zh-CN" w:bidi="ar-SA"/>
                    </w:rPr>
                  </w:pPr>
                  <w:r>
                    <w:rPr>
                      <w:rFonts w:hint="eastAsia" w:ascii="宋体" w:hAnsi="宋体" w:cs="宋体"/>
                      <w:b w:val="0"/>
                      <w:bCs w:val="0"/>
                      <w:i w:val="0"/>
                      <w:color w:val="000000"/>
                      <w:sz w:val="21"/>
                      <w:szCs w:val="21"/>
                      <w:highlight w:val="none"/>
                      <w:u w:val="none"/>
                      <w:lang w:val="en-US" w:eastAsia="zh-CN"/>
                    </w:rPr>
                    <w:t>任意排放现象为0</w:t>
                  </w:r>
                </w:p>
              </w:tc>
            </w:tr>
            <w:tr>
              <w:tblPrEx>
                <w:shd w:val="clear" w:color="auto" w:fill="auto"/>
                <w:tblCellMar>
                  <w:top w:w="0" w:type="dxa"/>
                  <w:left w:w="0" w:type="dxa"/>
                  <w:bottom w:w="0" w:type="dxa"/>
                  <w:right w:w="0" w:type="dxa"/>
                </w:tblCellMar>
              </w:tblPrEx>
              <w:trPr>
                <w:trHeight w:val="365"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粉状物料加盖或封闭率100%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封闭率100%</w:t>
                  </w:r>
                </w:p>
              </w:tc>
            </w:tr>
            <w:tr>
              <w:tblPrEx>
                <w:tblCellMar>
                  <w:top w:w="0" w:type="dxa"/>
                  <w:left w:w="0" w:type="dxa"/>
                  <w:bottom w:w="0" w:type="dxa"/>
                  <w:right w:w="0" w:type="dxa"/>
                </w:tblCellMar>
              </w:tblPrEx>
              <w:trPr>
                <w:trHeight w:val="467"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固体、费油废弃物按规定处理率100%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处理率100%</w:t>
                  </w:r>
                </w:p>
              </w:tc>
            </w:tr>
            <w:tr>
              <w:tblPrEx>
                <w:tblCellMar>
                  <w:top w:w="0" w:type="dxa"/>
                  <w:left w:w="0" w:type="dxa"/>
                  <w:bottom w:w="0" w:type="dxa"/>
                  <w:right w:w="0" w:type="dxa"/>
                </w:tblCellMar>
              </w:tblPrEx>
              <w:trPr>
                <w:trHeight w:val="302"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火灾事故、爆炸事故发生率为零</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火灾、爆炸事故为0</w:t>
                  </w:r>
                </w:p>
              </w:tc>
            </w:tr>
            <w:tr>
              <w:tblPrEx>
                <w:shd w:val="clear" w:color="auto" w:fill="auto"/>
                <w:tblCellMar>
                  <w:top w:w="0" w:type="dxa"/>
                  <w:left w:w="0" w:type="dxa"/>
                  <w:bottom w:w="0" w:type="dxa"/>
                  <w:right w:w="0" w:type="dxa"/>
                </w:tblCellMar>
              </w:tblPrEx>
              <w:trPr>
                <w:trHeight w:val="353"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年职业病发生率为零</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职业病发生为0</w:t>
                  </w:r>
                </w:p>
              </w:tc>
            </w:tr>
            <w:tr>
              <w:tblPrEx>
                <w:shd w:val="clear" w:color="auto" w:fill="auto"/>
                <w:tblCellMar>
                  <w:top w:w="0" w:type="dxa"/>
                  <w:left w:w="0" w:type="dxa"/>
                  <w:bottom w:w="0" w:type="dxa"/>
                  <w:right w:w="0" w:type="dxa"/>
                </w:tblCellMar>
              </w:tblPrEx>
              <w:trPr>
                <w:trHeight w:val="465" w:hRule="atLeast"/>
              </w:trPr>
              <w:tc>
                <w:tcPr>
                  <w:tcW w:w="1006"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val="0"/>
                      <w:bCs w:val="0"/>
                      <w:i w:val="0"/>
                      <w:color w:val="000000"/>
                      <w:sz w:val="21"/>
                      <w:szCs w:val="21"/>
                      <w:highlight w:val="yellow"/>
                      <w:u w:val="none"/>
                    </w:rPr>
                  </w:pPr>
                </w:p>
              </w:tc>
              <w:tc>
                <w:tcPr>
                  <w:tcW w:w="3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年安全生产事故事件为0</w:t>
                  </w:r>
                </w:p>
              </w:tc>
              <w:tc>
                <w:tcPr>
                  <w:tcW w:w="4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val="0"/>
                      <w:bCs w:val="0"/>
                      <w:i w:val="0"/>
                      <w:color w:val="000000"/>
                      <w:kern w:val="0"/>
                      <w:sz w:val="21"/>
                      <w:szCs w:val="21"/>
                      <w:highlight w:val="none"/>
                      <w:u w:val="none"/>
                      <w:lang w:val="en-US" w:eastAsia="zh-CN" w:bidi="ar"/>
                    </w:rPr>
                  </w:pPr>
                  <w:r>
                    <w:rPr>
                      <w:rFonts w:hint="eastAsia" w:ascii="宋体" w:hAnsi="宋体" w:cs="宋体"/>
                      <w:b w:val="0"/>
                      <w:bCs w:val="0"/>
                      <w:i w:val="0"/>
                      <w:color w:val="000000"/>
                      <w:kern w:val="0"/>
                      <w:sz w:val="21"/>
                      <w:szCs w:val="21"/>
                      <w:highlight w:val="none"/>
                      <w:u w:val="none"/>
                      <w:lang w:val="en-US" w:eastAsia="zh-CN" w:bidi="ar"/>
                    </w:rPr>
                    <w:t>年安全生产事故0</w:t>
                  </w:r>
                </w:p>
              </w:tc>
            </w:tr>
          </w:tbl>
          <w:p>
            <w:pPr>
              <w:ind w:firstLine="420" w:firstLineChars="200"/>
              <w:rPr>
                <w:rFonts w:hint="default" w:cs="Lucida Sans"/>
                <w:b w:val="0"/>
                <w:bCs w:val="0"/>
                <w:highlight w:val="none"/>
                <w:lang w:val="en-US" w:eastAsia="zh-CN"/>
              </w:rPr>
            </w:pPr>
            <w:r>
              <w:rPr>
                <w:rFonts w:hint="eastAsia" w:cs="Lucida Sans"/>
                <w:b w:val="0"/>
                <w:bCs w:val="0"/>
                <w:highlight w:val="none"/>
                <w:lang w:val="en-US" w:eastAsia="zh-CN"/>
              </w:rPr>
              <w:t>查公司2020年10月至2021年3月质量、环境和职业健康安全目标统计均满足要求。</w:t>
            </w:r>
          </w:p>
          <w:p>
            <w:pPr>
              <w:rPr>
                <w:rFonts w:cs="Lucida Sans"/>
                <w:b w:val="0"/>
                <w:bCs w:val="0"/>
                <w:highlight w:val="none"/>
              </w:rPr>
            </w:pPr>
            <w:r>
              <w:rPr>
                <w:rFonts w:hint="eastAsia" w:cs="Lucida Sans"/>
                <w:b w:val="0"/>
                <w:bCs w:val="0"/>
                <w:highlight w:val="none"/>
              </w:rPr>
              <w:t>制定了《环境和职业健康安全目标指标和管理方案》规定了实现目标的方法、职责、资金和时间表，基本合理。</w:t>
            </w:r>
          </w:p>
          <w:p>
            <w:pPr>
              <w:rPr>
                <w:rFonts w:cs="Lucida Sans"/>
                <w:b w:val="0"/>
                <w:bCs w:val="0"/>
                <w:highlight w:val="none"/>
              </w:rPr>
            </w:pPr>
            <w:r>
              <w:rPr>
                <w:rFonts w:hint="eastAsia" w:cs="Lucida Sans"/>
                <w:b w:val="0"/>
                <w:bCs w:val="0"/>
                <w:highlight w:val="none"/>
              </w:rPr>
              <w:t>抽：火灾管理方案：方法：</w:t>
            </w:r>
            <w:r>
              <w:rPr>
                <w:rFonts w:cs="Lucida Sans"/>
                <w:b w:val="0"/>
                <w:bCs w:val="0"/>
                <w:highlight w:val="none"/>
              </w:rPr>
              <w:t>1.按照各项消防设施和消防设备在办公区和生产区、工程区。</w:t>
            </w:r>
          </w:p>
          <w:p>
            <w:pPr>
              <w:rPr>
                <w:rFonts w:cs="Lucida Sans"/>
                <w:b w:val="0"/>
                <w:bCs w:val="0"/>
                <w:highlight w:val="none"/>
              </w:rPr>
            </w:pPr>
            <w:r>
              <w:rPr>
                <w:rFonts w:cs="Lucida Sans"/>
                <w:b w:val="0"/>
                <w:bCs w:val="0"/>
                <w:highlight w:val="none"/>
              </w:rPr>
              <w:t>2.消防设备按照位置明显，易于使用。</w:t>
            </w:r>
          </w:p>
          <w:p>
            <w:pPr>
              <w:rPr>
                <w:rFonts w:cs="Lucida Sans"/>
                <w:b w:val="0"/>
                <w:bCs w:val="0"/>
                <w:highlight w:val="none"/>
              </w:rPr>
            </w:pPr>
            <w:r>
              <w:rPr>
                <w:rFonts w:cs="Lucida Sans"/>
                <w:b w:val="0"/>
                <w:bCs w:val="0"/>
                <w:highlight w:val="none"/>
              </w:rPr>
              <w:t>3.在特殊地区严禁烟火和张贴防火标示.。</w:t>
            </w:r>
          </w:p>
          <w:p>
            <w:pPr>
              <w:rPr>
                <w:rFonts w:cs="Lucida Sans"/>
                <w:b w:val="0"/>
                <w:bCs w:val="0"/>
                <w:highlight w:val="none"/>
              </w:rPr>
            </w:pPr>
            <w:r>
              <w:rPr>
                <w:rFonts w:cs="Lucida Sans"/>
                <w:b w:val="0"/>
                <w:bCs w:val="0"/>
                <w:highlight w:val="none"/>
              </w:rPr>
              <w:t>4.定期对安防设备进行检测和演练。</w:t>
            </w:r>
          </w:p>
          <w:p>
            <w:pPr>
              <w:rPr>
                <w:rFonts w:cs="Lucida Sans"/>
                <w:b w:val="0"/>
                <w:bCs w:val="0"/>
                <w:highlight w:val="none"/>
              </w:rPr>
            </w:pPr>
            <w:r>
              <w:rPr>
                <w:rFonts w:cs="Lucida Sans"/>
                <w:b w:val="0"/>
                <w:bCs w:val="0"/>
                <w:highlight w:val="none"/>
              </w:rPr>
              <w:t>5.加强防火意识和防火设备使用培训。</w:t>
            </w:r>
          </w:p>
          <w:p>
            <w:pPr>
              <w:rPr>
                <w:rFonts w:cs="Lucida Sans"/>
                <w:b w:val="0"/>
                <w:bCs w:val="0"/>
                <w:highlight w:val="none"/>
              </w:rPr>
            </w:pPr>
            <w:r>
              <w:rPr>
                <w:rFonts w:hint="eastAsia" w:cs="Lucida Sans"/>
                <w:b w:val="0"/>
                <w:bCs w:val="0"/>
                <w:highlight w:val="none"/>
              </w:rPr>
              <w:t>责任部门：</w:t>
            </w:r>
            <w:r>
              <w:rPr>
                <w:rFonts w:hint="eastAsia" w:cs="Lucida Sans"/>
                <w:b w:val="0"/>
                <w:bCs w:val="0"/>
                <w:highlight w:val="none"/>
                <w:lang w:eastAsia="zh-CN"/>
              </w:rPr>
              <w:t>工程部</w:t>
            </w:r>
            <w:r>
              <w:rPr>
                <w:rFonts w:hint="eastAsia" w:cs="Lucida Sans"/>
                <w:b w:val="0"/>
                <w:bCs w:val="0"/>
                <w:highlight w:val="none"/>
              </w:rPr>
              <w:t>，资金</w:t>
            </w:r>
            <w:r>
              <w:rPr>
                <w:rFonts w:hint="eastAsia" w:cs="Lucida Sans"/>
                <w:b w:val="0"/>
                <w:bCs w:val="0"/>
                <w:highlight w:val="none"/>
                <w:lang w:val="en-US" w:eastAsia="zh-CN"/>
              </w:rPr>
              <w:t>100</w:t>
            </w:r>
            <w:r>
              <w:rPr>
                <w:rFonts w:cs="Lucida Sans"/>
                <w:b w:val="0"/>
                <w:bCs w:val="0"/>
                <w:highlight w:val="none"/>
              </w:rPr>
              <w:t>00</w:t>
            </w:r>
            <w:r>
              <w:rPr>
                <w:rFonts w:hint="eastAsia" w:cs="Lucida Sans"/>
                <w:b w:val="0"/>
                <w:bCs w:val="0"/>
                <w:highlight w:val="none"/>
              </w:rPr>
              <w:t>元，2</w:t>
            </w:r>
            <w:r>
              <w:rPr>
                <w:rFonts w:cs="Lucida Sans"/>
                <w:b w:val="0"/>
                <w:bCs w:val="0"/>
                <w:highlight w:val="none"/>
              </w:rPr>
              <w:t>0</w:t>
            </w:r>
            <w:r>
              <w:rPr>
                <w:rFonts w:hint="eastAsia" w:cs="Lucida Sans"/>
                <w:b w:val="0"/>
                <w:bCs w:val="0"/>
                <w:highlight w:val="none"/>
                <w:lang w:val="en-US" w:eastAsia="zh-CN"/>
              </w:rPr>
              <w:t>21</w:t>
            </w:r>
            <w:r>
              <w:rPr>
                <w:rFonts w:hint="eastAsia" w:cs="Lucida Sans"/>
                <w:b w:val="0"/>
                <w:bCs w:val="0"/>
                <w:highlight w:val="none"/>
              </w:rPr>
              <w:t>年</w:t>
            </w:r>
            <w:r>
              <w:rPr>
                <w:rFonts w:hint="eastAsia" w:cs="Lucida Sans"/>
                <w:b w:val="0"/>
                <w:bCs w:val="0"/>
                <w:highlight w:val="none"/>
                <w:lang w:val="en-US" w:eastAsia="zh-CN"/>
              </w:rPr>
              <w:t>1</w:t>
            </w:r>
            <w:r>
              <w:rPr>
                <w:rFonts w:hint="eastAsia" w:cs="Lucida Sans"/>
                <w:b w:val="0"/>
                <w:bCs w:val="0"/>
                <w:highlight w:val="none"/>
              </w:rPr>
              <w:t xml:space="preserve">月。  </w:t>
            </w:r>
          </w:p>
          <w:p>
            <w:pPr>
              <w:rPr>
                <w:rFonts w:hint="default" w:eastAsia="宋体" w:cs="Lucida Sans"/>
                <w:b w:val="0"/>
                <w:bCs w:val="0"/>
                <w:highlight w:val="yellow"/>
                <w:lang w:val="en-US" w:eastAsia="zh-CN"/>
              </w:rPr>
            </w:pPr>
            <w:r>
              <w:rPr>
                <w:rFonts w:hint="eastAsia" w:cs="Lucida Sans"/>
                <w:b w:val="0"/>
                <w:bCs w:val="0"/>
                <w:highlight w:val="none"/>
              </w:rPr>
              <w:t>制定火灾应急预案。</w:t>
            </w:r>
          </w:p>
        </w:tc>
        <w:tc>
          <w:tcPr>
            <w:tcW w:w="1589" w:type="dxa"/>
          </w:tcPr>
          <w:p>
            <w:pPr>
              <w:rPr>
                <w:b w:val="0"/>
                <w:bCs w:val="0"/>
                <w:highlight w:val="none"/>
              </w:rPr>
            </w:pPr>
            <w:r>
              <w:rPr>
                <w:rFonts w:hint="eastAsia"/>
                <w:b w:val="0"/>
                <w:bCs w:val="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2166" w:type="dxa"/>
            <w:vAlign w:val="center"/>
          </w:tcPr>
          <w:p>
            <w:pPr>
              <w:rPr>
                <w:rFonts w:cs="Lucida Sans"/>
                <w:b w:val="0"/>
                <w:bCs w:val="0"/>
                <w:highlight w:val="none"/>
              </w:rPr>
            </w:pPr>
            <w:r>
              <w:rPr>
                <w:rFonts w:hint="eastAsia" w:cs="Lucida Sans"/>
                <w:b w:val="0"/>
                <w:bCs w:val="0"/>
                <w:highlight w:val="none"/>
              </w:rPr>
              <w:t>监视和测量资源</w:t>
            </w:r>
          </w:p>
        </w:tc>
        <w:tc>
          <w:tcPr>
            <w:tcW w:w="962" w:type="dxa"/>
            <w:vAlign w:val="center"/>
          </w:tcPr>
          <w:p>
            <w:pPr>
              <w:rPr>
                <w:rFonts w:cs="Lucida Sans"/>
                <w:b w:val="0"/>
                <w:bCs w:val="0"/>
                <w:highlight w:val="none"/>
              </w:rPr>
            </w:pPr>
            <w:r>
              <w:rPr>
                <w:rFonts w:cs="Lucida Sans"/>
                <w:b w:val="0"/>
                <w:bCs w:val="0"/>
                <w:highlight w:val="none"/>
              </w:rPr>
              <w:t>Q/G</w:t>
            </w:r>
            <w:r>
              <w:rPr>
                <w:rFonts w:hint="eastAsia" w:cs="Lucida Sans"/>
                <w:b w:val="0"/>
                <w:bCs w:val="0"/>
                <w:highlight w:val="none"/>
              </w:rPr>
              <w:t>7.1.5(11.1.2、11.5)</w:t>
            </w:r>
          </w:p>
        </w:tc>
        <w:tc>
          <w:tcPr>
            <w:tcW w:w="10028" w:type="dxa"/>
            <w:vAlign w:val="center"/>
          </w:tcPr>
          <w:p>
            <w:pPr>
              <w:ind w:firstLine="420" w:firstLineChars="200"/>
              <w:rPr>
                <w:rFonts w:cs="Lucida Sans"/>
                <w:b w:val="0"/>
                <w:bCs w:val="0"/>
                <w:highlight w:val="none"/>
              </w:rPr>
            </w:pPr>
            <w:r>
              <w:rPr>
                <w:rFonts w:hint="eastAsia" w:cs="Lucida Sans"/>
                <w:b w:val="0"/>
                <w:bCs w:val="0"/>
                <w:highlight w:val="none"/>
              </w:rPr>
              <w:t>监测资源：</w:t>
            </w:r>
            <w:r>
              <w:rPr>
                <w:rFonts w:hint="eastAsia" w:cs="Lucida Sans"/>
                <w:b w:val="0"/>
                <w:bCs w:val="0"/>
                <w:highlight w:val="none"/>
                <w:lang w:val="en-US" w:eastAsia="zh-CN"/>
              </w:rPr>
              <w:t>压力表、钢圈尺、精密压力表、游标卡尺、焊接检验尺等，提供检定合格证书，见附件。监视和测量资源搬运、储存维护满足要求，状态标识符合要求。无不当调整及失准监视和测量，满足要求。工程部每年定期送检相应的监视和测量工具等。</w:t>
            </w:r>
          </w:p>
        </w:tc>
        <w:tc>
          <w:tcPr>
            <w:tcW w:w="1589" w:type="dxa"/>
          </w:tcPr>
          <w:p>
            <w:pPr>
              <w:rPr>
                <w:b w:val="0"/>
                <w:bCs w:val="0"/>
                <w:highlight w:val="none"/>
              </w:rPr>
            </w:pPr>
            <w:r>
              <w:rPr>
                <w:rFonts w:hint="eastAsia"/>
                <w:b w:val="0"/>
                <w:bCs w:val="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2166" w:type="dxa"/>
            <w:vAlign w:val="center"/>
          </w:tcPr>
          <w:p>
            <w:pPr>
              <w:rPr>
                <w:rFonts w:cs="Lucida Sans"/>
                <w:b w:val="0"/>
                <w:bCs w:val="0"/>
                <w:highlight w:val="none"/>
              </w:rPr>
            </w:pPr>
          </w:p>
        </w:tc>
        <w:tc>
          <w:tcPr>
            <w:tcW w:w="962" w:type="dxa"/>
            <w:vAlign w:val="center"/>
          </w:tcPr>
          <w:p>
            <w:pPr>
              <w:rPr>
                <w:rFonts w:cs="Lucida Sans"/>
                <w:b w:val="0"/>
                <w:bCs w:val="0"/>
                <w:highlight w:val="none"/>
              </w:rPr>
            </w:pPr>
            <w:r>
              <w:rPr>
                <w:rFonts w:cs="Lucida Sans"/>
                <w:b w:val="0"/>
                <w:bCs w:val="0"/>
                <w:highlight w:val="none"/>
              </w:rPr>
              <w:t>Q/G</w:t>
            </w:r>
            <w:r>
              <w:rPr>
                <w:rFonts w:hint="eastAsia" w:cs="Lucida Sans"/>
                <w:b w:val="0"/>
                <w:bCs w:val="0"/>
                <w:highlight w:val="none"/>
              </w:rPr>
              <w:t>8</w:t>
            </w:r>
            <w:r>
              <w:rPr>
                <w:rFonts w:cs="Lucida Sans"/>
                <w:b w:val="0"/>
                <w:bCs w:val="0"/>
                <w:highlight w:val="none"/>
              </w:rPr>
              <w:t>.1</w:t>
            </w:r>
            <w:r>
              <w:rPr>
                <w:rFonts w:hint="eastAsia" w:cs="Lucida Sans"/>
                <w:b w:val="0"/>
                <w:bCs w:val="0"/>
                <w:highlight w:val="none"/>
              </w:rPr>
              <w:t>/</w:t>
            </w:r>
            <w:r>
              <w:rPr>
                <w:rFonts w:cs="Lucida Sans"/>
                <w:b w:val="0"/>
                <w:bCs w:val="0"/>
                <w:highlight w:val="none"/>
              </w:rPr>
              <w:t>10.2</w:t>
            </w:r>
          </w:p>
          <w:p>
            <w:pPr>
              <w:rPr>
                <w:rFonts w:cs="Lucida Sans"/>
                <w:b w:val="0"/>
                <w:bCs w:val="0"/>
                <w:highlight w:val="none"/>
              </w:rPr>
            </w:pPr>
            <w:r>
              <w:rPr>
                <w:rFonts w:hint="eastAsia" w:cs="Lucida Sans"/>
                <w:b w:val="0"/>
                <w:bCs w:val="0"/>
                <w:highlight w:val="none"/>
              </w:rPr>
              <w:t>8.5(10.4、10.5、10.6、10.7)/8.6（11.1、11.2、11.3）、8.7（8.5、11.5）10.2(12.5)</w:t>
            </w: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p>
          <w:p>
            <w:pPr>
              <w:rPr>
                <w:rFonts w:cs="Lucida Sans"/>
                <w:b w:val="0"/>
                <w:bCs w:val="0"/>
                <w:highlight w:val="none"/>
              </w:rPr>
            </w:pPr>
            <w:r>
              <w:rPr>
                <w:rFonts w:cs="Lucida Sans"/>
                <w:b w:val="0"/>
                <w:bCs w:val="0"/>
                <w:highlight w:val="none"/>
              </w:rPr>
              <w:t>Q/G8.6(</w:t>
            </w:r>
            <w:r>
              <w:rPr>
                <w:rFonts w:hint="eastAsia" w:cs="Lucida Sans"/>
                <w:b w:val="0"/>
                <w:bCs w:val="0"/>
                <w:highlight w:val="none"/>
              </w:rPr>
              <w:t>11.1、11.2、11.3</w:t>
            </w:r>
            <w:r>
              <w:rPr>
                <w:rFonts w:cs="Lucida Sans"/>
                <w:b w:val="0"/>
                <w:bCs w:val="0"/>
                <w:highlight w:val="none"/>
              </w:rPr>
              <w:t>)</w:t>
            </w:r>
          </w:p>
        </w:tc>
        <w:tc>
          <w:tcPr>
            <w:tcW w:w="10028" w:type="dxa"/>
            <w:vAlign w:val="center"/>
          </w:tcPr>
          <w:p>
            <w:pPr>
              <w:rPr>
                <w:rFonts w:cs="Lucida Sans"/>
                <w:b w:val="0"/>
                <w:bCs w:val="0"/>
                <w:highlight w:val="none"/>
              </w:rPr>
            </w:pPr>
            <w:r>
              <w:rPr>
                <w:rFonts w:hint="eastAsia" w:cs="Lucida Sans"/>
                <w:b w:val="0"/>
                <w:bCs w:val="0"/>
                <w:highlight w:val="none"/>
              </w:rPr>
              <w:t>主要负责项目的设备提供，有施工任务时</w:t>
            </w:r>
            <w:r>
              <w:rPr>
                <w:rFonts w:hint="eastAsia" w:cs="Lucida Sans"/>
                <w:b w:val="0"/>
                <w:bCs w:val="0"/>
                <w:highlight w:val="none"/>
                <w:lang w:eastAsia="zh-CN"/>
              </w:rPr>
              <w:t>工程部</w:t>
            </w:r>
            <w:r>
              <w:rPr>
                <w:rFonts w:hint="eastAsia" w:cs="Lucida Sans"/>
                <w:b w:val="0"/>
                <w:bCs w:val="0"/>
                <w:highlight w:val="none"/>
              </w:rPr>
              <w:t>负责人及技术负责人，担任项目部经历及技术负责人。</w:t>
            </w:r>
          </w:p>
          <w:p>
            <w:pPr>
              <w:rPr>
                <w:rFonts w:hint="eastAsia" w:eastAsia="宋体" w:cs="Lucida Sans"/>
                <w:b w:val="0"/>
                <w:bCs w:val="0"/>
                <w:highlight w:val="none"/>
                <w:lang w:eastAsia="zh-CN"/>
              </w:rPr>
            </w:pPr>
            <w:r>
              <w:rPr>
                <w:rFonts w:hint="eastAsia" w:cs="Lucida Sans"/>
                <w:b w:val="0"/>
                <w:bCs w:val="0"/>
                <w:highlight w:val="none"/>
              </w:rPr>
              <w:t>面谈人员：工</w:t>
            </w:r>
            <w:r>
              <w:rPr>
                <w:rFonts w:hint="eastAsia" w:cs="Lucida Sans"/>
                <w:b w:val="0"/>
                <w:bCs w:val="0"/>
                <w:szCs w:val="22"/>
                <w:highlight w:val="none"/>
              </w:rPr>
              <w:t>程部部长</w:t>
            </w:r>
            <w:r>
              <w:rPr>
                <w:rFonts w:hint="eastAsia" w:cs="Lucida Sans"/>
                <w:b w:val="0"/>
                <w:bCs w:val="0"/>
                <w:szCs w:val="22"/>
                <w:highlight w:val="none"/>
                <w:lang w:eastAsia="zh-CN"/>
              </w:rPr>
              <w:t>赵洋</w:t>
            </w:r>
          </w:p>
          <w:p>
            <w:pPr>
              <w:rPr>
                <w:rFonts w:cs="Lucida Sans"/>
                <w:b w:val="0"/>
                <w:bCs w:val="0"/>
                <w:highlight w:val="none"/>
              </w:rPr>
            </w:pPr>
            <w:r>
              <w:rPr>
                <w:rFonts w:hint="eastAsia" w:cs="Lucida Sans"/>
                <w:b w:val="0"/>
                <w:bCs w:val="0"/>
                <w:highlight w:val="none"/>
                <w:lang w:eastAsia="zh-CN"/>
              </w:rPr>
              <w:t>工程部</w:t>
            </w:r>
            <w:r>
              <w:rPr>
                <w:rFonts w:hint="eastAsia" w:cs="Lucida Sans"/>
                <w:b w:val="0"/>
                <w:bCs w:val="0"/>
                <w:highlight w:val="none"/>
              </w:rPr>
              <w:t>根据项目中标通知书，合同书，组建项目部。</w:t>
            </w:r>
          </w:p>
          <w:p>
            <w:pPr>
              <w:rPr>
                <w:rFonts w:hint="eastAsia" w:cs="Lucida Sans"/>
                <w:b w:val="0"/>
                <w:bCs w:val="0"/>
                <w:highlight w:val="none"/>
              </w:rPr>
            </w:pPr>
            <w:r>
              <w:rPr>
                <w:rFonts w:hint="eastAsia" w:cs="Lucida Sans"/>
                <w:b w:val="0"/>
                <w:bCs w:val="0"/>
                <w:highlight w:val="none"/>
              </w:rPr>
              <w:t>（</w:t>
            </w:r>
            <w:r>
              <w:rPr>
                <w:rFonts w:hint="eastAsia" w:ascii="宋体" w:hAnsi="宋体"/>
                <w:szCs w:val="21"/>
              </w:rPr>
              <w:t>石油化工工程、市政公用工程</w:t>
            </w:r>
            <w:r>
              <w:rPr>
                <w:rFonts w:hint="eastAsia" w:cs="Lucida Sans"/>
                <w:b w:val="0"/>
                <w:bCs w:val="0"/>
                <w:highlight w:val="none"/>
              </w:rPr>
              <w:t>）等项目管理记录。</w:t>
            </w:r>
          </w:p>
          <w:p>
            <w:pPr>
              <w:rPr>
                <w:rFonts w:hint="eastAsia" w:cs="Lucida Sans"/>
                <w:b/>
                <w:bCs/>
                <w:highlight w:val="none"/>
                <w:lang w:eastAsia="zh-CN"/>
              </w:rPr>
            </w:pPr>
            <w:r>
              <w:rPr>
                <w:rFonts w:hint="eastAsia" w:cs="Lucida Sans"/>
                <w:b/>
                <w:bCs/>
                <w:highlight w:val="none"/>
                <w:lang w:val="en-US" w:eastAsia="zh-CN"/>
              </w:rPr>
              <w:t>一、</w:t>
            </w:r>
            <w:r>
              <w:rPr>
                <w:rFonts w:hint="eastAsia" w:cs="Lucida Sans"/>
                <w:b/>
                <w:bCs/>
                <w:highlight w:val="none"/>
              </w:rPr>
              <w:t>提供了已完工项目资料</w:t>
            </w:r>
            <w:r>
              <w:rPr>
                <w:rFonts w:hint="eastAsia" w:cs="Lucida Sans"/>
                <w:b/>
                <w:bCs/>
                <w:highlight w:val="none"/>
                <w:lang w:eastAsia="zh-CN"/>
              </w:rPr>
              <w:t>（</w:t>
            </w:r>
            <w:r>
              <w:rPr>
                <w:rFonts w:hint="eastAsia" w:ascii="宋体" w:hAnsi="宋体"/>
                <w:szCs w:val="21"/>
                <w:highlight w:val="none"/>
              </w:rPr>
              <w:t>石油化工工程、市政公用工程</w:t>
            </w:r>
            <w:r>
              <w:rPr>
                <w:rFonts w:hint="eastAsia" w:cs="Lucida Sans"/>
                <w:b/>
                <w:bCs/>
                <w:highlight w:val="none"/>
                <w:lang w:eastAsia="zh-CN"/>
              </w:rPr>
              <w:t>）</w:t>
            </w:r>
          </w:p>
          <w:p>
            <w:pPr>
              <w:rPr>
                <w:rFonts w:hint="default" w:eastAsia="宋体" w:cs="Lucida Sans"/>
                <w:b w:val="0"/>
                <w:bCs w:val="0"/>
                <w:szCs w:val="22"/>
                <w:highlight w:val="none"/>
                <w:lang w:val="en-US" w:eastAsia="zh-CN"/>
              </w:rPr>
            </w:pPr>
            <w:r>
              <w:rPr>
                <w:rFonts w:hint="eastAsia" w:cs="Lucida Sans"/>
                <w:b w:val="0"/>
                <w:bCs w:val="0"/>
                <w:szCs w:val="22"/>
                <w:highlight w:val="none"/>
              </w:rPr>
              <w:t>工程名称：</w:t>
            </w:r>
            <w:r>
              <w:rPr>
                <w:rFonts w:hint="eastAsia" w:cs="Lucida Sans"/>
                <w:b w:val="0"/>
                <w:bCs w:val="0"/>
                <w:szCs w:val="22"/>
                <w:highlight w:val="none"/>
                <w:lang w:val="en-US" w:eastAsia="zh-CN"/>
              </w:rPr>
              <w:t>依兰县化工区庭院和室内燃气管线及中压燃气管线改造工程项目</w:t>
            </w:r>
          </w:p>
          <w:p>
            <w:pPr>
              <w:rPr>
                <w:rFonts w:hint="eastAsia" w:cs="Lucida Sans"/>
                <w:b w:val="0"/>
                <w:bCs w:val="0"/>
                <w:szCs w:val="22"/>
                <w:highlight w:val="none"/>
                <w:lang w:val="en-US" w:eastAsia="zh-CN"/>
              </w:rPr>
            </w:pPr>
            <w:r>
              <w:rPr>
                <w:rFonts w:hint="eastAsia" w:cs="Lucida Sans"/>
                <w:b w:val="0"/>
                <w:bCs w:val="0"/>
                <w:szCs w:val="22"/>
                <w:highlight w:val="none"/>
              </w:rPr>
              <w:t>建设单位</w:t>
            </w:r>
            <w:r>
              <w:rPr>
                <w:rFonts w:hint="eastAsia" w:cs="Lucida Sans"/>
                <w:b w:val="0"/>
                <w:bCs w:val="0"/>
                <w:szCs w:val="22"/>
                <w:highlight w:val="none"/>
              </w:rPr>
              <w:tab/>
            </w:r>
            <w:r>
              <w:rPr>
                <w:rFonts w:hint="eastAsia" w:cs="Lucida Sans"/>
                <w:b w:val="0"/>
                <w:bCs w:val="0"/>
                <w:szCs w:val="22"/>
                <w:highlight w:val="none"/>
                <w:lang w:val="en-US" w:eastAsia="zh-CN"/>
              </w:rPr>
              <w:t>依兰县住房和城乡建设局</w:t>
            </w:r>
          </w:p>
          <w:p>
            <w:pPr>
              <w:rPr>
                <w:rFonts w:hint="eastAsia" w:cs="Lucida Sans"/>
                <w:b w:val="0"/>
                <w:bCs w:val="0"/>
                <w:szCs w:val="22"/>
                <w:highlight w:val="none"/>
                <w:lang w:eastAsia="zh-CN"/>
              </w:rPr>
            </w:pPr>
            <w:r>
              <w:rPr>
                <w:rFonts w:hint="eastAsia" w:cs="Lucida Sans"/>
                <w:b w:val="0"/>
                <w:bCs w:val="0"/>
                <w:szCs w:val="22"/>
                <w:highlight w:val="none"/>
              </w:rPr>
              <w:t>监理单位</w:t>
            </w:r>
            <w:r>
              <w:rPr>
                <w:rFonts w:hint="eastAsia" w:cs="Lucida Sans"/>
                <w:b w:val="0"/>
                <w:bCs w:val="0"/>
                <w:szCs w:val="22"/>
                <w:highlight w:val="none"/>
              </w:rPr>
              <w:tab/>
            </w:r>
            <w:r>
              <w:rPr>
                <w:rFonts w:hint="eastAsia" w:cs="Lucida Sans"/>
                <w:b w:val="0"/>
                <w:bCs w:val="0"/>
                <w:szCs w:val="22"/>
                <w:highlight w:val="none"/>
                <w:lang w:eastAsia="zh-CN"/>
              </w:rPr>
              <w:t>大庆市大豪工程建设监理有限公司</w:t>
            </w:r>
          </w:p>
          <w:p>
            <w:pPr>
              <w:rPr>
                <w:rFonts w:hint="default" w:cs="Lucida Sans"/>
                <w:b w:val="0"/>
                <w:bCs w:val="0"/>
                <w:szCs w:val="22"/>
                <w:highlight w:val="none"/>
                <w:lang w:val="en-US" w:eastAsia="zh-CN"/>
              </w:rPr>
            </w:pPr>
            <w:r>
              <w:rPr>
                <w:rFonts w:hint="eastAsia" w:cs="Lucida Sans"/>
                <w:b w:val="0"/>
                <w:bCs w:val="0"/>
                <w:szCs w:val="22"/>
                <w:highlight w:val="none"/>
                <w:lang w:val="en-US" w:eastAsia="zh-CN"/>
              </w:rPr>
              <w:t>设计单位    黑龙江龙维化学工程设计有限公司</w:t>
            </w:r>
          </w:p>
          <w:p>
            <w:pPr>
              <w:rPr>
                <w:rFonts w:hint="eastAsia" w:eastAsia="宋体" w:cs="Lucida Sans"/>
                <w:b w:val="0"/>
                <w:bCs w:val="0"/>
                <w:szCs w:val="22"/>
                <w:highlight w:val="none"/>
                <w:lang w:eastAsia="zh-CN"/>
              </w:rPr>
            </w:pPr>
            <w:r>
              <w:rPr>
                <w:rFonts w:hint="eastAsia" w:cs="Lucida Sans"/>
                <w:b w:val="0"/>
                <w:bCs w:val="0"/>
                <w:szCs w:val="22"/>
                <w:highlight w:val="none"/>
              </w:rPr>
              <w:t>施工单位</w:t>
            </w:r>
            <w:r>
              <w:rPr>
                <w:rFonts w:hint="eastAsia" w:cs="Lucida Sans"/>
                <w:b w:val="0"/>
                <w:bCs w:val="0"/>
                <w:szCs w:val="22"/>
                <w:highlight w:val="none"/>
              </w:rPr>
              <w:tab/>
            </w:r>
            <w:r>
              <w:rPr>
                <w:rFonts w:hint="eastAsia" w:cs="Lucida Sans"/>
                <w:b w:val="0"/>
                <w:bCs w:val="0"/>
                <w:szCs w:val="22"/>
                <w:highlight w:val="none"/>
                <w:lang w:eastAsia="zh-CN"/>
              </w:rPr>
              <w:t>四川御鼎华建筑安装工程有限公司</w:t>
            </w:r>
          </w:p>
          <w:p>
            <w:pPr>
              <w:rPr>
                <w:rFonts w:hint="default" w:eastAsia="宋体" w:cs="Lucida Sans"/>
                <w:b w:val="0"/>
                <w:bCs w:val="0"/>
                <w:szCs w:val="22"/>
                <w:highlight w:val="none"/>
                <w:lang w:val="en-US" w:eastAsia="zh-CN"/>
              </w:rPr>
            </w:pPr>
            <w:r>
              <w:rPr>
                <w:rFonts w:hint="eastAsia" w:cs="Lucida Sans"/>
                <w:b w:val="0"/>
                <w:bCs w:val="0"/>
                <w:szCs w:val="22"/>
                <w:highlight w:val="none"/>
              </w:rPr>
              <w:t>项目地址：</w:t>
            </w:r>
            <w:r>
              <w:rPr>
                <w:rFonts w:hint="eastAsia" w:cs="Lucida Sans"/>
                <w:b w:val="0"/>
                <w:bCs w:val="0"/>
                <w:szCs w:val="22"/>
                <w:highlight w:val="none"/>
                <w:lang w:val="en-US" w:eastAsia="zh-CN"/>
              </w:rPr>
              <w:t xml:space="preserve">  黑龙江省哈尔滨市依兰县达连河镇</w:t>
            </w:r>
          </w:p>
          <w:p>
            <w:pPr>
              <w:rPr>
                <w:rFonts w:hint="default" w:cs="Lucida Sans"/>
                <w:b w:val="0"/>
                <w:bCs w:val="0"/>
                <w:szCs w:val="22"/>
                <w:highlight w:val="none"/>
                <w:lang w:val="en-US"/>
              </w:rPr>
            </w:pPr>
            <w:r>
              <w:rPr>
                <w:rFonts w:hint="eastAsia" w:cs="Lucida Sans"/>
                <w:b w:val="0"/>
                <w:bCs w:val="0"/>
                <w:szCs w:val="22"/>
                <w:highlight w:val="none"/>
                <w:lang w:val="en-US" w:eastAsia="zh-CN"/>
              </w:rPr>
              <w:t>预计</w:t>
            </w:r>
            <w:r>
              <w:rPr>
                <w:rFonts w:hint="eastAsia" w:cs="Lucida Sans"/>
                <w:b w:val="0"/>
                <w:bCs w:val="0"/>
                <w:szCs w:val="22"/>
                <w:highlight w:val="none"/>
              </w:rPr>
              <w:t>开工日期：</w:t>
            </w:r>
            <w:r>
              <w:rPr>
                <w:rFonts w:hint="eastAsia" w:cs="Lucida Sans"/>
                <w:b w:val="0"/>
                <w:bCs w:val="0"/>
                <w:szCs w:val="22"/>
                <w:highlight w:val="none"/>
                <w:lang w:val="en-US" w:eastAsia="zh-CN"/>
              </w:rPr>
              <w:t>2020年4月20日</w:t>
            </w:r>
          </w:p>
          <w:p>
            <w:pPr>
              <w:rPr>
                <w:rFonts w:hint="eastAsia" w:cs="Lucida Sans"/>
                <w:b w:val="0"/>
                <w:bCs w:val="0"/>
                <w:szCs w:val="22"/>
                <w:highlight w:val="none"/>
              </w:rPr>
            </w:pPr>
            <w:r>
              <w:rPr>
                <w:rFonts w:hint="eastAsia" w:cs="Lucida Sans"/>
                <w:b w:val="0"/>
                <w:bCs w:val="0"/>
                <w:szCs w:val="22"/>
                <w:highlight w:val="none"/>
                <w:lang w:val="en-US" w:eastAsia="zh-CN"/>
              </w:rPr>
              <w:t>预计完工日期：2020年8月31日</w:t>
            </w:r>
            <w:r>
              <w:rPr>
                <w:rFonts w:hint="eastAsia" w:cs="Lucida Sans"/>
                <w:b w:val="0"/>
                <w:bCs w:val="0"/>
                <w:szCs w:val="22"/>
                <w:highlight w:val="none"/>
              </w:rPr>
              <w:t xml:space="preserve">   </w:t>
            </w:r>
          </w:p>
          <w:p>
            <w:pPr>
              <w:rPr>
                <w:rFonts w:hint="eastAsia" w:cs="Lucida Sans"/>
                <w:b w:val="0"/>
                <w:bCs w:val="0"/>
                <w:szCs w:val="22"/>
                <w:highlight w:val="none"/>
                <w:lang w:val="en-US" w:eastAsia="zh-CN"/>
              </w:rPr>
            </w:pPr>
            <w:r>
              <w:rPr>
                <w:rFonts w:hint="eastAsia" w:cs="Lucida Sans"/>
                <w:b w:val="0"/>
                <w:bCs w:val="0"/>
                <w:szCs w:val="22"/>
                <w:highlight w:val="none"/>
                <w:lang w:val="en-US" w:eastAsia="zh-CN"/>
              </w:rPr>
              <w:t>提供开工报告：</w:t>
            </w:r>
          </w:p>
          <w:p>
            <w:pPr>
              <w:rPr>
                <w:rFonts w:hint="eastAsia" w:cs="Lucida Sans"/>
                <w:b w:val="0"/>
                <w:bCs w:val="0"/>
                <w:szCs w:val="22"/>
                <w:highlight w:val="none"/>
              </w:rPr>
            </w:pPr>
            <w:r>
              <w:rPr>
                <w:rFonts w:hint="eastAsia" w:cs="Lucida Sans"/>
                <w:b w:val="0"/>
                <w:bCs w:val="0"/>
                <w:szCs w:val="22"/>
                <w:highlight w:val="none"/>
              </w:rPr>
              <w:drawing>
                <wp:inline distT="0" distB="0" distL="114300" distR="114300">
                  <wp:extent cx="3348990" cy="4558030"/>
                  <wp:effectExtent l="0" t="0" r="3810" b="13970"/>
                  <wp:docPr id="35" name="图片 35" descr="b98d2c209697291391b195e5e0f8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98d2c209697291391b195e5e0f8db8"/>
                          <pic:cNvPicPr>
                            <a:picLocks noChangeAspect="1"/>
                          </pic:cNvPicPr>
                        </pic:nvPicPr>
                        <pic:blipFill>
                          <a:blip r:embed="rId6"/>
                          <a:stretch>
                            <a:fillRect/>
                          </a:stretch>
                        </pic:blipFill>
                        <pic:spPr>
                          <a:xfrm>
                            <a:off x="0" y="0"/>
                            <a:ext cx="3348990" cy="4558030"/>
                          </a:xfrm>
                          <a:prstGeom prst="rect">
                            <a:avLst/>
                          </a:prstGeom>
                        </pic:spPr>
                      </pic:pic>
                    </a:graphicData>
                  </a:graphic>
                </wp:inline>
              </w:drawing>
            </w:r>
            <w:r>
              <w:rPr>
                <w:rFonts w:hint="eastAsia" w:cs="Lucida Sans"/>
                <w:b w:val="0"/>
                <w:bCs w:val="0"/>
                <w:szCs w:val="22"/>
                <w:highlight w:val="none"/>
              </w:rPr>
              <w:t xml:space="preserve">   </w:t>
            </w:r>
          </w:p>
          <w:p>
            <w:pPr>
              <w:rPr>
                <w:rFonts w:hint="eastAsia" w:cs="Lucida Sans"/>
                <w:b w:val="0"/>
                <w:bCs w:val="0"/>
                <w:szCs w:val="22"/>
                <w:highlight w:val="none"/>
              </w:rPr>
            </w:pPr>
            <w:r>
              <w:rPr>
                <w:rFonts w:hint="eastAsia" w:cs="Lucida Sans"/>
                <w:b w:val="0"/>
                <w:bCs w:val="0"/>
                <w:szCs w:val="22"/>
                <w:highlight w:val="none"/>
              </w:rPr>
              <w:t>工程内容：</w:t>
            </w:r>
          </w:p>
          <w:p>
            <w:pPr>
              <w:numPr>
                <w:ilvl w:val="0"/>
                <w:numId w:val="1"/>
              </w:numPr>
              <w:rPr>
                <w:rFonts w:hint="eastAsia" w:cs="Lucida Sans"/>
                <w:b w:val="0"/>
                <w:bCs w:val="0"/>
                <w:szCs w:val="22"/>
                <w:highlight w:val="none"/>
                <w:lang w:val="en-US" w:eastAsia="zh-CN"/>
              </w:rPr>
            </w:pPr>
            <w:r>
              <w:rPr>
                <w:rFonts w:hint="eastAsia" w:cs="Lucida Sans"/>
                <w:b w:val="0"/>
                <w:bCs w:val="0"/>
                <w:szCs w:val="22"/>
                <w:highlight w:val="none"/>
                <w:lang w:val="en-US" w:eastAsia="zh-CN"/>
              </w:rPr>
              <w:t>中压管线部分：</w:t>
            </w:r>
          </w:p>
          <w:p>
            <w:pPr>
              <w:numPr>
                <w:ilvl w:val="0"/>
                <w:numId w:val="0"/>
              </w:numPr>
              <w:rPr>
                <w:rFonts w:hint="eastAsia" w:cs="Lucida Sans"/>
                <w:b w:val="0"/>
                <w:bCs w:val="0"/>
                <w:szCs w:val="22"/>
                <w:highlight w:val="none"/>
                <w:lang w:val="en-US" w:eastAsia="zh-CN"/>
              </w:rPr>
            </w:pPr>
            <w:r>
              <w:rPr>
                <w:rFonts w:hint="eastAsia" w:cs="Lucida Sans"/>
                <w:b w:val="0"/>
                <w:bCs w:val="0"/>
                <w:szCs w:val="22"/>
                <w:highlight w:val="none"/>
                <w:lang w:val="en-US" w:eastAsia="zh-CN"/>
              </w:rPr>
              <w:t>PE管：de110——3272米、de90——903米，合计中压管线铺设4175米；阀门井9座；调压柜5座；</w:t>
            </w:r>
          </w:p>
          <w:p>
            <w:pPr>
              <w:numPr>
                <w:ilvl w:val="0"/>
                <w:numId w:val="1"/>
              </w:numPr>
              <w:ind w:left="0" w:leftChars="0" w:firstLine="0" w:firstLineChars="0"/>
              <w:rPr>
                <w:rFonts w:hint="eastAsia" w:cs="Lucida Sans"/>
                <w:b w:val="0"/>
                <w:bCs w:val="0"/>
                <w:szCs w:val="22"/>
                <w:highlight w:val="none"/>
                <w:lang w:val="en-US" w:eastAsia="zh-CN"/>
              </w:rPr>
            </w:pPr>
            <w:r>
              <w:rPr>
                <w:rFonts w:hint="eastAsia" w:cs="Lucida Sans"/>
                <w:b w:val="0"/>
                <w:bCs w:val="0"/>
                <w:szCs w:val="22"/>
                <w:highlight w:val="none"/>
                <w:lang w:val="en-US" w:eastAsia="zh-CN"/>
              </w:rPr>
              <w:t>庭院燃气管线部分：</w:t>
            </w:r>
          </w:p>
          <w:p>
            <w:pPr>
              <w:numPr>
                <w:ilvl w:val="0"/>
                <w:numId w:val="0"/>
              </w:numPr>
              <w:ind w:leftChars="0"/>
              <w:rPr>
                <w:rFonts w:hint="eastAsia" w:cs="Lucida Sans"/>
                <w:b w:val="0"/>
                <w:bCs w:val="0"/>
                <w:szCs w:val="22"/>
                <w:highlight w:val="none"/>
                <w:lang w:val="en-US" w:eastAsia="zh-CN"/>
              </w:rPr>
            </w:pPr>
            <w:r>
              <w:rPr>
                <w:rFonts w:hint="eastAsia" w:cs="Lucida Sans"/>
                <w:b w:val="0"/>
                <w:bCs w:val="0"/>
                <w:szCs w:val="22"/>
                <w:highlight w:val="none"/>
                <w:lang w:val="en-US" w:eastAsia="zh-CN"/>
              </w:rPr>
              <w:t>PE管：de160——884米、de110——1156米、de90——1702米、de63-2674米、de50-254米、de32——232米，合计中压管线铺设4175米；</w:t>
            </w:r>
          </w:p>
          <w:p>
            <w:pPr>
              <w:numPr>
                <w:ilvl w:val="0"/>
                <w:numId w:val="1"/>
              </w:numPr>
              <w:ind w:left="0" w:leftChars="0" w:firstLine="0" w:firstLineChars="0"/>
              <w:rPr>
                <w:rFonts w:hint="eastAsia" w:cs="Lucida Sans"/>
                <w:b w:val="0"/>
                <w:bCs w:val="0"/>
                <w:szCs w:val="22"/>
                <w:highlight w:val="none"/>
                <w:lang w:val="en-US" w:eastAsia="zh-CN"/>
              </w:rPr>
            </w:pPr>
            <w:r>
              <w:rPr>
                <w:rFonts w:hint="eastAsia" w:cs="Lucida Sans"/>
                <w:b w:val="0"/>
                <w:bCs w:val="0"/>
                <w:szCs w:val="22"/>
                <w:highlight w:val="none"/>
                <w:lang w:val="en-US" w:eastAsia="zh-CN"/>
              </w:rPr>
              <w:t>户内燃气管线部分：</w:t>
            </w:r>
          </w:p>
          <w:p>
            <w:pPr>
              <w:numPr>
                <w:ilvl w:val="0"/>
                <w:numId w:val="0"/>
              </w:numPr>
              <w:ind w:leftChars="0"/>
              <w:rPr>
                <w:rFonts w:hint="default" w:cs="Lucida Sans"/>
                <w:b w:val="0"/>
                <w:bCs w:val="0"/>
                <w:szCs w:val="22"/>
                <w:highlight w:val="none"/>
                <w:lang w:val="en-US" w:eastAsia="zh-CN"/>
              </w:rPr>
            </w:pPr>
            <w:r>
              <w:rPr>
                <w:rFonts w:hint="eastAsia" w:cs="Lucida Sans"/>
                <w:b w:val="0"/>
                <w:bCs w:val="0"/>
                <w:szCs w:val="22"/>
                <w:highlight w:val="none"/>
                <w:lang w:val="en-US" w:eastAsia="zh-CN"/>
              </w:rPr>
              <w:t>改造老旧小区35董楼总计2108户。</w:t>
            </w:r>
          </w:p>
          <w:p>
            <w:pPr>
              <w:rPr>
                <w:rFonts w:hint="eastAsia" w:cs="Lucida Sans"/>
                <w:b w:val="0"/>
                <w:bCs w:val="0"/>
                <w:szCs w:val="22"/>
                <w:highlight w:val="none"/>
              </w:rPr>
            </w:pPr>
            <w:r>
              <w:rPr>
                <w:rFonts w:hint="eastAsia" w:cs="Lucida Sans"/>
                <w:b w:val="0"/>
                <w:bCs w:val="0"/>
                <w:szCs w:val="22"/>
                <w:highlight w:val="none"/>
              </w:rPr>
              <w:t>抽项目施工相关人员及持证上岗情况：</w:t>
            </w:r>
          </w:p>
          <w:p>
            <w:pPr>
              <w:rPr>
                <w:rFonts w:hint="eastAsia" w:eastAsia="宋体" w:cs="Lucida Sans"/>
                <w:b w:val="0"/>
                <w:bCs w:val="0"/>
                <w:szCs w:val="22"/>
                <w:highlight w:val="none"/>
                <w:lang w:eastAsia="zh-CN"/>
              </w:rPr>
            </w:pPr>
            <w:r>
              <w:rPr>
                <w:rFonts w:hint="eastAsia" w:cs="Lucida Sans"/>
                <w:b w:val="0"/>
                <w:bCs w:val="0"/>
                <w:szCs w:val="22"/>
                <w:highlight w:val="none"/>
              </w:rPr>
              <w:t>项目经理：</w:t>
            </w:r>
            <w:r>
              <w:rPr>
                <w:rFonts w:hint="eastAsia" w:cs="Lucida Sans"/>
                <w:b w:val="0"/>
                <w:bCs w:val="0"/>
                <w:szCs w:val="22"/>
                <w:highlight w:val="none"/>
                <w:lang w:val="en-US" w:eastAsia="zh-CN"/>
              </w:rPr>
              <w:t>孙涛</w:t>
            </w:r>
          </w:p>
          <w:p>
            <w:pPr>
              <w:rPr>
                <w:rFonts w:hint="eastAsia" w:eastAsia="宋体" w:cs="Lucida Sans"/>
                <w:b w:val="0"/>
                <w:bCs w:val="0"/>
                <w:szCs w:val="22"/>
                <w:highlight w:val="none"/>
                <w:lang w:val="en-US" w:eastAsia="zh-CN"/>
              </w:rPr>
            </w:pPr>
            <w:r>
              <w:rPr>
                <w:rFonts w:hint="eastAsia" w:cs="Lucida Sans"/>
                <w:b w:val="0"/>
                <w:bCs w:val="0"/>
                <w:szCs w:val="22"/>
                <w:highlight w:val="none"/>
              </w:rPr>
              <w:t>注册编号:川2511113762</w:t>
            </w:r>
            <w:r>
              <w:rPr>
                <w:rFonts w:hint="eastAsia" w:cs="Lucida Sans"/>
                <w:b w:val="0"/>
                <w:bCs w:val="0"/>
                <w:szCs w:val="22"/>
                <w:highlight w:val="none"/>
                <w:lang w:val="en-US" w:eastAsia="zh-CN"/>
              </w:rPr>
              <w:t>9</w:t>
            </w:r>
          </w:p>
          <w:p>
            <w:pPr>
              <w:rPr>
                <w:rFonts w:hint="eastAsia" w:cs="Lucida Sans"/>
                <w:b w:val="0"/>
                <w:bCs w:val="0"/>
                <w:szCs w:val="22"/>
                <w:highlight w:val="none"/>
                <w:lang w:eastAsia="zh-CN"/>
              </w:rPr>
            </w:pPr>
            <w:r>
              <w:rPr>
                <w:rFonts w:hint="eastAsia" w:cs="Lucida Sans"/>
                <w:b w:val="0"/>
                <w:bCs w:val="0"/>
                <w:szCs w:val="22"/>
                <w:highlight w:val="none"/>
              </w:rPr>
              <w:t>注册专业:市政公用工程20190523至20220522</w:t>
            </w:r>
            <w:r>
              <w:rPr>
                <w:rFonts w:hint="eastAsia" w:cs="Lucida Sans"/>
                <w:b w:val="0"/>
                <w:bCs w:val="0"/>
                <w:szCs w:val="22"/>
                <w:highlight w:val="none"/>
                <w:lang w:eastAsia="zh-CN"/>
              </w:rPr>
              <w:t>）</w:t>
            </w:r>
            <w:r>
              <w:rPr>
                <w:rFonts w:hint="eastAsia" w:cs="Lucida Sans"/>
                <w:b w:val="0"/>
                <w:bCs w:val="0"/>
                <w:szCs w:val="22"/>
                <w:highlight w:val="none"/>
              </w:rPr>
              <w:t>机电工程(201905-23至202205-22</w:t>
            </w:r>
            <w:r>
              <w:rPr>
                <w:rFonts w:hint="eastAsia" w:cs="Lucida Sans"/>
                <w:b w:val="0"/>
                <w:bCs w:val="0"/>
                <w:szCs w:val="22"/>
                <w:highlight w:val="none"/>
                <w:lang w:eastAsia="zh-CN"/>
              </w:rPr>
              <w:t>）</w:t>
            </w:r>
          </w:p>
          <w:p>
            <w:pPr>
              <w:rPr>
                <w:rFonts w:hint="default" w:eastAsia="宋体" w:cs="Lucida Sans"/>
                <w:b w:val="0"/>
                <w:bCs w:val="0"/>
                <w:szCs w:val="22"/>
                <w:highlight w:val="none"/>
                <w:lang w:val="en-US" w:eastAsia="zh-CN"/>
              </w:rPr>
            </w:pPr>
            <w:r>
              <w:rPr>
                <w:rFonts w:hint="eastAsia" w:cs="Lucida Sans"/>
                <w:b w:val="0"/>
                <w:bCs w:val="0"/>
                <w:szCs w:val="22"/>
                <w:highlight w:val="none"/>
              </w:rPr>
              <w:t>施工员：</w:t>
            </w:r>
            <w:r>
              <w:rPr>
                <w:rFonts w:hint="eastAsia" w:cs="Lucida Sans"/>
                <w:b w:val="0"/>
                <w:bCs w:val="0"/>
                <w:szCs w:val="22"/>
                <w:highlight w:val="none"/>
                <w:lang w:val="en-US" w:eastAsia="zh-CN"/>
              </w:rPr>
              <w:t>罗进</w:t>
            </w:r>
            <w:r>
              <w:rPr>
                <w:rFonts w:hint="eastAsia" w:cs="Lucida Sans"/>
                <w:b w:val="0"/>
                <w:bCs w:val="0"/>
                <w:szCs w:val="22"/>
                <w:highlight w:val="none"/>
              </w:rPr>
              <w:t>        </w:t>
            </w:r>
            <w:r>
              <w:rPr>
                <w:rFonts w:hint="eastAsia" w:cs="Lucida Sans"/>
                <w:b w:val="0"/>
                <w:bCs w:val="0"/>
                <w:szCs w:val="22"/>
                <w:highlight w:val="none"/>
                <w:lang w:val="en-US" w:eastAsia="zh-CN"/>
              </w:rPr>
              <w:t xml:space="preserve"> </w:t>
            </w:r>
            <w:r>
              <w:rPr>
                <w:rFonts w:hint="eastAsia" w:cs="Lucida Sans"/>
                <w:b w:val="0"/>
                <w:bCs w:val="0"/>
                <w:szCs w:val="22"/>
                <w:highlight w:val="none"/>
              </w:rPr>
              <w:t> 证书编号：</w:t>
            </w:r>
            <w:r>
              <w:rPr>
                <w:rFonts w:hint="eastAsia" w:cs="Lucida Sans"/>
                <w:b w:val="0"/>
                <w:bCs w:val="0"/>
                <w:szCs w:val="22"/>
                <w:highlight w:val="none"/>
                <w:lang w:val="en-US" w:eastAsia="zh-CN"/>
              </w:rPr>
              <w:t>51181040500066</w:t>
            </w:r>
            <w:r>
              <w:rPr>
                <w:rFonts w:hint="eastAsia" w:cs="Lucida Sans"/>
                <w:b w:val="0"/>
                <w:bCs w:val="0"/>
                <w:szCs w:val="22"/>
                <w:highlight w:val="none"/>
              </w:rPr>
              <w:t xml:space="preserve"> </w:t>
            </w:r>
            <w:r>
              <w:rPr>
                <w:rFonts w:hint="eastAsia" w:cs="Lucida Sans"/>
                <w:b w:val="0"/>
                <w:bCs w:val="0"/>
                <w:szCs w:val="22"/>
                <w:highlight w:val="none"/>
                <w:lang w:val="en-US" w:eastAsia="zh-CN"/>
              </w:rPr>
              <w:t xml:space="preserve"> 发证机构：</w:t>
            </w:r>
            <w:r>
              <w:rPr>
                <w:rFonts w:hint="eastAsia" w:cs="Lucida Sans"/>
                <w:b w:val="0"/>
                <w:bCs w:val="0"/>
                <w:szCs w:val="22"/>
                <w:highlight w:val="none"/>
              </w:rPr>
              <w:t>四川省</w:t>
            </w:r>
            <w:r>
              <w:rPr>
                <w:rFonts w:hint="eastAsia" w:cs="Lucida Sans"/>
                <w:b w:val="0"/>
                <w:bCs w:val="0"/>
                <w:szCs w:val="22"/>
                <w:highlight w:val="none"/>
                <w:lang w:val="en-US" w:eastAsia="zh-CN"/>
              </w:rPr>
              <w:t>住房和城乡建设厅</w:t>
            </w:r>
          </w:p>
          <w:p>
            <w:pPr>
              <w:rPr>
                <w:rFonts w:hint="eastAsia" w:cs="Lucida Sans"/>
                <w:b w:val="0"/>
                <w:bCs w:val="0"/>
                <w:szCs w:val="22"/>
                <w:highlight w:val="none"/>
                <w:lang w:eastAsia="zh-CN"/>
              </w:rPr>
            </w:pPr>
            <w:r>
              <w:rPr>
                <w:rFonts w:hint="eastAsia" w:cs="Lucida Sans"/>
                <w:b w:val="0"/>
                <w:bCs w:val="0"/>
                <w:szCs w:val="22"/>
                <w:highlight w:val="none"/>
              </w:rPr>
              <w:t>质量员：</w:t>
            </w:r>
            <w:r>
              <w:rPr>
                <w:rFonts w:hint="eastAsia" w:cs="Lucida Sans"/>
                <w:b w:val="0"/>
                <w:bCs w:val="0"/>
                <w:szCs w:val="22"/>
                <w:highlight w:val="none"/>
                <w:lang w:val="en-US" w:eastAsia="zh-CN"/>
              </w:rPr>
              <w:t xml:space="preserve">伍系丹 </w:t>
            </w:r>
            <w:r>
              <w:rPr>
                <w:rFonts w:hint="eastAsia" w:cs="Lucida Sans"/>
                <w:b w:val="0"/>
                <w:bCs w:val="0"/>
                <w:szCs w:val="22"/>
                <w:highlight w:val="none"/>
              </w:rPr>
              <w:t>　</w:t>
            </w:r>
            <w:r>
              <w:rPr>
                <w:rFonts w:hint="eastAsia" w:cs="Lucida Sans"/>
                <w:b w:val="0"/>
                <w:bCs w:val="0"/>
                <w:szCs w:val="22"/>
                <w:highlight w:val="none"/>
                <w:lang w:val="en-US" w:eastAsia="zh-CN"/>
              </w:rPr>
              <w:t xml:space="preserve">  证书编号：51151060005421  发证机构：</w:t>
            </w:r>
            <w:r>
              <w:rPr>
                <w:rFonts w:hint="eastAsia" w:cs="Lucida Sans"/>
                <w:b w:val="0"/>
                <w:bCs w:val="0"/>
                <w:szCs w:val="22"/>
                <w:highlight w:val="none"/>
              </w:rPr>
              <w:t>四川省</w:t>
            </w:r>
            <w:r>
              <w:rPr>
                <w:rFonts w:hint="eastAsia" w:cs="Lucida Sans"/>
                <w:b w:val="0"/>
                <w:bCs w:val="0"/>
                <w:szCs w:val="22"/>
                <w:highlight w:val="none"/>
                <w:lang w:val="en-US" w:eastAsia="zh-CN"/>
              </w:rPr>
              <w:t>住房和城乡建设厅</w:t>
            </w:r>
          </w:p>
          <w:p>
            <w:pPr>
              <w:rPr>
                <w:rFonts w:hint="default" w:cs="Lucida Sans"/>
                <w:b w:val="0"/>
                <w:bCs w:val="0"/>
                <w:szCs w:val="22"/>
                <w:highlight w:val="none"/>
                <w:lang w:val="en-US" w:eastAsia="zh-CN"/>
              </w:rPr>
            </w:pPr>
            <w:r>
              <w:rPr>
                <w:rFonts w:hint="eastAsia" w:cs="Lucida Sans"/>
                <w:b w:val="0"/>
                <w:bCs w:val="0"/>
                <w:szCs w:val="22"/>
                <w:highlight w:val="none"/>
              </w:rPr>
              <w:t>技术负责人：</w:t>
            </w:r>
            <w:r>
              <w:rPr>
                <w:rFonts w:hint="eastAsia" w:cs="Lucida Sans"/>
                <w:b w:val="0"/>
                <w:bCs w:val="0"/>
                <w:szCs w:val="22"/>
                <w:highlight w:val="none"/>
                <w:lang w:val="en-US" w:eastAsia="zh-CN"/>
              </w:rPr>
              <w:t xml:space="preserve">李琼   </w:t>
            </w:r>
            <w:r>
              <w:rPr>
                <w:rFonts w:hint="eastAsia" w:cs="Lucida Sans"/>
                <w:b w:val="0"/>
                <w:bCs w:val="0"/>
                <w:szCs w:val="22"/>
                <w:highlight w:val="none"/>
              </w:rPr>
              <w:t xml:space="preserve"> </w:t>
            </w:r>
            <w:r>
              <w:rPr>
                <w:rFonts w:hint="eastAsia" w:cs="Lucida Sans"/>
                <w:b w:val="0"/>
                <w:bCs w:val="0"/>
                <w:szCs w:val="22"/>
                <w:highlight w:val="none"/>
                <w:lang w:val="en-US" w:eastAsia="zh-CN"/>
              </w:rPr>
              <w:t xml:space="preserve">资格名称：工程师   编号：达中941665 </w:t>
            </w:r>
            <w:r>
              <w:rPr>
                <w:rFonts w:hint="eastAsia" w:cs="Lucida Sans"/>
                <w:b w:val="0"/>
                <w:bCs w:val="0"/>
                <w:szCs w:val="22"/>
                <w:highlight w:val="none"/>
              </w:rPr>
              <w:t xml:space="preserve"> </w:t>
            </w:r>
            <w:r>
              <w:rPr>
                <w:rFonts w:hint="eastAsia" w:cs="Lucida Sans"/>
                <w:b w:val="0"/>
                <w:bCs w:val="0"/>
                <w:szCs w:val="22"/>
                <w:highlight w:val="none"/>
                <w:lang w:val="en-US" w:eastAsia="zh-CN"/>
              </w:rPr>
              <w:t xml:space="preserve"> </w:t>
            </w:r>
            <w:r>
              <w:rPr>
                <w:rFonts w:hint="eastAsia" w:cs="Lucida Sans"/>
                <w:b w:val="0"/>
                <w:bCs w:val="0"/>
                <w:szCs w:val="22"/>
                <w:highlight w:val="none"/>
              </w:rPr>
              <w:t> </w:t>
            </w:r>
            <w:r>
              <w:rPr>
                <w:rFonts w:hint="eastAsia" w:cs="Lucida Sans"/>
                <w:b w:val="0"/>
                <w:bCs w:val="0"/>
                <w:szCs w:val="22"/>
                <w:highlight w:val="none"/>
                <w:lang w:val="en-US" w:eastAsia="zh-CN"/>
              </w:rPr>
              <w:t>发证机构：四川省人事厅</w:t>
            </w:r>
          </w:p>
          <w:p>
            <w:pPr>
              <w:rPr>
                <w:rFonts w:hint="eastAsia" w:cs="Lucida Sans"/>
                <w:b w:val="0"/>
                <w:bCs w:val="0"/>
                <w:szCs w:val="22"/>
                <w:highlight w:val="none"/>
                <w:lang w:val="en-US" w:eastAsia="zh-CN"/>
              </w:rPr>
            </w:pPr>
            <w:r>
              <w:rPr>
                <w:rFonts w:hint="eastAsia" w:cs="Lucida Sans"/>
                <w:b w:val="0"/>
                <w:bCs w:val="0"/>
                <w:szCs w:val="22"/>
                <w:highlight w:val="none"/>
              </w:rPr>
              <w:t>安全员：</w:t>
            </w:r>
            <w:r>
              <w:rPr>
                <w:rFonts w:hint="eastAsia" w:cs="Lucida Sans"/>
                <w:b w:val="0"/>
                <w:bCs w:val="0"/>
                <w:szCs w:val="22"/>
                <w:highlight w:val="none"/>
                <w:lang w:val="en-US" w:eastAsia="zh-CN"/>
              </w:rPr>
              <w:t>于庭青</w:t>
            </w:r>
            <w:r>
              <w:rPr>
                <w:rFonts w:hint="eastAsia" w:cs="Lucida Sans"/>
                <w:b w:val="0"/>
                <w:bCs w:val="0"/>
                <w:szCs w:val="22"/>
                <w:highlight w:val="none"/>
              </w:rPr>
              <w:t xml:space="preserve">  </w:t>
            </w:r>
            <w:r>
              <w:rPr>
                <w:rFonts w:hint="eastAsia" w:cs="Lucida Sans"/>
                <w:b w:val="0"/>
                <w:bCs w:val="0"/>
                <w:szCs w:val="22"/>
                <w:highlight w:val="none"/>
                <w:lang w:val="en-US" w:eastAsia="zh-CN"/>
              </w:rPr>
              <w:t xml:space="preserve"> </w:t>
            </w:r>
            <w:r>
              <w:rPr>
                <w:rFonts w:hint="eastAsia" w:cs="Lucida Sans"/>
                <w:b w:val="0"/>
                <w:bCs w:val="0"/>
                <w:szCs w:val="22"/>
                <w:highlight w:val="none"/>
              </w:rPr>
              <w:t xml:space="preserve"> </w:t>
            </w:r>
            <w:r>
              <w:rPr>
                <w:rFonts w:hint="eastAsia" w:cs="Lucida Sans"/>
                <w:b w:val="0"/>
                <w:bCs w:val="0"/>
                <w:szCs w:val="22"/>
                <w:highlight w:val="none"/>
                <w:lang w:val="en-US" w:eastAsia="zh-CN"/>
              </w:rPr>
              <w:t xml:space="preserve">  证书编号：51181990500158   发证机构：</w:t>
            </w:r>
            <w:r>
              <w:rPr>
                <w:rFonts w:hint="eastAsia" w:cs="Lucida Sans"/>
                <w:b w:val="0"/>
                <w:bCs w:val="0"/>
                <w:szCs w:val="22"/>
                <w:highlight w:val="none"/>
              </w:rPr>
              <w:t>四川省</w:t>
            </w:r>
            <w:r>
              <w:rPr>
                <w:rFonts w:hint="eastAsia" w:cs="Lucida Sans"/>
                <w:b w:val="0"/>
                <w:bCs w:val="0"/>
                <w:szCs w:val="22"/>
                <w:highlight w:val="none"/>
                <w:lang w:val="en-US" w:eastAsia="zh-CN"/>
              </w:rPr>
              <w:t>住房和城乡建设厅</w:t>
            </w:r>
          </w:p>
          <w:p>
            <w:pPr>
              <w:rPr>
                <w:rFonts w:hint="eastAsia" w:cs="Lucida Sans"/>
                <w:b w:val="0"/>
                <w:bCs w:val="0"/>
                <w:szCs w:val="22"/>
                <w:highlight w:val="none"/>
                <w:lang w:eastAsia="zh-CN"/>
              </w:rPr>
            </w:pPr>
            <w:r>
              <w:rPr>
                <w:rFonts w:hint="eastAsia" w:cs="Lucida Sans"/>
                <w:b w:val="0"/>
                <w:bCs w:val="0"/>
                <w:szCs w:val="22"/>
                <w:highlight w:val="none"/>
                <w:lang w:eastAsia="zh-CN"/>
              </w:rPr>
              <w:t>。。。。。。</w:t>
            </w:r>
          </w:p>
          <w:p>
            <w:pPr>
              <w:rPr>
                <w:rFonts w:hint="default" w:cs="Lucida Sans"/>
                <w:b w:val="0"/>
                <w:bCs w:val="0"/>
                <w:szCs w:val="22"/>
                <w:highlight w:val="none"/>
                <w:lang w:val="en-US" w:eastAsia="zh-CN"/>
              </w:rPr>
            </w:pPr>
            <w:r>
              <w:rPr>
                <w:rFonts w:hint="eastAsia" w:cs="Lucida Sans"/>
                <w:b w:val="0"/>
                <w:bCs w:val="0"/>
                <w:szCs w:val="22"/>
                <w:highlight w:val="none"/>
                <w:lang w:val="en-US" w:eastAsia="zh-CN"/>
              </w:rPr>
              <w:t>提供进场人员报验单：</w:t>
            </w:r>
          </w:p>
          <w:p>
            <w:pPr>
              <w:rPr>
                <w:rFonts w:hint="eastAsia" w:cs="Lucida Sans"/>
                <w:b w:val="0"/>
                <w:bCs w:val="0"/>
                <w:szCs w:val="22"/>
                <w:highlight w:val="none"/>
                <w:lang w:eastAsia="zh-CN"/>
              </w:rPr>
            </w:pPr>
            <w:r>
              <w:rPr>
                <w:rFonts w:hint="eastAsia" w:cs="Lucida Sans"/>
                <w:b w:val="0"/>
                <w:bCs w:val="0"/>
                <w:szCs w:val="22"/>
                <w:highlight w:val="none"/>
                <w:lang w:eastAsia="zh-CN"/>
              </w:rPr>
              <w:drawing>
                <wp:inline distT="0" distB="0" distL="114300" distR="114300">
                  <wp:extent cx="3730625" cy="5114925"/>
                  <wp:effectExtent l="0" t="0" r="3175" b="9525"/>
                  <wp:docPr id="34" name="图片 34" descr="3448afddf493602c50a294ec5226f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448afddf493602c50a294ec5226f0b"/>
                          <pic:cNvPicPr>
                            <a:picLocks noChangeAspect="1"/>
                          </pic:cNvPicPr>
                        </pic:nvPicPr>
                        <pic:blipFill>
                          <a:blip r:embed="rId7"/>
                          <a:stretch>
                            <a:fillRect/>
                          </a:stretch>
                        </pic:blipFill>
                        <pic:spPr>
                          <a:xfrm>
                            <a:off x="0" y="0"/>
                            <a:ext cx="3730625" cy="5114925"/>
                          </a:xfrm>
                          <a:prstGeom prst="rect">
                            <a:avLst/>
                          </a:prstGeom>
                        </pic:spPr>
                      </pic:pic>
                    </a:graphicData>
                  </a:graphic>
                </wp:inline>
              </w:drawing>
            </w:r>
          </w:p>
          <w:p>
            <w:pPr>
              <w:rPr>
                <w:rFonts w:hint="eastAsia" w:cs="Lucida Sans"/>
                <w:b w:val="0"/>
                <w:bCs w:val="0"/>
                <w:szCs w:val="22"/>
                <w:highlight w:val="none"/>
              </w:rPr>
            </w:pPr>
            <w:r>
              <w:rPr>
                <w:rFonts w:hint="eastAsia" w:cs="Lucida Sans"/>
                <w:b w:val="0"/>
                <w:bCs w:val="0"/>
                <w:szCs w:val="22"/>
                <w:highlight w:val="none"/>
              </w:rPr>
              <w:t>产品执行的国家现行标准、规范</w:t>
            </w:r>
            <w:r>
              <w:rPr>
                <w:rFonts w:hint="eastAsia" w:cs="Lucida Sans"/>
                <w:b w:val="0"/>
                <w:bCs w:val="0"/>
                <w:szCs w:val="22"/>
                <w:highlight w:val="none"/>
                <w:lang w:eastAsia="zh-CN"/>
              </w:rPr>
              <w:t>：</w:t>
            </w:r>
          </w:p>
          <w:p>
            <w:pPr>
              <w:rPr>
                <w:rFonts w:hint="eastAsia" w:cs="Lucida Sans"/>
                <w:b w:val="0"/>
                <w:bCs w:val="0"/>
                <w:szCs w:val="22"/>
                <w:highlight w:val="none"/>
              </w:rPr>
            </w:pPr>
            <w:r>
              <w:rPr>
                <w:rFonts w:hint="eastAsia" w:cs="Lucida Sans"/>
                <w:b w:val="0"/>
                <w:bCs w:val="0"/>
                <w:szCs w:val="22"/>
                <w:highlight w:val="none"/>
              </w:rPr>
              <w:t>《输油输气管道线路工程施工及验收规范》SY401-98</w:t>
            </w:r>
          </w:p>
          <w:p>
            <w:pPr>
              <w:rPr>
                <w:rFonts w:hint="eastAsia" w:cs="Lucida Sans"/>
                <w:b w:val="0"/>
                <w:bCs w:val="0"/>
                <w:szCs w:val="22"/>
                <w:highlight w:val="none"/>
              </w:rPr>
            </w:pPr>
            <w:r>
              <w:rPr>
                <w:rFonts w:hint="eastAsia" w:cs="Lucida Sans"/>
                <w:b w:val="0"/>
                <w:bCs w:val="0"/>
                <w:szCs w:val="22"/>
                <w:highlight w:val="none"/>
              </w:rPr>
              <w:t>《长输管道线路敷设流水作业施工工</w:t>
            </w:r>
            <w:r>
              <w:rPr>
                <w:rFonts w:hint="eastAsia" w:cs="Lucida Sans"/>
                <w:b w:val="0"/>
                <w:bCs w:val="0"/>
                <w:szCs w:val="22"/>
                <w:highlight w:val="none"/>
                <w:lang w:val="en-US" w:eastAsia="zh-CN"/>
              </w:rPr>
              <w:t>艺</w:t>
            </w:r>
            <w:r>
              <w:rPr>
                <w:rFonts w:hint="eastAsia" w:cs="Lucida Sans"/>
                <w:b w:val="0"/>
                <w:bCs w:val="0"/>
                <w:szCs w:val="22"/>
                <w:highlight w:val="none"/>
              </w:rPr>
              <w:t>》SYT4062-93</w:t>
            </w:r>
          </w:p>
          <w:p>
            <w:pPr>
              <w:rPr>
                <w:rFonts w:hint="eastAsia" w:cs="Lucida Sans"/>
                <w:b w:val="0"/>
                <w:bCs w:val="0"/>
                <w:szCs w:val="22"/>
                <w:highlight w:val="none"/>
              </w:rPr>
            </w:pPr>
            <w:r>
              <w:rPr>
                <w:rFonts w:hint="eastAsia" w:cs="Lucida Sans"/>
                <w:b w:val="0"/>
                <w:bCs w:val="0"/>
                <w:szCs w:val="22"/>
                <w:highlight w:val="none"/>
              </w:rPr>
              <w:t>《石油天然气钢制管道对接焊缝射线照相及质量分级》SY4056-93</w:t>
            </w:r>
          </w:p>
          <w:p>
            <w:pPr>
              <w:rPr>
                <w:rFonts w:hint="eastAsia" w:cs="Lucida Sans"/>
                <w:b w:val="0"/>
                <w:bCs w:val="0"/>
                <w:szCs w:val="22"/>
                <w:highlight w:val="none"/>
              </w:rPr>
            </w:pPr>
            <w:r>
              <w:rPr>
                <w:rFonts w:hint="eastAsia" w:cs="Lucida Sans"/>
                <w:b w:val="0"/>
                <w:bCs w:val="0"/>
                <w:szCs w:val="22"/>
                <w:highlight w:val="none"/>
              </w:rPr>
              <w:t>《石汕天然气钢制管道对接焊缝超声波探伤及质量分级》SY406593</w:t>
            </w:r>
          </w:p>
          <w:p>
            <w:pPr>
              <w:rPr>
                <w:rFonts w:hint="eastAsia" w:cs="Lucida Sans"/>
                <w:b w:val="0"/>
                <w:bCs w:val="0"/>
                <w:szCs w:val="22"/>
                <w:highlight w:val="none"/>
              </w:rPr>
            </w:pPr>
            <w:r>
              <w:rPr>
                <w:rFonts w:hint="eastAsia" w:cs="Lucida Sans"/>
                <w:b w:val="0"/>
                <w:bCs w:val="0"/>
                <w:szCs w:val="22"/>
                <w:highlight w:val="none"/>
              </w:rPr>
              <w:t>《工.业金属管道工程施工及验收规范》GB50235-97</w:t>
            </w:r>
          </w:p>
          <w:p>
            <w:pPr>
              <w:rPr>
                <w:rFonts w:hint="eastAsia" w:cs="Lucida Sans"/>
                <w:b w:val="0"/>
                <w:bCs w:val="0"/>
                <w:szCs w:val="22"/>
                <w:highlight w:val="none"/>
              </w:rPr>
            </w:pPr>
            <w:r>
              <w:rPr>
                <w:rFonts w:hint="eastAsia" w:cs="Lucida Sans"/>
                <w:b w:val="0"/>
                <w:bCs w:val="0"/>
                <w:szCs w:val="22"/>
                <w:highlight w:val="none"/>
              </w:rPr>
              <w:t>《现场设备、工业金属管道焊接施工及验收规范》GB50236-98</w:t>
            </w:r>
          </w:p>
          <w:p>
            <w:pPr>
              <w:rPr>
                <w:rFonts w:hint="eastAsia" w:cs="Lucida Sans"/>
                <w:b w:val="0"/>
                <w:bCs w:val="0"/>
                <w:szCs w:val="22"/>
                <w:highlight w:val="none"/>
              </w:rPr>
            </w:pPr>
            <w:r>
              <w:rPr>
                <w:rFonts w:hint="eastAsia" w:cs="Lucida Sans"/>
                <w:b w:val="0"/>
                <w:bCs w:val="0"/>
                <w:szCs w:val="22"/>
                <w:highlight w:val="none"/>
              </w:rPr>
              <w:t>《管道下向焊接工艺规程》SYT4071-93</w:t>
            </w:r>
          </w:p>
          <w:p>
            <w:pPr>
              <w:rPr>
                <w:rFonts w:hint="eastAsia" w:cs="Lucida Sans"/>
                <w:b w:val="0"/>
                <w:bCs w:val="0"/>
                <w:szCs w:val="22"/>
                <w:highlight w:val="none"/>
              </w:rPr>
            </w:pPr>
            <w:r>
              <w:rPr>
                <w:rFonts w:hint="eastAsia" w:cs="Lucida Sans"/>
                <w:b w:val="0"/>
                <w:bCs w:val="0"/>
                <w:szCs w:val="22"/>
                <w:highlight w:val="none"/>
              </w:rPr>
              <w:t>《</w:t>
            </w:r>
            <w:r>
              <w:rPr>
                <w:rFonts w:hint="eastAsia" w:cs="Lucida Sans"/>
                <w:b w:val="0"/>
                <w:bCs w:val="0"/>
                <w:szCs w:val="22"/>
                <w:highlight w:val="none"/>
                <w:lang w:val="en-US" w:eastAsia="zh-CN"/>
              </w:rPr>
              <w:t>燃</w:t>
            </w:r>
            <w:r>
              <w:rPr>
                <w:rFonts w:hint="eastAsia" w:cs="Lucida Sans"/>
                <w:b w:val="0"/>
                <w:bCs w:val="0"/>
                <w:szCs w:val="22"/>
                <w:highlight w:val="none"/>
              </w:rPr>
              <w:t>气管道焊接工艺评定办法》SY4052-95</w:t>
            </w:r>
          </w:p>
          <w:p>
            <w:pPr>
              <w:rPr>
                <w:rFonts w:hint="eastAsia" w:cs="Lucida Sans"/>
                <w:b w:val="0"/>
                <w:bCs w:val="0"/>
                <w:szCs w:val="22"/>
                <w:highlight w:val="none"/>
              </w:rPr>
            </w:pPr>
            <w:r>
              <w:rPr>
                <w:rFonts w:hint="eastAsia" w:cs="Lucida Sans"/>
                <w:b w:val="0"/>
                <w:bCs w:val="0"/>
                <w:szCs w:val="22"/>
                <w:highlight w:val="none"/>
              </w:rPr>
              <w:t>《原油和天然气输送管道穿跨越工.程设计规范、穿越工程》SYT0015.1-98</w:t>
            </w:r>
          </w:p>
          <w:p>
            <w:pPr>
              <w:rPr>
                <w:rFonts w:hint="eastAsia" w:cs="Lucida Sans"/>
                <w:b w:val="0"/>
                <w:bCs w:val="0"/>
                <w:szCs w:val="22"/>
                <w:highlight w:val="none"/>
              </w:rPr>
            </w:pPr>
            <w:r>
              <w:rPr>
                <w:rFonts w:hint="eastAsia" w:cs="Lucida Sans"/>
                <w:b w:val="0"/>
                <w:bCs w:val="0"/>
                <w:szCs w:val="22"/>
                <w:highlight w:val="none"/>
              </w:rPr>
              <w:t>《埋地钢质钢管聚乙烯防腐层技术标准》SYT413-2002</w:t>
            </w:r>
          </w:p>
          <w:p>
            <w:pPr>
              <w:rPr>
                <w:rFonts w:hint="default" w:eastAsia="宋体" w:cs="Lucida Sans"/>
                <w:b w:val="0"/>
                <w:bCs w:val="0"/>
                <w:szCs w:val="22"/>
                <w:highlight w:val="none"/>
                <w:lang w:val="en-US" w:eastAsia="zh-CN"/>
              </w:rPr>
            </w:pPr>
            <w:r>
              <w:rPr>
                <w:rFonts w:hint="eastAsia" w:cs="Lucida Sans"/>
                <w:b w:val="0"/>
                <w:bCs w:val="0"/>
                <w:szCs w:val="22"/>
                <w:highlight w:val="none"/>
              </w:rPr>
              <w:t>《石油天然气管道穿越工程施工及验收规范》SYT4079-95</w:t>
            </w:r>
            <w:r>
              <w:rPr>
                <w:rFonts w:hint="eastAsia" w:cs="Lucida Sans"/>
                <w:b w:val="0"/>
                <w:bCs w:val="0"/>
                <w:szCs w:val="22"/>
                <w:highlight w:val="none"/>
                <w:lang w:val="en-US" w:eastAsia="zh-CN"/>
              </w:rPr>
              <w:t>等等。</w:t>
            </w:r>
          </w:p>
          <w:p>
            <w:pPr>
              <w:rPr>
                <w:rFonts w:hint="eastAsia" w:cs="Lucida Sans"/>
                <w:b w:val="0"/>
                <w:bCs w:val="0"/>
                <w:szCs w:val="22"/>
                <w:highlight w:val="none"/>
              </w:rPr>
            </w:pPr>
            <w:r>
              <w:rPr>
                <w:rFonts w:hint="eastAsia" w:cs="Lucida Sans"/>
                <w:b w:val="0"/>
                <w:bCs w:val="0"/>
                <w:szCs w:val="22"/>
                <w:highlight w:val="none"/>
              </w:rPr>
              <w:t>查项目部执行建设部统一的质量记录，且提供了统一的质量验收记录目录清单和相应的记录表式。符合要求。</w:t>
            </w:r>
          </w:p>
          <w:p>
            <w:pPr>
              <w:rPr>
                <w:rFonts w:hint="eastAsia" w:cs="Lucida Sans"/>
                <w:b w:val="0"/>
                <w:bCs w:val="0"/>
                <w:szCs w:val="22"/>
                <w:highlight w:val="none"/>
              </w:rPr>
            </w:pPr>
            <w:r>
              <w:rPr>
                <w:rFonts w:hint="eastAsia" w:cs="Lucida Sans"/>
                <w:b w:val="0"/>
                <w:bCs w:val="0"/>
                <w:szCs w:val="22"/>
                <w:highlight w:val="none"/>
              </w:rPr>
              <w:t>对项目进行动态管理。</w:t>
            </w:r>
          </w:p>
          <w:p>
            <w:pPr>
              <w:rPr>
                <w:rFonts w:hint="eastAsia" w:cs="Lucida Sans"/>
                <w:b w:val="0"/>
                <w:bCs w:val="0"/>
                <w:szCs w:val="22"/>
                <w:highlight w:val="none"/>
                <w:lang w:val="en-US" w:eastAsia="zh-CN"/>
              </w:rPr>
            </w:pPr>
            <w:r>
              <w:rPr>
                <w:rFonts w:hint="eastAsia" w:cs="Lucida Sans"/>
                <w:b w:val="0"/>
                <w:bCs w:val="0"/>
                <w:szCs w:val="22"/>
                <w:highlight w:val="none"/>
              </w:rPr>
              <w:t>工艺流程：</w:t>
            </w:r>
            <w:r>
              <w:rPr>
                <w:rFonts w:hint="eastAsia" w:cs="Lucida Sans"/>
                <w:b w:val="0"/>
                <w:bCs w:val="0"/>
                <w:szCs w:val="22"/>
                <w:highlight w:val="none"/>
                <w:lang w:val="en-US" w:eastAsia="zh-CN"/>
              </w:rPr>
              <w:t>施工准备→管线复测放线→管沟开挖→管道运输→抬布管→施工机具设备进场→组装焊接→焊口质量检测→管线下沟就位→管线吹扫、试压→管沟回填→护坡堡坎→碰头→交工。</w:t>
            </w:r>
          </w:p>
          <w:p>
            <w:pPr>
              <w:rPr>
                <w:rFonts w:hint="default" w:cs="Lucida Sans"/>
                <w:b w:val="0"/>
                <w:bCs w:val="0"/>
                <w:szCs w:val="22"/>
                <w:highlight w:val="none"/>
                <w:lang w:val="en-US" w:eastAsia="zh-CN"/>
              </w:rPr>
            </w:pPr>
            <w:r>
              <w:rPr>
                <w:rFonts w:hint="eastAsia" w:cs="Lucida Sans"/>
                <w:b w:val="0"/>
                <w:bCs w:val="0"/>
                <w:szCs w:val="22"/>
                <w:highlight w:val="none"/>
                <w:lang w:val="en-US" w:eastAsia="zh-CN"/>
              </w:rPr>
              <w:t>提供用户验收记录：</w:t>
            </w:r>
          </w:p>
          <w:p>
            <w:pPr>
              <w:rPr>
                <w:highlight w:val="none"/>
              </w:rPr>
            </w:pPr>
            <w:r>
              <w:drawing>
                <wp:inline distT="0" distB="0" distL="114300" distR="114300">
                  <wp:extent cx="4037965" cy="3987800"/>
                  <wp:effectExtent l="0" t="0" r="635" b="1270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4037965" cy="3987800"/>
                          </a:xfrm>
                          <a:prstGeom prst="rect">
                            <a:avLst/>
                          </a:prstGeom>
                          <a:noFill/>
                          <a:ln>
                            <a:noFill/>
                          </a:ln>
                        </pic:spPr>
                      </pic:pic>
                    </a:graphicData>
                  </a:graphic>
                </wp:inline>
              </w:drawing>
            </w:r>
          </w:p>
          <w:p>
            <w:pPr>
              <w:rPr>
                <w:rFonts w:hint="eastAsia" w:ascii="宋体" w:hAnsi="宋体" w:cs="宋体"/>
                <w:szCs w:val="21"/>
                <w:highlight w:val="none"/>
              </w:rPr>
            </w:pPr>
            <w:r>
              <w:rPr>
                <w:rFonts w:hint="eastAsia" w:ascii="宋体" w:hAnsi="宋体" w:cs="宋体"/>
                <w:szCs w:val="21"/>
                <w:highlight w:val="none"/>
              </w:rPr>
              <w:t>安全目标</w:t>
            </w:r>
          </w:p>
          <w:p>
            <w:pPr>
              <w:ind w:firstLine="420" w:firstLineChars="200"/>
              <w:rPr>
                <w:rFonts w:hint="eastAsia" w:ascii="宋体" w:hAnsi="宋体" w:cs="宋体"/>
                <w:szCs w:val="21"/>
                <w:highlight w:val="none"/>
              </w:rPr>
            </w:pPr>
            <w:r>
              <w:rPr>
                <w:rFonts w:hint="eastAsia" w:ascii="宋体" w:hAnsi="宋体" w:cs="宋体"/>
                <w:szCs w:val="21"/>
                <w:highlight w:val="none"/>
              </w:rPr>
              <w:t>严格按照国家安全制度和规定，达到“三无一杜绝”的目标，无重大机械设备事故高空坠落和火灾事故等；杜绝因公死亡，轻伤事故发生。</w:t>
            </w:r>
          </w:p>
          <w:p>
            <w:pPr>
              <w:rPr>
                <w:rFonts w:hint="eastAsia" w:ascii="宋体" w:hAnsi="宋体" w:cs="宋体"/>
                <w:szCs w:val="21"/>
                <w:highlight w:val="none"/>
              </w:rPr>
            </w:pPr>
            <w:r>
              <w:rPr>
                <w:rFonts w:hint="eastAsia" w:ascii="宋体" w:hAnsi="宋体" w:cs="宋体"/>
                <w:szCs w:val="21"/>
                <w:highlight w:val="none"/>
              </w:rPr>
              <w:t>环境保护目标</w:t>
            </w:r>
          </w:p>
          <w:p>
            <w:pPr>
              <w:ind w:firstLine="420" w:firstLineChars="200"/>
              <w:rPr>
                <w:rFonts w:hint="eastAsia" w:ascii="宋体" w:hAnsi="宋体" w:cs="宋体"/>
                <w:szCs w:val="21"/>
                <w:highlight w:val="none"/>
              </w:rPr>
            </w:pPr>
            <w:r>
              <w:rPr>
                <w:rFonts w:hint="eastAsia" w:ascii="宋体" w:hAnsi="宋体" w:cs="宋体"/>
                <w:szCs w:val="21"/>
                <w:highlight w:val="none"/>
              </w:rPr>
              <w:t>认真贯彻执行国家、地方的环境保护法律法规和环境标准，最大限度的降低各种原材料的消耗，节能、节水、节约原材料。各种废弃物达标排放达到要求，从严把噪声标准，控制按照噪声。</w:t>
            </w:r>
          </w:p>
          <w:p>
            <w:pPr>
              <w:rPr>
                <w:rFonts w:hint="eastAsia" w:ascii="宋体" w:hAnsi="宋体" w:cs="宋体"/>
                <w:szCs w:val="21"/>
                <w:highlight w:val="none"/>
              </w:rPr>
            </w:pPr>
            <w:r>
              <w:rPr>
                <w:rFonts w:hint="eastAsia" w:ascii="宋体" w:hAnsi="宋体" w:cs="宋体"/>
                <w:szCs w:val="21"/>
                <w:highlight w:val="none"/>
              </w:rPr>
              <w:t>公司制定了《运行控制程序》</w:t>
            </w:r>
          </w:p>
          <w:p>
            <w:pPr>
              <w:ind w:firstLine="420" w:firstLineChars="200"/>
              <w:rPr>
                <w:rFonts w:ascii="宋体" w:hAnsi="宋体" w:cs="宋体"/>
                <w:szCs w:val="21"/>
                <w:highlight w:val="none"/>
              </w:rPr>
            </w:pPr>
            <w:r>
              <w:rPr>
                <w:rFonts w:hint="eastAsia" w:ascii="宋体" w:hAnsi="宋体" w:cs="宋体"/>
                <w:szCs w:val="21"/>
                <w:highlight w:val="none"/>
              </w:rPr>
              <w:t>针对每个项目编制“施工计划”，有编制审核审批人员签字。</w:t>
            </w:r>
          </w:p>
          <w:p>
            <w:pPr>
              <w:rPr>
                <w:rFonts w:hint="eastAsia" w:ascii="宋体" w:hAnsi="宋体" w:cs="宋体"/>
                <w:szCs w:val="21"/>
                <w:highlight w:val="none"/>
              </w:rPr>
            </w:pPr>
            <w:r>
              <w:rPr>
                <w:rFonts w:hint="eastAsia" w:ascii="宋体" w:hAnsi="宋体" w:cs="宋体"/>
                <w:szCs w:val="21"/>
                <w:highlight w:val="none"/>
              </w:rPr>
              <w:t>抽查施工组织设计包括施工方案的编制情况，主要内容有：工程概况；主要施工方法</w:t>
            </w:r>
          </w:p>
          <w:p>
            <w:pPr>
              <w:rPr>
                <w:rFonts w:hint="eastAsia" w:ascii="宋体" w:hAnsi="宋体" w:cs="宋体"/>
                <w:szCs w:val="21"/>
                <w:highlight w:val="none"/>
              </w:rPr>
            </w:pPr>
            <w:r>
              <w:rPr>
                <w:rFonts w:hint="eastAsia" w:ascii="宋体" w:hAnsi="宋体" w:cs="宋体"/>
                <w:szCs w:val="21"/>
                <w:highlight w:val="none"/>
              </w:rPr>
              <w:t>拟投入的主要物质计划；拟投入的主要施工机械、设备计划；人力资源的安排计划；确保工程质量的技术组织措施；确保安全生产的技术组织措施；确保工期的技术组织措施；确保文明施工的技术组织措施；工程施工重点和难点及保证措施；进度计划表；突发事件的应急措施、违规事件的报告与处理、应收集的信息及传递要求、与顾客有关方的沟通方式等。</w:t>
            </w:r>
          </w:p>
          <w:p>
            <w:pPr>
              <w:rPr>
                <w:rFonts w:hint="default"/>
                <w:highlight w:val="none"/>
                <w:lang w:val="en-US" w:eastAsia="zh-CN"/>
              </w:rPr>
            </w:pPr>
          </w:p>
          <w:p>
            <w:pPr>
              <w:rPr>
                <w:rFonts w:cs="Lucida Sans"/>
                <w:b w:val="0"/>
                <w:bCs w:val="0"/>
                <w:highlight w:val="none"/>
              </w:rPr>
            </w:pPr>
            <w:r>
              <w:rPr>
                <w:rFonts w:hint="eastAsia" w:cs="Lucida Sans"/>
                <w:b w:val="0"/>
                <w:bCs w:val="0"/>
                <w:highlight w:val="none"/>
              </w:rPr>
              <w:t>8.5.1(</w:t>
            </w:r>
            <w:r>
              <w:rPr>
                <w:rFonts w:cs="Lucida Sans"/>
                <w:b w:val="0"/>
                <w:bCs w:val="0"/>
                <w:highlight w:val="none"/>
              </w:rPr>
              <w:t>10.4、10.5、10.6、10.7</w:t>
            </w:r>
            <w:r>
              <w:rPr>
                <w:rFonts w:hint="eastAsia" w:cs="Lucida Sans"/>
                <w:b w:val="0"/>
                <w:bCs w:val="0"/>
                <w:highlight w:val="none"/>
              </w:rPr>
              <w:t>)</w:t>
            </w:r>
          </w:p>
          <w:p>
            <w:pPr>
              <w:rPr>
                <w:rFonts w:cs="Lucida Sans"/>
                <w:b w:val="0"/>
                <w:bCs w:val="0"/>
                <w:highlight w:val="none"/>
              </w:rPr>
            </w:pPr>
            <w:r>
              <w:rPr>
                <w:rFonts w:hint="eastAsia" w:cs="Lucida Sans"/>
                <w:b w:val="0"/>
                <w:bCs w:val="0"/>
                <w:highlight w:val="none"/>
              </w:rPr>
              <w:t>生产和服务提供的控制、过程确认</w:t>
            </w:r>
          </w:p>
          <w:p>
            <w:pPr>
              <w:rPr>
                <w:rFonts w:cs="Lucida Sans"/>
                <w:b w:val="0"/>
                <w:bCs w:val="0"/>
                <w:highlight w:val="none"/>
              </w:rPr>
            </w:pPr>
            <w:r>
              <w:rPr>
                <w:rFonts w:cs="Lucida Sans"/>
                <w:b w:val="0"/>
                <w:bCs w:val="0"/>
                <w:highlight w:val="none"/>
              </w:rPr>
              <w:t>1、制度</w:t>
            </w:r>
            <w:r>
              <w:rPr>
                <w:rFonts w:hint="eastAsia" w:cs="Lucida Sans"/>
                <w:b w:val="0"/>
                <w:bCs w:val="0"/>
                <w:highlight w:val="none"/>
              </w:rPr>
              <w:t>编制：</w:t>
            </w:r>
            <w:r>
              <w:rPr>
                <w:rFonts w:hint="eastAsia" w:cs="Lucida Sans"/>
                <w:b w:val="0"/>
                <w:bCs w:val="0"/>
                <w:highlight w:val="none"/>
                <w:lang w:eastAsia="zh-CN"/>
              </w:rPr>
              <w:t>工程部</w:t>
            </w:r>
            <w:r>
              <w:rPr>
                <w:rFonts w:hint="eastAsia" w:cs="Lucida Sans"/>
                <w:b w:val="0"/>
                <w:bCs w:val="0"/>
                <w:highlight w:val="none"/>
              </w:rPr>
              <w:t>根据策划的安排实施施工准备，开工报告报总监审批；查图纸会审纪要，测量复核记录，提供项目部的《施工现场质量管理检查记录》（检查内容：质量管理制度、质量事故责任追究制度、主要专业工种操作上岗证书、施工技术标准、工程质量检验制度）</w:t>
            </w:r>
          </w:p>
          <w:p>
            <w:pPr>
              <w:rPr>
                <w:rFonts w:cs="Lucida Sans"/>
                <w:b w:val="0"/>
                <w:bCs w:val="0"/>
                <w:highlight w:val="none"/>
              </w:rPr>
            </w:pPr>
            <w:r>
              <w:rPr>
                <w:rFonts w:hint="eastAsia" w:cs="Lucida Sans"/>
                <w:b w:val="0"/>
                <w:bCs w:val="0"/>
                <w:highlight w:val="none"/>
              </w:rPr>
              <w:t>--公司建立了工程项目施工质量管理制度、工程项目施工准备管理制度、施工过程管理制度、材料设备构配件进场检验及管理制度、试验和检测管理制度、施工机具管理制度、分包工程管理制度等制度，由公司统一编制，项目部实施。</w:t>
            </w:r>
          </w:p>
          <w:p>
            <w:pPr>
              <w:numPr>
                <w:ilvl w:val="0"/>
                <w:numId w:val="2"/>
              </w:numPr>
              <w:rPr>
                <w:rFonts w:hint="eastAsia" w:cs="Lucida Sans"/>
                <w:b w:val="0"/>
                <w:bCs w:val="0"/>
                <w:highlight w:val="none"/>
                <w:lang w:val="en-US" w:eastAsia="zh-CN"/>
              </w:rPr>
            </w:pPr>
            <w:r>
              <w:rPr>
                <w:rFonts w:hint="eastAsia" w:cs="Lucida Sans"/>
                <w:b w:val="0"/>
                <w:bCs w:val="0"/>
                <w:highlight w:val="none"/>
              </w:rPr>
              <w:t>制定了已完工的项目多项施工专项方案：</w:t>
            </w:r>
            <w:r>
              <w:rPr>
                <w:rFonts w:hint="eastAsia" w:cs="Lucida Sans"/>
                <w:b w:val="0"/>
                <w:bCs w:val="0"/>
                <w:highlight w:val="none"/>
                <w:lang w:val="en-US" w:eastAsia="zh-CN"/>
              </w:rPr>
              <w:t>施工测量方案、拆除工程施工方案、化工区庭院管线施工方案、中压管线改造方案、化工区室内安装方案</w:t>
            </w:r>
            <w:r>
              <w:rPr>
                <w:rFonts w:hint="eastAsia" w:cs="Lucida Sans"/>
                <w:b w:val="0"/>
                <w:bCs w:val="0"/>
                <w:highlight w:val="none"/>
              </w:rPr>
              <w:t>、安全文明施工方案、临时用电、安全文明施工专项方案等，</w:t>
            </w:r>
            <w:r>
              <w:rPr>
                <w:rFonts w:hint="eastAsia" w:cs="Lucida Sans"/>
                <w:b w:val="0"/>
                <w:bCs w:val="0"/>
                <w:highlight w:val="none"/>
                <w:lang w:val="en-US" w:eastAsia="zh-CN"/>
              </w:rPr>
              <w:t>施工方案均提交</w:t>
            </w:r>
            <w:r>
              <w:rPr>
                <w:rFonts w:hint="eastAsia" w:cs="Lucida Sans"/>
                <w:b w:val="0"/>
                <w:bCs w:val="0"/>
                <w:highlight w:val="none"/>
              </w:rPr>
              <w:t>审批</w:t>
            </w:r>
            <w:r>
              <w:rPr>
                <w:rFonts w:hint="eastAsia" w:cs="Lucida Sans"/>
                <w:b w:val="0"/>
                <w:bCs w:val="0"/>
                <w:highlight w:val="none"/>
                <w:lang w:eastAsia="zh-CN"/>
              </w:rPr>
              <w:t>，</w:t>
            </w:r>
            <w:r>
              <w:rPr>
                <w:rFonts w:hint="eastAsia" w:cs="Lucida Sans"/>
                <w:b w:val="0"/>
                <w:bCs w:val="0"/>
                <w:highlight w:val="none"/>
                <w:lang w:val="en-US" w:eastAsia="zh-CN"/>
              </w:rPr>
              <w:t>详细如下：</w:t>
            </w:r>
          </w:p>
          <w:p>
            <w:pPr>
              <w:numPr>
                <w:ilvl w:val="0"/>
                <w:numId w:val="0"/>
              </w:numPr>
              <w:rPr>
                <w:rFonts w:hint="default" w:cs="Lucida Sans"/>
                <w:b w:val="0"/>
                <w:bCs w:val="0"/>
                <w:highlight w:val="yellow"/>
                <w:lang w:val="en-US" w:eastAsia="zh-CN"/>
              </w:rPr>
            </w:pPr>
            <w:r>
              <w:rPr>
                <w:rFonts w:hint="default" w:cs="Lucida Sans"/>
                <w:b w:val="0"/>
                <w:bCs w:val="0"/>
                <w:highlight w:val="none"/>
                <w:lang w:val="en-US" w:eastAsia="zh-CN"/>
              </w:rPr>
              <w:drawing>
                <wp:inline distT="0" distB="0" distL="114300" distR="114300">
                  <wp:extent cx="2681605" cy="4213225"/>
                  <wp:effectExtent l="0" t="0" r="4445" b="15875"/>
                  <wp:docPr id="32" name="图片 32" descr="a0b9b484dd56e19337643fa9119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0b9b484dd56e19337643fa91196131"/>
                          <pic:cNvPicPr>
                            <a:picLocks noChangeAspect="1"/>
                          </pic:cNvPicPr>
                        </pic:nvPicPr>
                        <pic:blipFill>
                          <a:blip r:embed="rId9"/>
                          <a:stretch>
                            <a:fillRect/>
                          </a:stretch>
                        </pic:blipFill>
                        <pic:spPr>
                          <a:xfrm>
                            <a:off x="0" y="0"/>
                            <a:ext cx="2681605" cy="4213225"/>
                          </a:xfrm>
                          <a:prstGeom prst="rect">
                            <a:avLst/>
                          </a:prstGeom>
                        </pic:spPr>
                      </pic:pic>
                    </a:graphicData>
                  </a:graphic>
                </wp:inline>
              </w:drawing>
            </w:r>
            <w:r>
              <w:rPr>
                <w:rFonts w:hint="default" w:cs="Lucida Sans"/>
                <w:b w:val="0"/>
                <w:bCs w:val="0"/>
                <w:highlight w:val="none"/>
                <w:lang w:val="en-US" w:eastAsia="zh-CN"/>
              </w:rPr>
              <w:drawing>
                <wp:inline distT="0" distB="0" distL="114300" distR="114300">
                  <wp:extent cx="2529205" cy="4199255"/>
                  <wp:effectExtent l="0" t="0" r="4445" b="10795"/>
                  <wp:docPr id="33" name="图片 33" descr="6691b80e6fd83896ddd49ffafaf79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691b80e6fd83896ddd49ffafaf79e6"/>
                          <pic:cNvPicPr>
                            <a:picLocks noChangeAspect="1"/>
                          </pic:cNvPicPr>
                        </pic:nvPicPr>
                        <pic:blipFill>
                          <a:blip r:embed="rId10"/>
                          <a:stretch>
                            <a:fillRect/>
                          </a:stretch>
                        </pic:blipFill>
                        <pic:spPr>
                          <a:xfrm>
                            <a:off x="0" y="0"/>
                            <a:ext cx="2529205" cy="4199255"/>
                          </a:xfrm>
                          <a:prstGeom prst="rect">
                            <a:avLst/>
                          </a:prstGeom>
                        </pic:spPr>
                      </pic:pic>
                    </a:graphicData>
                  </a:graphic>
                </wp:inline>
              </w:drawing>
            </w:r>
          </w:p>
          <w:p>
            <w:pPr>
              <w:rPr>
                <w:rFonts w:cs="Lucida Sans"/>
                <w:b w:val="0"/>
                <w:bCs w:val="0"/>
                <w:highlight w:val="none"/>
              </w:rPr>
            </w:pPr>
            <w:r>
              <w:rPr>
                <w:rFonts w:hint="eastAsia" w:cs="Lucida Sans"/>
                <w:b w:val="0"/>
                <w:bCs w:val="0"/>
                <w:highlight w:val="none"/>
              </w:rPr>
              <w:t>3</w:t>
            </w:r>
            <w:r>
              <w:rPr>
                <w:rFonts w:cs="Lucida Sans"/>
                <w:b w:val="0"/>
                <w:bCs w:val="0"/>
                <w:highlight w:val="none"/>
              </w:rPr>
              <w:t>、</w:t>
            </w:r>
            <w:r>
              <w:rPr>
                <w:rFonts w:hint="eastAsia" w:cs="Lucida Sans"/>
                <w:b w:val="0"/>
                <w:bCs w:val="0"/>
                <w:highlight w:val="none"/>
              </w:rPr>
              <w:t>“开工报告”由项目部负责办理，甲方意见：同意开工。</w:t>
            </w:r>
          </w:p>
          <w:p>
            <w:pPr>
              <w:rPr>
                <w:rFonts w:cs="Lucida Sans"/>
                <w:b w:val="0"/>
                <w:bCs w:val="0"/>
                <w:highlight w:val="none"/>
              </w:rPr>
            </w:pPr>
            <w:r>
              <w:rPr>
                <w:rFonts w:cs="Lucida Sans"/>
                <w:b w:val="0"/>
                <w:bCs w:val="0"/>
                <w:highlight w:val="none"/>
              </w:rPr>
              <w:t>4、</w:t>
            </w:r>
            <w:r>
              <w:rPr>
                <w:rFonts w:hint="eastAsia" w:cs="Lucida Sans"/>
                <w:b w:val="0"/>
                <w:bCs w:val="0"/>
                <w:highlight w:val="none"/>
              </w:rPr>
              <w:t>施工验收规范有：同前均为现行有效版本。</w:t>
            </w:r>
          </w:p>
          <w:p>
            <w:pPr>
              <w:rPr>
                <w:rFonts w:cs="Lucida Sans"/>
                <w:b w:val="0"/>
                <w:bCs w:val="0"/>
                <w:highlight w:val="none"/>
              </w:rPr>
            </w:pPr>
            <w:r>
              <w:rPr>
                <w:rFonts w:cs="Lucida Sans"/>
                <w:b w:val="0"/>
                <w:bCs w:val="0"/>
                <w:highlight w:val="none"/>
              </w:rPr>
              <w:t>5、</w:t>
            </w:r>
            <w:r>
              <w:rPr>
                <w:rFonts w:hint="eastAsia" w:cs="Lucida Sans"/>
                <w:b w:val="0"/>
                <w:bCs w:val="0"/>
                <w:highlight w:val="none"/>
              </w:rPr>
              <w:t>图纸会审：建设、施工方参加，提出的问题，均现场进行了解决，提供会审记录。</w:t>
            </w:r>
          </w:p>
          <w:p>
            <w:pPr>
              <w:rPr>
                <w:rFonts w:cs="Lucida Sans"/>
                <w:b w:val="0"/>
                <w:bCs w:val="0"/>
                <w:highlight w:val="none"/>
              </w:rPr>
            </w:pPr>
            <w:r>
              <w:rPr>
                <w:rFonts w:cs="Lucida Sans"/>
                <w:b w:val="0"/>
                <w:bCs w:val="0"/>
                <w:highlight w:val="none"/>
              </w:rPr>
              <w:t>6、技术交底：</w:t>
            </w:r>
            <w:r>
              <w:rPr>
                <w:rFonts w:hint="eastAsia" w:cs="Lucida Sans"/>
                <w:b w:val="0"/>
                <w:bCs w:val="0"/>
                <w:highlight w:val="none"/>
              </w:rPr>
              <w:t>在开工前业主技术负责人对项目部施工班组实施了技术交底。</w:t>
            </w:r>
          </w:p>
          <w:p>
            <w:pPr>
              <w:ind w:firstLine="420" w:firstLineChars="200"/>
              <w:rPr>
                <w:rFonts w:cs="Lucida Sans"/>
                <w:b w:val="0"/>
                <w:bCs w:val="0"/>
                <w:highlight w:val="none"/>
              </w:rPr>
            </w:pPr>
            <w:r>
              <w:rPr>
                <w:rFonts w:hint="eastAsia" w:cs="Lucida Sans"/>
                <w:b w:val="0"/>
                <w:bCs w:val="0"/>
                <w:highlight w:val="none"/>
              </w:rPr>
              <w:t>在开工前业主技术负责人对项目部施工班组实施了技术交底。主要交底内容包括：</w:t>
            </w:r>
            <w:r>
              <w:rPr>
                <w:rFonts w:hint="eastAsia" w:cs="Lucida Sans"/>
                <w:b w:val="0"/>
                <w:bCs w:val="0"/>
                <w:highlight w:val="none"/>
                <w:lang w:val="en-US" w:eastAsia="zh-CN"/>
              </w:rPr>
              <w:t>施工测量方案、拆除工程施工方案、化工区庭院管线施工方案、中压管线改造方案、化工区室内安装方案</w:t>
            </w:r>
            <w:r>
              <w:rPr>
                <w:rFonts w:hint="eastAsia" w:cs="Lucida Sans"/>
                <w:b w:val="0"/>
                <w:bCs w:val="0"/>
                <w:highlight w:val="none"/>
              </w:rPr>
              <w:t>、安全文明施工方案、临时用电、安全文明施工专项方案等作业施工方法及要求，内容明确清楚，提供书面的交底记录，交底资料不齐全</w:t>
            </w:r>
          </w:p>
          <w:p>
            <w:pPr>
              <w:rPr>
                <w:rFonts w:cs="Lucida Sans"/>
                <w:b w:val="0"/>
                <w:bCs w:val="0"/>
                <w:highlight w:val="none"/>
              </w:rPr>
            </w:pPr>
            <w:r>
              <w:rPr>
                <w:rFonts w:cs="Lucida Sans"/>
                <w:b w:val="0"/>
                <w:bCs w:val="0"/>
                <w:highlight w:val="none"/>
              </w:rPr>
              <w:t>8、</w:t>
            </w:r>
            <w:r>
              <w:rPr>
                <w:rFonts w:hint="eastAsia" w:cs="Lucida Sans"/>
                <w:b w:val="0"/>
                <w:bCs w:val="0"/>
                <w:highlight w:val="none"/>
              </w:rPr>
              <w:t>项目部新入场工人三级安全教育汇总表，抽查电工</w:t>
            </w:r>
            <w:r>
              <w:rPr>
                <w:rFonts w:cs="Lucida Sans"/>
                <w:b w:val="0"/>
                <w:bCs w:val="0"/>
                <w:highlight w:val="none"/>
              </w:rPr>
              <w:t>兴毛国</w:t>
            </w:r>
            <w:r>
              <w:rPr>
                <w:rFonts w:hint="eastAsia" w:cs="Lucida Sans"/>
                <w:b w:val="0"/>
                <w:bCs w:val="0"/>
                <w:highlight w:val="none"/>
              </w:rPr>
              <w:t>、焊工</w:t>
            </w:r>
            <w:r>
              <w:rPr>
                <w:rFonts w:hint="eastAsia" w:cs="Lucida Sans"/>
                <w:b w:val="0"/>
                <w:bCs w:val="0"/>
                <w:highlight w:val="none"/>
                <w:lang w:val="en-US" w:eastAsia="zh-CN"/>
              </w:rPr>
              <w:t>王树军</w:t>
            </w:r>
            <w:r>
              <w:rPr>
                <w:rFonts w:hint="eastAsia" w:cs="Lucida Sans"/>
                <w:b w:val="0"/>
                <w:bCs w:val="0"/>
                <w:highlight w:val="none"/>
              </w:rPr>
              <w:t>、施工员</w:t>
            </w:r>
            <w:r>
              <w:rPr>
                <w:rFonts w:hint="eastAsia" w:cs="Lucida Sans"/>
                <w:b w:val="0"/>
                <w:bCs w:val="0"/>
                <w:highlight w:val="none"/>
                <w:lang w:val="en-US" w:eastAsia="zh-CN"/>
              </w:rPr>
              <w:t>罗进</w:t>
            </w:r>
            <w:r>
              <w:rPr>
                <w:rFonts w:hint="eastAsia" w:cs="Lucida Sans"/>
                <w:b w:val="0"/>
                <w:bCs w:val="0"/>
                <w:highlight w:val="none"/>
              </w:rPr>
              <w:t>等人的三级教育登记表、登记卡等，记录清晰。</w:t>
            </w:r>
          </w:p>
          <w:p>
            <w:pPr>
              <w:rPr>
                <w:rFonts w:hint="default" w:eastAsia="宋体" w:cs="Lucida Sans"/>
                <w:b w:val="0"/>
                <w:bCs w:val="0"/>
                <w:highlight w:val="none"/>
                <w:lang w:val="en-US" w:eastAsia="zh-CN"/>
              </w:rPr>
            </w:pPr>
            <w:r>
              <w:rPr>
                <w:rFonts w:cs="Lucida Sans"/>
                <w:b w:val="0"/>
                <w:bCs w:val="0"/>
                <w:highlight w:val="none"/>
              </w:rPr>
              <w:t>9、</w:t>
            </w:r>
            <w:r>
              <w:rPr>
                <w:rFonts w:hint="eastAsia" w:cs="Lucida Sans"/>
                <w:b w:val="0"/>
                <w:bCs w:val="0"/>
                <w:highlight w:val="none"/>
              </w:rPr>
              <w:t>工程部部长</w:t>
            </w:r>
            <w:r>
              <w:rPr>
                <w:rFonts w:hint="eastAsia" w:cs="Lucida Sans"/>
                <w:b w:val="0"/>
                <w:bCs w:val="0"/>
                <w:highlight w:val="none"/>
                <w:lang w:eastAsia="zh-CN"/>
              </w:rPr>
              <w:t>赵洋</w:t>
            </w:r>
            <w:r>
              <w:rPr>
                <w:rFonts w:hint="eastAsia" w:cs="Lucida Sans"/>
                <w:b w:val="0"/>
                <w:bCs w:val="0"/>
                <w:highlight w:val="none"/>
              </w:rPr>
              <w:t>解释：竣工验收</w:t>
            </w:r>
            <w:r>
              <w:rPr>
                <w:rFonts w:hint="eastAsia" w:cs="Lucida Sans"/>
                <w:b w:val="0"/>
                <w:bCs w:val="0"/>
                <w:highlight w:val="none"/>
                <w:lang w:val="en-US" w:eastAsia="zh-CN"/>
              </w:rPr>
              <w:t>提供单位工程竣工验收报告，详见8.6条款。</w:t>
            </w:r>
          </w:p>
          <w:p>
            <w:pPr>
              <w:rPr>
                <w:rFonts w:cs="Lucida Sans"/>
                <w:b w:val="0"/>
                <w:bCs w:val="0"/>
                <w:highlight w:val="none"/>
              </w:rPr>
            </w:pPr>
            <w:r>
              <w:rPr>
                <w:rFonts w:cs="Lucida Sans"/>
                <w:b w:val="0"/>
                <w:bCs w:val="0"/>
                <w:highlight w:val="none"/>
              </w:rPr>
              <w:t>10、</w:t>
            </w:r>
            <w:r>
              <w:rPr>
                <w:rFonts w:hint="eastAsia" w:cs="Lucida Sans"/>
                <w:b w:val="0"/>
                <w:bCs w:val="0"/>
                <w:highlight w:val="none"/>
              </w:rPr>
              <w:t>提供项目的检验记录：</w:t>
            </w:r>
          </w:p>
          <w:p>
            <w:pPr>
              <w:rPr>
                <w:rFonts w:hint="eastAsia" w:cs="Lucida Sans"/>
                <w:b w:val="0"/>
                <w:bCs w:val="0"/>
                <w:highlight w:val="none"/>
              </w:rPr>
            </w:pPr>
            <w:r>
              <w:rPr>
                <w:rFonts w:hint="eastAsia" w:cs="Lucida Sans"/>
                <w:b w:val="0"/>
                <w:bCs w:val="0"/>
                <w:highlight w:val="none"/>
              </w:rPr>
              <w:t xml:space="preserve"> --经质检员/相关关部门检验合格或验证满足要求的工序方可转入下工序，不允许“例外放行”。以相关检查、验收、试验记录为准。公司对工程施工所用的材料采用现场验证合格证、质量证明书、检验（测）报告、查验数量和外观等方式对材料质量进行控制，对主要原材料还要根据相关要求通过复试进行进一步的质量控制。</w:t>
            </w:r>
          </w:p>
          <w:p>
            <w:pPr>
              <w:rPr>
                <w:rFonts w:cs="Lucida Sans"/>
                <w:b w:val="0"/>
                <w:bCs w:val="0"/>
                <w:highlight w:val="none"/>
              </w:rPr>
            </w:pPr>
            <w:r>
              <w:rPr>
                <w:rFonts w:hint="eastAsia" w:cs="Lucida Sans"/>
                <w:b w:val="0"/>
                <w:bCs w:val="0"/>
                <w:highlight w:val="none"/>
              </w:rPr>
              <w:t>11、查施工日志，从20</w:t>
            </w:r>
            <w:r>
              <w:rPr>
                <w:rFonts w:hint="eastAsia" w:cs="Lucida Sans"/>
                <w:b w:val="0"/>
                <w:bCs w:val="0"/>
                <w:highlight w:val="none"/>
                <w:lang w:val="en-US" w:eastAsia="zh-CN"/>
              </w:rPr>
              <w:t>20</w:t>
            </w:r>
            <w:r>
              <w:rPr>
                <w:rFonts w:hint="eastAsia" w:cs="Lucida Sans"/>
                <w:b w:val="0"/>
                <w:bCs w:val="0"/>
                <w:highlight w:val="none"/>
              </w:rPr>
              <w:t>年</w:t>
            </w:r>
            <w:r>
              <w:rPr>
                <w:rFonts w:hint="eastAsia" w:cs="Lucida Sans"/>
                <w:b w:val="0"/>
                <w:bCs w:val="0"/>
                <w:highlight w:val="none"/>
                <w:lang w:val="en-US" w:eastAsia="zh-CN"/>
              </w:rPr>
              <w:t>6</w:t>
            </w:r>
            <w:r>
              <w:rPr>
                <w:rFonts w:hint="eastAsia" w:cs="Lucida Sans"/>
                <w:b w:val="0"/>
                <w:bCs w:val="0"/>
                <w:highlight w:val="none"/>
              </w:rPr>
              <w:t>月开始至20</w:t>
            </w:r>
            <w:r>
              <w:rPr>
                <w:rFonts w:hint="eastAsia" w:cs="Lucida Sans"/>
                <w:b w:val="0"/>
                <w:bCs w:val="0"/>
                <w:highlight w:val="none"/>
                <w:lang w:val="en-US" w:eastAsia="zh-CN"/>
              </w:rPr>
              <w:t>20</w:t>
            </w:r>
            <w:r>
              <w:rPr>
                <w:rFonts w:hint="eastAsia" w:cs="Lucida Sans"/>
                <w:b w:val="0"/>
                <w:bCs w:val="0"/>
                <w:highlight w:val="none"/>
              </w:rPr>
              <w:t>年</w:t>
            </w:r>
            <w:r>
              <w:rPr>
                <w:rFonts w:hint="eastAsia" w:cs="Lucida Sans"/>
                <w:b w:val="0"/>
                <w:bCs w:val="0"/>
                <w:highlight w:val="none"/>
                <w:lang w:val="en-US" w:eastAsia="zh-CN"/>
              </w:rPr>
              <w:t>10</w:t>
            </w:r>
            <w:r>
              <w:rPr>
                <w:rFonts w:hint="eastAsia" w:cs="Lucida Sans"/>
                <w:b w:val="0"/>
                <w:bCs w:val="0"/>
                <w:highlight w:val="none"/>
              </w:rPr>
              <w:t>月共有</w:t>
            </w:r>
            <w:r>
              <w:rPr>
                <w:rFonts w:hint="eastAsia" w:cs="Lucida Sans"/>
                <w:b w:val="0"/>
                <w:bCs w:val="0"/>
                <w:highlight w:val="none"/>
                <w:lang w:val="en-US" w:eastAsia="zh-CN"/>
              </w:rPr>
              <w:t>1</w:t>
            </w:r>
            <w:r>
              <w:rPr>
                <w:rFonts w:hint="eastAsia" w:cs="Lucida Sans"/>
                <w:b w:val="0"/>
                <w:bCs w:val="0"/>
                <w:highlight w:val="none"/>
              </w:rPr>
              <w:t>册施工日志。</w:t>
            </w:r>
          </w:p>
          <w:p>
            <w:pPr>
              <w:rPr>
                <w:rFonts w:cs="Lucida Sans"/>
                <w:b w:val="0"/>
                <w:bCs w:val="0"/>
                <w:highlight w:val="none"/>
              </w:rPr>
            </w:pPr>
            <w:r>
              <w:rPr>
                <w:rFonts w:hint="eastAsia" w:cs="Lucida Sans"/>
                <w:b w:val="0"/>
                <w:bCs w:val="0"/>
                <w:highlight w:val="none"/>
              </w:rPr>
              <w:t>抽1：施工日志（测量放线） 20</w:t>
            </w:r>
            <w:r>
              <w:rPr>
                <w:rFonts w:hint="eastAsia" w:cs="Lucida Sans"/>
                <w:b w:val="0"/>
                <w:bCs w:val="0"/>
                <w:highlight w:val="none"/>
                <w:lang w:val="en-US" w:eastAsia="zh-CN"/>
              </w:rPr>
              <w:t>20</w:t>
            </w:r>
            <w:r>
              <w:rPr>
                <w:rFonts w:hint="eastAsia" w:cs="Lucida Sans"/>
                <w:b w:val="0"/>
                <w:bCs w:val="0"/>
                <w:highlight w:val="none"/>
              </w:rPr>
              <w:t>.</w:t>
            </w:r>
            <w:r>
              <w:rPr>
                <w:rFonts w:hint="eastAsia" w:cs="Lucida Sans"/>
                <w:b w:val="0"/>
                <w:bCs w:val="0"/>
                <w:highlight w:val="none"/>
                <w:lang w:val="en-US" w:eastAsia="zh-CN"/>
              </w:rPr>
              <w:t>6</w:t>
            </w:r>
            <w:r>
              <w:rPr>
                <w:rFonts w:hint="eastAsia" w:cs="Lucida Sans"/>
                <w:b w:val="0"/>
                <w:bCs w:val="0"/>
                <w:highlight w:val="none"/>
              </w:rPr>
              <w:t>.</w:t>
            </w:r>
            <w:r>
              <w:rPr>
                <w:rFonts w:hint="eastAsia" w:cs="Lucida Sans"/>
                <w:b w:val="0"/>
                <w:bCs w:val="0"/>
                <w:highlight w:val="none"/>
                <w:lang w:val="en-US" w:eastAsia="zh-CN"/>
              </w:rPr>
              <w:t>15</w:t>
            </w:r>
            <w:r>
              <w:rPr>
                <w:rFonts w:hint="eastAsia" w:cs="Lucida Sans"/>
                <w:b w:val="0"/>
                <w:bCs w:val="0"/>
                <w:highlight w:val="none"/>
              </w:rPr>
              <w:t xml:space="preserve"> </w:t>
            </w:r>
            <w:r>
              <w:rPr>
                <w:rFonts w:hint="eastAsia" w:cs="Lucida Sans"/>
                <w:b w:val="0"/>
                <w:bCs w:val="0"/>
                <w:highlight w:val="none"/>
                <w:lang w:val="en-US" w:eastAsia="zh-CN"/>
              </w:rPr>
              <w:t>邓学强</w:t>
            </w:r>
            <w:r>
              <w:rPr>
                <w:rFonts w:hint="eastAsia" w:cs="Lucida Sans"/>
                <w:b w:val="0"/>
                <w:bCs w:val="0"/>
                <w:highlight w:val="none"/>
              </w:rPr>
              <w:t>等2人测量放线工作，放灰线时，首先应进行建筑定位和标高引测，然后根据基础的底面尺寸、埋置深度等不同情况，考虑施工需要，从而定出挖土边线和进行放灰线工作。可用装有石灰粉末的长柄勺靠着木质板侧面，边撒边走，在地上画出灰线，标出基础挖土的界线。日志有天气、使用工具、工程量等记录。基本满足要求。</w:t>
            </w:r>
          </w:p>
          <w:p>
            <w:pPr>
              <w:rPr>
                <w:rFonts w:cs="Lucida Sans"/>
                <w:b w:val="0"/>
                <w:bCs w:val="0"/>
                <w:highlight w:val="none"/>
              </w:rPr>
            </w:pPr>
            <w:r>
              <w:rPr>
                <w:rFonts w:hint="eastAsia" w:cs="Lucida Sans"/>
                <w:b w:val="0"/>
                <w:bCs w:val="0"/>
                <w:highlight w:val="none"/>
              </w:rPr>
              <w:t>抽2：施工日志（</w:t>
            </w:r>
            <w:r>
              <w:rPr>
                <w:rFonts w:hint="eastAsia" w:cs="Lucida Sans"/>
                <w:b w:val="0"/>
                <w:bCs w:val="0"/>
                <w:highlight w:val="none"/>
                <w:lang w:val="en-US" w:eastAsia="zh-CN"/>
              </w:rPr>
              <w:t>管沟</w:t>
            </w:r>
            <w:r>
              <w:rPr>
                <w:rFonts w:hint="eastAsia" w:cs="Lucida Sans"/>
                <w:b w:val="0"/>
                <w:bCs w:val="0"/>
                <w:highlight w:val="none"/>
              </w:rPr>
              <w:t>开挖）：</w:t>
            </w:r>
            <w:r>
              <w:rPr>
                <w:rFonts w:hint="eastAsia" w:cs="Lucida Sans"/>
                <w:b w:val="0"/>
                <w:bCs w:val="0"/>
                <w:highlight w:val="none"/>
                <w:lang w:val="en-US" w:eastAsia="zh-CN"/>
              </w:rPr>
              <w:t>2020.06.16</w:t>
            </w:r>
            <w:r>
              <w:rPr>
                <w:rFonts w:hint="eastAsia" w:cs="Lucida Sans"/>
                <w:b w:val="0"/>
                <w:bCs w:val="0"/>
                <w:highlight w:val="none"/>
              </w:rPr>
              <w:t>天气多云，施工内容：</w:t>
            </w:r>
            <w:r>
              <w:rPr>
                <w:rFonts w:hint="eastAsia" w:cs="Lucida Sans"/>
                <w:b w:val="0"/>
                <w:bCs w:val="0"/>
                <w:highlight w:val="none"/>
                <w:lang w:val="en-US" w:eastAsia="zh-CN"/>
              </w:rPr>
              <w:t>管沟开挖</w:t>
            </w:r>
            <w:r>
              <w:rPr>
                <w:rFonts w:hint="eastAsia" w:cs="Lucida Sans"/>
                <w:b w:val="0"/>
                <w:bCs w:val="0"/>
                <w:highlight w:val="none"/>
              </w:rPr>
              <w:t>，挖掘机1台，开挖应按规定的尺寸</w:t>
            </w:r>
            <w:r>
              <w:rPr>
                <w:rFonts w:hint="eastAsia" w:cs="Lucida Sans"/>
                <w:b w:val="0"/>
                <w:bCs w:val="0"/>
                <w:highlight w:val="none"/>
                <w:lang w:val="en-US" w:eastAsia="zh-CN"/>
              </w:rPr>
              <w:t>宽0.5米、深0.8米</w:t>
            </w:r>
            <w:r>
              <w:rPr>
                <w:rFonts w:hint="eastAsia" w:cs="Lucida Sans"/>
                <w:b w:val="0"/>
                <w:bCs w:val="0"/>
                <w:highlight w:val="none"/>
              </w:rPr>
              <w:t>。日志有天气、使用工具、工程量等记录。基本满足要求。</w:t>
            </w:r>
          </w:p>
          <w:p>
            <w:pPr>
              <w:rPr>
                <w:rFonts w:cs="Lucida Sans"/>
                <w:b w:val="0"/>
                <w:bCs w:val="0"/>
                <w:highlight w:val="none"/>
              </w:rPr>
            </w:pPr>
            <w:r>
              <w:rPr>
                <w:rFonts w:hint="eastAsia" w:cs="Lucida Sans"/>
                <w:b w:val="0"/>
                <w:bCs w:val="0"/>
                <w:highlight w:val="none"/>
              </w:rPr>
              <w:t>抽3：施工日志（</w:t>
            </w:r>
            <w:r>
              <w:rPr>
                <w:rFonts w:hint="eastAsia" w:cs="Lucida Sans"/>
                <w:b w:val="0"/>
                <w:bCs w:val="0"/>
                <w:highlight w:val="none"/>
                <w:lang w:val="en-US" w:eastAsia="zh-CN"/>
              </w:rPr>
              <w:t>管道焊接</w:t>
            </w:r>
            <w:r>
              <w:rPr>
                <w:rFonts w:hint="eastAsia" w:cs="Lucida Sans"/>
                <w:b w:val="0"/>
                <w:bCs w:val="0"/>
                <w:highlight w:val="none"/>
              </w:rPr>
              <w:t>）：20</w:t>
            </w:r>
            <w:r>
              <w:rPr>
                <w:rFonts w:hint="eastAsia" w:cs="Lucida Sans"/>
                <w:b w:val="0"/>
                <w:bCs w:val="0"/>
                <w:highlight w:val="none"/>
                <w:lang w:val="en-US" w:eastAsia="zh-CN"/>
              </w:rPr>
              <w:t>20</w:t>
            </w:r>
            <w:r>
              <w:rPr>
                <w:rFonts w:hint="eastAsia" w:cs="Lucida Sans"/>
                <w:b w:val="0"/>
                <w:bCs w:val="0"/>
                <w:highlight w:val="none"/>
              </w:rPr>
              <w:t>.</w:t>
            </w:r>
            <w:r>
              <w:rPr>
                <w:rFonts w:hint="eastAsia" w:cs="Lucida Sans"/>
                <w:b w:val="0"/>
                <w:bCs w:val="0"/>
                <w:highlight w:val="none"/>
                <w:lang w:val="en-US" w:eastAsia="zh-CN"/>
              </w:rPr>
              <w:t>7</w:t>
            </w:r>
            <w:r>
              <w:rPr>
                <w:rFonts w:hint="eastAsia" w:cs="Lucida Sans"/>
                <w:b w:val="0"/>
                <w:bCs w:val="0"/>
                <w:highlight w:val="none"/>
              </w:rPr>
              <w:t>.10天气多云，施工部位：</w:t>
            </w:r>
            <w:r>
              <w:rPr>
                <w:rFonts w:hint="eastAsia" w:cs="Lucida Sans"/>
                <w:b w:val="0"/>
                <w:bCs w:val="0"/>
                <w:highlight w:val="none"/>
                <w:lang w:val="en-US" w:eastAsia="zh-CN"/>
              </w:rPr>
              <w:t>管道</w:t>
            </w:r>
            <w:r>
              <w:rPr>
                <w:rFonts w:hint="eastAsia" w:cs="Lucida Sans"/>
                <w:b w:val="0"/>
                <w:bCs w:val="0"/>
                <w:highlight w:val="none"/>
              </w:rPr>
              <w:t>。</w:t>
            </w:r>
            <w:r>
              <w:rPr>
                <w:rFonts w:hint="eastAsia" w:cs="Lucida Sans"/>
                <w:b w:val="0"/>
                <w:bCs w:val="0"/>
                <w:highlight w:val="none"/>
                <w:lang w:val="en-US" w:eastAsia="zh-CN"/>
              </w:rPr>
              <w:t>焊接PE管de200管道12根，总长108米</w:t>
            </w:r>
            <w:r>
              <w:rPr>
                <w:rFonts w:hint="eastAsia" w:cs="Lucida Sans"/>
                <w:b w:val="0"/>
                <w:bCs w:val="0"/>
                <w:highlight w:val="none"/>
              </w:rPr>
              <w:t>，符合要求。</w:t>
            </w:r>
          </w:p>
          <w:p>
            <w:pPr>
              <w:rPr>
                <w:rFonts w:cs="Lucida Sans"/>
                <w:b w:val="0"/>
                <w:bCs w:val="0"/>
                <w:highlight w:val="none"/>
              </w:rPr>
            </w:pPr>
            <w:r>
              <w:rPr>
                <w:rFonts w:hint="eastAsia" w:cs="Lucida Sans"/>
                <w:b w:val="0"/>
                <w:bCs w:val="0"/>
                <w:highlight w:val="none"/>
              </w:rPr>
              <w:t>抽4:  施工日志（</w:t>
            </w:r>
            <w:r>
              <w:rPr>
                <w:rFonts w:hint="eastAsia" w:cs="Lucida Sans"/>
                <w:b w:val="0"/>
                <w:bCs w:val="0"/>
                <w:highlight w:val="none"/>
                <w:lang w:val="en-US" w:eastAsia="zh-CN"/>
              </w:rPr>
              <w:t>预制工艺主管</w:t>
            </w:r>
            <w:r>
              <w:rPr>
                <w:rFonts w:hint="eastAsia" w:cs="Lucida Sans"/>
                <w:b w:val="0"/>
                <w:bCs w:val="0"/>
                <w:highlight w:val="none"/>
              </w:rPr>
              <w:t>）：20</w:t>
            </w:r>
            <w:r>
              <w:rPr>
                <w:rFonts w:hint="eastAsia" w:cs="Lucida Sans"/>
                <w:b w:val="0"/>
                <w:bCs w:val="0"/>
                <w:highlight w:val="none"/>
                <w:lang w:val="en-US" w:eastAsia="zh-CN"/>
              </w:rPr>
              <w:t>20</w:t>
            </w:r>
            <w:r>
              <w:rPr>
                <w:rFonts w:hint="eastAsia" w:cs="Lucida Sans"/>
                <w:b w:val="0"/>
                <w:bCs w:val="0"/>
                <w:highlight w:val="none"/>
              </w:rPr>
              <w:t>.</w:t>
            </w:r>
            <w:r>
              <w:rPr>
                <w:rFonts w:hint="eastAsia" w:cs="Lucida Sans"/>
                <w:b w:val="0"/>
                <w:bCs w:val="0"/>
                <w:highlight w:val="none"/>
                <w:lang w:val="en-US" w:eastAsia="zh-CN"/>
              </w:rPr>
              <w:t>7</w:t>
            </w:r>
            <w:r>
              <w:rPr>
                <w:rFonts w:hint="eastAsia" w:cs="Lucida Sans"/>
                <w:b w:val="0"/>
                <w:bCs w:val="0"/>
                <w:highlight w:val="none"/>
              </w:rPr>
              <w:t>.</w:t>
            </w:r>
            <w:r>
              <w:rPr>
                <w:rFonts w:hint="eastAsia" w:cs="Lucida Sans"/>
                <w:b w:val="0"/>
                <w:bCs w:val="0"/>
                <w:highlight w:val="none"/>
                <w:lang w:val="en-US" w:eastAsia="zh-CN"/>
              </w:rPr>
              <w:t>1</w:t>
            </w:r>
            <w:r>
              <w:rPr>
                <w:rFonts w:hint="eastAsia" w:cs="Lucida Sans"/>
                <w:b w:val="0"/>
                <w:bCs w:val="0"/>
                <w:highlight w:val="none"/>
              </w:rPr>
              <w:t>5施工部位：</w:t>
            </w:r>
            <w:r>
              <w:rPr>
                <w:rFonts w:hint="eastAsia" w:cs="Lucida Sans"/>
                <w:b w:val="0"/>
                <w:bCs w:val="0"/>
                <w:highlight w:val="none"/>
                <w:lang w:val="en-US" w:eastAsia="zh-CN"/>
              </w:rPr>
              <w:t>预制工艺主管</w:t>
            </w:r>
            <w:r>
              <w:rPr>
                <w:rFonts w:hint="eastAsia" w:cs="Lucida Sans"/>
                <w:b w:val="0"/>
                <w:bCs w:val="0"/>
                <w:highlight w:val="none"/>
              </w:rPr>
              <w:t>，</w:t>
            </w:r>
            <w:r>
              <w:rPr>
                <w:rFonts w:hint="eastAsia" w:cs="Lucida Sans"/>
                <w:b w:val="0"/>
                <w:bCs w:val="0"/>
                <w:highlight w:val="none"/>
                <w:lang w:val="en-US" w:eastAsia="zh-CN"/>
              </w:rPr>
              <w:t>陈家贵等5人</w:t>
            </w:r>
            <w:r>
              <w:rPr>
                <w:rFonts w:hint="eastAsia" w:cs="Lucida Sans"/>
                <w:b w:val="0"/>
                <w:bCs w:val="0"/>
                <w:highlight w:val="none"/>
                <w:lang w:eastAsia="zh-CN"/>
              </w:rPr>
              <w:t>，</w:t>
            </w:r>
            <w:r>
              <w:rPr>
                <w:rFonts w:hint="eastAsia" w:cs="Lucida Sans"/>
                <w:b w:val="0"/>
                <w:bCs w:val="0"/>
                <w:highlight w:val="none"/>
              </w:rPr>
              <w:t>符合要求。</w:t>
            </w:r>
          </w:p>
          <w:p>
            <w:pPr>
              <w:rPr>
                <w:rFonts w:hint="eastAsia" w:cs="Lucida Sans"/>
                <w:b w:val="0"/>
                <w:bCs w:val="0"/>
                <w:highlight w:val="none"/>
              </w:rPr>
            </w:pPr>
          </w:p>
          <w:p>
            <w:pPr>
              <w:rPr>
                <w:rFonts w:cs="Lucida Sans"/>
                <w:b w:val="0"/>
                <w:bCs w:val="0"/>
                <w:highlight w:val="none"/>
              </w:rPr>
            </w:pPr>
            <w:r>
              <w:rPr>
                <w:rFonts w:hint="eastAsia" w:cs="Lucida Sans"/>
                <w:b w:val="0"/>
                <w:bCs w:val="0"/>
                <w:highlight w:val="none"/>
                <w:lang w:val="en-US" w:eastAsia="zh-CN"/>
              </w:rPr>
              <w:t>查</w:t>
            </w:r>
            <w:r>
              <w:rPr>
                <w:rFonts w:hint="eastAsia" w:cs="Lucida Sans"/>
                <w:b w:val="0"/>
                <w:bCs w:val="0"/>
                <w:highlight w:val="none"/>
                <w:lang w:eastAsia="zh-CN"/>
              </w:rPr>
              <w:t>（</w:t>
            </w:r>
            <w:r>
              <w:rPr>
                <w:rFonts w:hint="eastAsia" w:ascii="宋体" w:hAnsi="宋体"/>
                <w:szCs w:val="21"/>
              </w:rPr>
              <w:t>石油化工工程、市政公用工程</w:t>
            </w:r>
            <w:r>
              <w:rPr>
                <w:rFonts w:hint="eastAsia" w:cs="Lucida Sans"/>
                <w:b w:val="0"/>
                <w:bCs w:val="0"/>
                <w:highlight w:val="none"/>
                <w:lang w:eastAsia="zh-CN"/>
              </w:rPr>
              <w:t>）</w:t>
            </w:r>
            <w:r>
              <w:rPr>
                <w:rFonts w:hint="eastAsia" w:cs="Lucida Sans"/>
                <w:b w:val="0"/>
                <w:bCs w:val="0"/>
                <w:highlight w:val="none"/>
              </w:rPr>
              <w:t>原材料检验：</w:t>
            </w:r>
          </w:p>
          <w:p>
            <w:pPr>
              <w:pStyle w:val="16"/>
              <w:numPr>
                <w:ilvl w:val="0"/>
                <w:numId w:val="0"/>
              </w:numPr>
              <w:rPr>
                <w:rFonts w:ascii="Times New Roman" w:hAnsi="Times New Roman" w:eastAsia="宋体" w:cs="Lucida Sans"/>
                <w:b w:val="0"/>
                <w:bCs w:val="0"/>
                <w:szCs w:val="20"/>
                <w:highlight w:val="none"/>
              </w:rPr>
            </w:pPr>
            <w:r>
              <w:rPr>
                <w:rFonts w:hint="eastAsia" w:ascii="Times New Roman" w:hAnsi="Times New Roman" w:eastAsia="宋体" w:cs="Lucida Sans"/>
                <w:b w:val="0"/>
                <w:bCs w:val="0"/>
                <w:szCs w:val="20"/>
                <w:highlight w:val="none"/>
              </w:rPr>
              <w:t>抽1：工程材料/构配件/设备报审表</w:t>
            </w:r>
          </w:p>
          <w:p>
            <w:pPr>
              <w:rPr>
                <w:rFonts w:cs="Lucida Sans"/>
                <w:b w:val="0"/>
                <w:bCs w:val="0"/>
                <w:highlight w:val="none"/>
              </w:rPr>
            </w:pPr>
            <w:r>
              <w:rPr>
                <w:rFonts w:hint="eastAsia" w:cs="Lucida Sans"/>
                <w:b w:val="0"/>
                <w:bCs w:val="0"/>
                <w:highlight w:val="none"/>
              </w:rPr>
              <w:t>工程材料</w:t>
            </w:r>
            <w:r>
              <w:rPr>
                <w:rFonts w:cs="Lucida Sans"/>
                <w:b w:val="0"/>
                <w:bCs w:val="0"/>
                <w:highlight w:val="none"/>
              </w:rPr>
              <w:t>/构配件/设备报审表</w:t>
            </w:r>
          </w:p>
          <w:p>
            <w:pPr>
              <w:rPr>
                <w:rFonts w:cs="Lucida Sans"/>
                <w:b w:val="0"/>
                <w:bCs w:val="0"/>
                <w:highlight w:val="none"/>
              </w:rPr>
            </w:pPr>
            <w:r>
              <w:rPr>
                <w:rFonts w:hint="eastAsia" w:cs="Lucida Sans"/>
                <w:b w:val="0"/>
                <w:bCs w:val="0"/>
                <w:highlight w:val="none"/>
              </w:rPr>
              <w:t>主要工程材料：</w:t>
            </w:r>
            <w:r>
              <w:rPr>
                <w:rFonts w:hint="eastAsia" w:cs="Lucida Sans"/>
                <w:b w:val="0"/>
                <w:bCs w:val="0"/>
                <w:highlight w:val="none"/>
                <w:lang w:val="en-US" w:eastAsia="zh-CN"/>
              </w:rPr>
              <w:t>PE管、聚乙烯复合管、阀门、PE电熔弯头</w:t>
            </w:r>
            <w:r>
              <w:rPr>
                <w:rFonts w:hint="eastAsia" w:cs="Lucida Sans"/>
                <w:b w:val="0"/>
                <w:bCs w:val="0"/>
                <w:highlight w:val="none"/>
              </w:rPr>
              <w:t>等</w:t>
            </w:r>
          </w:p>
          <w:p>
            <w:pPr>
              <w:rPr>
                <w:rFonts w:cs="Lucida Sans"/>
                <w:b w:val="0"/>
                <w:bCs w:val="0"/>
                <w:highlight w:val="none"/>
              </w:rPr>
            </w:pPr>
            <w:r>
              <w:rPr>
                <w:rFonts w:hint="eastAsia" w:cs="Lucida Sans"/>
                <w:b w:val="0"/>
                <w:bCs w:val="0"/>
                <w:highlight w:val="none"/>
              </w:rPr>
              <w:t>附</w:t>
            </w:r>
            <w:r>
              <w:rPr>
                <w:rFonts w:cs="Lucida Sans"/>
                <w:b w:val="0"/>
                <w:bCs w:val="0"/>
                <w:highlight w:val="none"/>
              </w:rPr>
              <w:t>1、材料/构配件/设备清单（名称、产地、规格、数量）</w:t>
            </w:r>
          </w:p>
          <w:p>
            <w:pPr>
              <w:rPr>
                <w:rFonts w:cs="Lucida Sans"/>
                <w:b w:val="0"/>
                <w:bCs w:val="0"/>
                <w:highlight w:val="none"/>
              </w:rPr>
            </w:pPr>
            <w:r>
              <w:rPr>
                <w:rFonts w:cs="Lucida Sans"/>
                <w:b w:val="0"/>
                <w:bCs w:val="0"/>
                <w:highlight w:val="none"/>
              </w:rPr>
              <w:t>2、材料/构配件/设备质量证明资料</w:t>
            </w:r>
          </w:p>
          <w:p>
            <w:pPr>
              <w:rPr>
                <w:rFonts w:cs="Lucida Sans"/>
                <w:b w:val="0"/>
                <w:bCs w:val="0"/>
                <w:highlight w:val="none"/>
              </w:rPr>
            </w:pPr>
            <w:r>
              <w:rPr>
                <w:rFonts w:cs="Lucida Sans"/>
                <w:b w:val="0"/>
                <w:bCs w:val="0"/>
                <w:highlight w:val="none"/>
              </w:rPr>
              <w:t>3、</w:t>
            </w:r>
            <w:r>
              <w:rPr>
                <w:rFonts w:hint="eastAsia" w:cs="Lucida Sans"/>
                <w:b w:val="0"/>
                <w:bCs w:val="0"/>
                <w:highlight w:val="none"/>
              </w:rPr>
              <w:t>检验</w:t>
            </w:r>
            <w:r>
              <w:rPr>
                <w:rFonts w:cs="Lucida Sans"/>
                <w:b w:val="0"/>
                <w:bCs w:val="0"/>
                <w:highlight w:val="none"/>
              </w:rPr>
              <w:t>结果（复试报告等）</w:t>
            </w:r>
          </w:p>
          <w:p>
            <w:pPr>
              <w:rPr>
                <w:rFonts w:hint="default" w:eastAsia="宋体" w:cs="Lucida Sans"/>
                <w:b w:val="0"/>
                <w:bCs w:val="0"/>
                <w:highlight w:val="none"/>
                <w:lang w:val="en-US" w:eastAsia="zh-CN"/>
              </w:rPr>
            </w:pPr>
            <w:r>
              <w:rPr>
                <w:rFonts w:hint="eastAsia" w:cs="Lucida Sans"/>
                <w:b w:val="0"/>
                <w:bCs w:val="0"/>
                <w:highlight w:val="none"/>
              </w:rPr>
              <w:t>抽</w:t>
            </w:r>
            <w:r>
              <w:rPr>
                <w:rFonts w:hint="eastAsia" w:cs="Lucida Sans"/>
                <w:b w:val="0"/>
                <w:bCs w:val="0"/>
                <w:highlight w:val="none"/>
                <w:lang w:val="en-US" w:eastAsia="zh-CN"/>
              </w:rPr>
              <w:t>阀门报验表、质量证明书情况如下：</w:t>
            </w:r>
          </w:p>
          <w:p>
            <w:pPr>
              <w:rPr>
                <w:rFonts w:hint="eastAsia" w:eastAsia="宋体"/>
                <w:highlight w:val="none"/>
                <w:lang w:eastAsia="zh-CN"/>
              </w:rPr>
            </w:pPr>
            <w:r>
              <w:rPr>
                <w:rFonts w:hint="eastAsia" w:eastAsia="宋体"/>
                <w:highlight w:val="none"/>
                <w:lang w:eastAsia="zh-CN"/>
              </w:rPr>
              <w:drawing>
                <wp:inline distT="0" distB="0" distL="114300" distR="114300">
                  <wp:extent cx="2846705" cy="4590415"/>
                  <wp:effectExtent l="0" t="0" r="10795" b="635"/>
                  <wp:docPr id="2" name="图片 2" descr="5c6ee6b59da298759ea775ae0668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c6ee6b59da298759ea775ae06682d9"/>
                          <pic:cNvPicPr>
                            <a:picLocks noChangeAspect="1"/>
                          </pic:cNvPicPr>
                        </pic:nvPicPr>
                        <pic:blipFill>
                          <a:blip r:embed="rId11"/>
                          <a:stretch>
                            <a:fillRect/>
                          </a:stretch>
                        </pic:blipFill>
                        <pic:spPr>
                          <a:xfrm>
                            <a:off x="0" y="0"/>
                            <a:ext cx="2846705" cy="4590415"/>
                          </a:xfrm>
                          <a:prstGeom prst="rect">
                            <a:avLst/>
                          </a:prstGeom>
                        </pic:spPr>
                      </pic:pic>
                    </a:graphicData>
                  </a:graphic>
                </wp:inline>
              </w:drawing>
            </w:r>
            <w:r>
              <w:rPr>
                <w:rFonts w:hint="eastAsia" w:eastAsia="宋体"/>
                <w:highlight w:val="none"/>
                <w:lang w:eastAsia="zh-CN"/>
              </w:rPr>
              <w:drawing>
                <wp:inline distT="0" distB="0" distL="114300" distR="114300">
                  <wp:extent cx="2972435" cy="4552950"/>
                  <wp:effectExtent l="0" t="0" r="18415" b="0"/>
                  <wp:docPr id="3" name="图片 3" descr="c4ecb45c33c768e14d9271c86d7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4ecb45c33c768e14d9271c86d72059"/>
                          <pic:cNvPicPr>
                            <a:picLocks noChangeAspect="1"/>
                          </pic:cNvPicPr>
                        </pic:nvPicPr>
                        <pic:blipFill>
                          <a:blip r:embed="rId12"/>
                          <a:stretch>
                            <a:fillRect/>
                          </a:stretch>
                        </pic:blipFill>
                        <pic:spPr>
                          <a:xfrm>
                            <a:off x="0" y="0"/>
                            <a:ext cx="2972435" cy="4552950"/>
                          </a:xfrm>
                          <a:prstGeom prst="rect">
                            <a:avLst/>
                          </a:prstGeom>
                        </pic:spPr>
                      </pic:pic>
                    </a:graphicData>
                  </a:graphic>
                </wp:inline>
              </w:drawing>
            </w:r>
          </w:p>
          <w:p>
            <w:pPr>
              <w:rPr>
                <w:rFonts w:hint="default"/>
                <w:highlight w:val="none"/>
                <w:lang w:val="en-US" w:eastAsia="zh-CN"/>
              </w:rPr>
            </w:pPr>
            <w:r>
              <w:rPr>
                <w:rFonts w:hint="eastAsia"/>
                <w:highlight w:val="none"/>
                <w:lang w:val="en-US" w:eastAsia="zh-CN"/>
              </w:rPr>
              <w:t>抽管件报验表以及管材出厂检验报告如下：</w:t>
            </w:r>
          </w:p>
          <w:p>
            <w:pPr>
              <w:rPr>
                <w:rFonts w:hint="eastAsia" w:eastAsia="宋体"/>
                <w:highlight w:val="none"/>
                <w:lang w:eastAsia="zh-CN"/>
              </w:rPr>
            </w:pPr>
            <w:r>
              <w:rPr>
                <w:rFonts w:hint="eastAsia" w:eastAsia="宋体"/>
                <w:highlight w:val="none"/>
                <w:lang w:eastAsia="zh-CN"/>
              </w:rPr>
              <w:drawing>
                <wp:inline distT="0" distB="0" distL="114300" distR="114300">
                  <wp:extent cx="2992120" cy="4790440"/>
                  <wp:effectExtent l="0" t="0" r="17780" b="10160"/>
                  <wp:docPr id="4" name="图片 4" descr="181c9b73fb9c00f2761a77db6ecd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81c9b73fb9c00f2761a77db6ecdbe2"/>
                          <pic:cNvPicPr>
                            <a:picLocks noChangeAspect="1"/>
                          </pic:cNvPicPr>
                        </pic:nvPicPr>
                        <pic:blipFill>
                          <a:blip r:embed="rId13"/>
                          <a:stretch>
                            <a:fillRect/>
                          </a:stretch>
                        </pic:blipFill>
                        <pic:spPr>
                          <a:xfrm>
                            <a:off x="0" y="0"/>
                            <a:ext cx="2992120" cy="4790440"/>
                          </a:xfrm>
                          <a:prstGeom prst="rect">
                            <a:avLst/>
                          </a:prstGeom>
                        </pic:spPr>
                      </pic:pic>
                    </a:graphicData>
                  </a:graphic>
                </wp:inline>
              </w:drawing>
            </w:r>
            <w:r>
              <w:rPr>
                <w:rFonts w:hint="eastAsia" w:eastAsia="宋体"/>
                <w:highlight w:val="none"/>
                <w:lang w:eastAsia="zh-CN"/>
              </w:rPr>
              <w:drawing>
                <wp:inline distT="0" distB="0" distL="114300" distR="114300">
                  <wp:extent cx="2812415" cy="4774565"/>
                  <wp:effectExtent l="0" t="0" r="6985" b="6985"/>
                  <wp:docPr id="5" name="图片 5" descr="a1f38839d12642c7ec750311c413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1f38839d12642c7ec750311c413d86"/>
                          <pic:cNvPicPr>
                            <a:picLocks noChangeAspect="1"/>
                          </pic:cNvPicPr>
                        </pic:nvPicPr>
                        <pic:blipFill>
                          <a:blip r:embed="rId14"/>
                          <a:stretch>
                            <a:fillRect/>
                          </a:stretch>
                        </pic:blipFill>
                        <pic:spPr>
                          <a:xfrm>
                            <a:off x="0" y="0"/>
                            <a:ext cx="2812415" cy="4774565"/>
                          </a:xfrm>
                          <a:prstGeom prst="rect">
                            <a:avLst/>
                          </a:prstGeom>
                        </pic:spPr>
                      </pic:pic>
                    </a:graphicData>
                  </a:graphic>
                </wp:inline>
              </w:drawing>
            </w:r>
          </w:p>
          <w:p>
            <w:pPr>
              <w:rPr>
                <w:highlight w:val="none"/>
              </w:rPr>
            </w:pPr>
          </w:p>
          <w:p>
            <w:pPr>
              <w:rPr>
                <w:rFonts w:hint="default" w:eastAsia="宋体"/>
                <w:highlight w:val="none"/>
                <w:lang w:val="en-US" w:eastAsia="zh-CN"/>
              </w:rPr>
            </w:pPr>
            <w:r>
              <w:rPr>
                <w:rFonts w:hint="eastAsia"/>
                <w:highlight w:val="none"/>
                <w:lang w:val="en-US" w:eastAsia="zh-CN"/>
              </w:rPr>
              <w:t>抽聚乙烯热收缩套出厂检验报告及产品质量合格证：</w:t>
            </w:r>
          </w:p>
          <w:p>
            <w:pPr>
              <w:rPr>
                <w:rFonts w:hint="eastAsia" w:eastAsia="宋体"/>
                <w:highlight w:val="none"/>
                <w:lang w:eastAsia="zh-CN"/>
              </w:rPr>
            </w:pPr>
            <w:r>
              <w:rPr>
                <w:rFonts w:hint="eastAsia" w:eastAsia="宋体"/>
                <w:highlight w:val="none"/>
                <w:lang w:eastAsia="zh-CN"/>
              </w:rPr>
              <w:drawing>
                <wp:inline distT="0" distB="0" distL="114300" distR="114300">
                  <wp:extent cx="2908300" cy="4883785"/>
                  <wp:effectExtent l="0" t="0" r="6350" b="12065"/>
                  <wp:docPr id="6" name="图片 6" descr="5a8a90d6b0e2e4a77be6e9a015fb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a8a90d6b0e2e4a77be6e9a015fb13d"/>
                          <pic:cNvPicPr>
                            <a:picLocks noChangeAspect="1"/>
                          </pic:cNvPicPr>
                        </pic:nvPicPr>
                        <pic:blipFill>
                          <a:blip r:embed="rId15"/>
                          <a:stretch>
                            <a:fillRect/>
                          </a:stretch>
                        </pic:blipFill>
                        <pic:spPr>
                          <a:xfrm>
                            <a:off x="0" y="0"/>
                            <a:ext cx="2908300" cy="4883785"/>
                          </a:xfrm>
                          <a:prstGeom prst="rect">
                            <a:avLst/>
                          </a:prstGeom>
                        </pic:spPr>
                      </pic:pic>
                    </a:graphicData>
                  </a:graphic>
                </wp:inline>
              </w:drawing>
            </w:r>
            <w:r>
              <w:rPr>
                <w:rFonts w:hint="eastAsia" w:eastAsia="宋体"/>
                <w:highlight w:val="none"/>
                <w:lang w:eastAsia="zh-CN"/>
              </w:rPr>
              <w:drawing>
                <wp:inline distT="0" distB="0" distL="114300" distR="114300">
                  <wp:extent cx="3010535" cy="4990465"/>
                  <wp:effectExtent l="0" t="0" r="18415" b="635"/>
                  <wp:docPr id="7" name="图片 7" descr="abe6962d8202c6748be05ecda924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be6962d8202c6748be05ecda9245d9"/>
                          <pic:cNvPicPr>
                            <a:picLocks noChangeAspect="1"/>
                          </pic:cNvPicPr>
                        </pic:nvPicPr>
                        <pic:blipFill>
                          <a:blip r:embed="rId16"/>
                          <a:stretch>
                            <a:fillRect/>
                          </a:stretch>
                        </pic:blipFill>
                        <pic:spPr>
                          <a:xfrm>
                            <a:off x="0" y="0"/>
                            <a:ext cx="3010535" cy="4990465"/>
                          </a:xfrm>
                          <a:prstGeom prst="rect">
                            <a:avLst/>
                          </a:prstGeom>
                        </pic:spPr>
                      </pic:pic>
                    </a:graphicData>
                  </a:graphic>
                </wp:inline>
              </w:drawing>
            </w:r>
          </w:p>
          <w:p>
            <w:pPr>
              <w:rPr>
                <w:rFonts w:hint="default"/>
                <w:highlight w:val="none"/>
                <w:lang w:val="en-US" w:eastAsia="zh-CN"/>
              </w:rPr>
            </w:pPr>
            <w:r>
              <w:rPr>
                <w:rFonts w:hint="eastAsia"/>
                <w:highlight w:val="none"/>
                <w:lang w:val="en-US" w:eastAsia="zh-CN"/>
              </w:rPr>
              <w:t>抽调压柜检验证书及产品质量证明书:</w:t>
            </w:r>
          </w:p>
          <w:p>
            <w:pPr>
              <w:rPr>
                <w:rFonts w:hint="eastAsia" w:eastAsia="宋体"/>
                <w:highlight w:val="none"/>
                <w:lang w:eastAsia="zh-CN"/>
              </w:rPr>
            </w:pPr>
            <w:r>
              <w:rPr>
                <w:rFonts w:hint="eastAsia" w:eastAsia="宋体"/>
                <w:highlight w:val="none"/>
                <w:lang w:eastAsia="zh-CN"/>
              </w:rPr>
              <w:drawing>
                <wp:inline distT="0" distB="0" distL="114300" distR="114300">
                  <wp:extent cx="2708275" cy="4839970"/>
                  <wp:effectExtent l="0" t="0" r="15875" b="17780"/>
                  <wp:docPr id="8" name="图片 8" descr="ae14f6015747ec90b372f66acc2e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e14f6015747ec90b372f66acc2e662"/>
                          <pic:cNvPicPr>
                            <a:picLocks noChangeAspect="1"/>
                          </pic:cNvPicPr>
                        </pic:nvPicPr>
                        <pic:blipFill>
                          <a:blip r:embed="rId17"/>
                          <a:stretch>
                            <a:fillRect/>
                          </a:stretch>
                        </pic:blipFill>
                        <pic:spPr>
                          <a:xfrm>
                            <a:off x="0" y="0"/>
                            <a:ext cx="2708275" cy="4839970"/>
                          </a:xfrm>
                          <a:prstGeom prst="rect">
                            <a:avLst/>
                          </a:prstGeom>
                        </pic:spPr>
                      </pic:pic>
                    </a:graphicData>
                  </a:graphic>
                </wp:inline>
              </w:drawing>
            </w:r>
            <w:r>
              <w:rPr>
                <w:rFonts w:hint="eastAsia" w:eastAsia="宋体"/>
                <w:highlight w:val="none"/>
                <w:lang w:eastAsia="zh-CN"/>
              </w:rPr>
              <w:drawing>
                <wp:inline distT="0" distB="0" distL="114300" distR="114300">
                  <wp:extent cx="3034030" cy="4806315"/>
                  <wp:effectExtent l="0" t="0" r="13970" b="13335"/>
                  <wp:docPr id="9" name="图片 9" descr="3076b9fcd0dff800fd76b3da1ac7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076b9fcd0dff800fd76b3da1ac7d38"/>
                          <pic:cNvPicPr>
                            <a:picLocks noChangeAspect="1"/>
                          </pic:cNvPicPr>
                        </pic:nvPicPr>
                        <pic:blipFill>
                          <a:blip r:embed="rId18"/>
                          <a:stretch>
                            <a:fillRect/>
                          </a:stretch>
                        </pic:blipFill>
                        <pic:spPr>
                          <a:xfrm>
                            <a:off x="0" y="0"/>
                            <a:ext cx="3034030" cy="4806315"/>
                          </a:xfrm>
                          <a:prstGeom prst="rect">
                            <a:avLst/>
                          </a:prstGeom>
                        </pic:spPr>
                      </pic:pic>
                    </a:graphicData>
                  </a:graphic>
                </wp:inline>
              </w:drawing>
            </w:r>
          </w:p>
          <w:p>
            <w:pPr>
              <w:rPr>
                <w:rFonts w:hint="eastAsia" w:cs="Lucida Sans"/>
                <w:b w:val="0"/>
                <w:bCs w:val="0"/>
                <w:highlight w:val="none"/>
              </w:rPr>
            </w:pPr>
          </w:p>
          <w:p>
            <w:pPr>
              <w:rPr>
                <w:rFonts w:cs="Lucida Sans"/>
                <w:b w:val="0"/>
                <w:bCs w:val="0"/>
                <w:highlight w:val="none"/>
              </w:rPr>
            </w:pPr>
            <w:r>
              <w:rPr>
                <w:rFonts w:hint="eastAsia" w:cs="Lucida Sans"/>
                <w:b w:val="0"/>
                <w:bCs w:val="0"/>
                <w:highlight w:val="none"/>
              </w:rPr>
              <w:t>抽</w:t>
            </w:r>
            <w:r>
              <w:rPr>
                <w:rFonts w:cs="Lucida Sans"/>
                <w:b w:val="0"/>
                <w:bCs w:val="0"/>
                <w:highlight w:val="none"/>
              </w:rPr>
              <w:t>2：分部分项</w:t>
            </w:r>
            <w:r>
              <w:rPr>
                <w:rFonts w:hint="eastAsia" w:cs="Lucida Sans"/>
                <w:b w:val="0"/>
                <w:bCs w:val="0"/>
                <w:highlight w:val="none"/>
                <w:lang w:eastAsia="zh-CN"/>
              </w:rPr>
              <w:t>、</w:t>
            </w:r>
            <w:r>
              <w:rPr>
                <w:rFonts w:hint="eastAsia" w:cs="Lucida Sans"/>
                <w:b w:val="0"/>
                <w:bCs w:val="0"/>
                <w:highlight w:val="none"/>
                <w:lang w:val="en-US" w:eastAsia="zh-CN"/>
              </w:rPr>
              <w:t>隐蔽工程验收记录：</w:t>
            </w:r>
          </w:p>
          <w:p>
            <w:pPr>
              <w:rPr>
                <w:rFonts w:hint="default"/>
                <w:highlight w:val="none"/>
                <w:lang w:val="en-US" w:eastAsia="zh-CN"/>
              </w:rPr>
            </w:pPr>
            <w:r>
              <w:rPr>
                <w:rFonts w:hint="eastAsia"/>
                <w:highlight w:val="none"/>
                <w:lang w:val="en-US" w:eastAsia="zh-CN"/>
              </w:rPr>
              <w:t>查燃气改造分部工程质量验收记录：</w:t>
            </w:r>
          </w:p>
          <w:p>
            <w:pPr>
              <w:rPr>
                <w:rFonts w:hint="default"/>
                <w:highlight w:val="none"/>
                <w:lang w:val="en-US" w:eastAsia="zh-CN"/>
              </w:rPr>
            </w:pPr>
            <w:r>
              <w:rPr>
                <w:rFonts w:hint="default"/>
                <w:highlight w:val="none"/>
                <w:lang w:val="en-US" w:eastAsia="zh-CN"/>
              </w:rPr>
              <w:drawing>
                <wp:inline distT="0" distB="0" distL="114300" distR="114300">
                  <wp:extent cx="3910330" cy="4866005"/>
                  <wp:effectExtent l="0" t="0" r="13970" b="10795"/>
                  <wp:docPr id="10" name="图片 10" descr="扫描全能王 2021-04-02 10.0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1-04-02 10.01_3"/>
                          <pic:cNvPicPr>
                            <a:picLocks noChangeAspect="1"/>
                          </pic:cNvPicPr>
                        </pic:nvPicPr>
                        <pic:blipFill>
                          <a:blip r:embed="rId19"/>
                          <a:stretch>
                            <a:fillRect/>
                          </a:stretch>
                        </pic:blipFill>
                        <pic:spPr>
                          <a:xfrm>
                            <a:off x="0" y="0"/>
                            <a:ext cx="3910330" cy="4866005"/>
                          </a:xfrm>
                          <a:prstGeom prst="rect">
                            <a:avLst/>
                          </a:prstGeom>
                        </pic:spPr>
                      </pic:pic>
                    </a:graphicData>
                  </a:graphic>
                </wp:inline>
              </w:drawing>
            </w:r>
          </w:p>
          <w:p>
            <w:pPr>
              <w:rPr>
                <w:rFonts w:hint="default"/>
                <w:highlight w:val="none"/>
                <w:lang w:val="en-US" w:eastAsia="zh-CN"/>
              </w:rPr>
            </w:pPr>
            <w:r>
              <w:rPr>
                <w:rFonts w:hint="eastAsia"/>
                <w:highlight w:val="none"/>
                <w:lang w:val="en-US" w:eastAsia="zh-CN"/>
              </w:rPr>
              <w:t>查土方子分部工程质量验收记录：</w:t>
            </w:r>
          </w:p>
          <w:p>
            <w:pPr>
              <w:rPr>
                <w:rFonts w:hint="default"/>
                <w:highlight w:val="none"/>
                <w:lang w:val="en-US" w:eastAsia="zh-CN"/>
              </w:rPr>
            </w:pPr>
            <w:r>
              <w:rPr>
                <w:rFonts w:hint="default"/>
                <w:highlight w:val="none"/>
                <w:lang w:val="en-US" w:eastAsia="zh-CN"/>
              </w:rPr>
              <w:drawing>
                <wp:inline distT="0" distB="0" distL="114300" distR="114300">
                  <wp:extent cx="4042410" cy="5019040"/>
                  <wp:effectExtent l="0" t="0" r="15240" b="10160"/>
                  <wp:docPr id="11" name="图片 11" descr="扫描全能王 2021-04-02 10.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1-04-02 10.01_5"/>
                          <pic:cNvPicPr>
                            <a:picLocks noChangeAspect="1"/>
                          </pic:cNvPicPr>
                        </pic:nvPicPr>
                        <pic:blipFill>
                          <a:blip r:embed="rId20"/>
                          <a:stretch>
                            <a:fillRect/>
                          </a:stretch>
                        </pic:blipFill>
                        <pic:spPr>
                          <a:xfrm>
                            <a:off x="0" y="0"/>
                            <a:ext cx="4042410" cy="5019040"/>
                          </a:xfrm>
                          <a:prstGeom prst="rect">
                            <a:avLst/>
                          </a:prstGeom>
                        </pic:spPr>
                      </pic:pic>
                    </a:graphicData>
                  </a:graphic>
                </wp:inline>
              </w:drawing>
            </w:r>
          </w:p>
          <w:p>
            <w:pPr>
              <w:rPr>
                <w:rFonts w:hint="default"/>
                <w:highlight w:val="none"/>
                <w:lang w:val="en-US" w:eastAsia="zh-CN"/>
              </w:rPr>
            </w:pPr>
            <w:r>
              <w:rPr>
                <w:rFonts w:hint="eastAsia"/>
                <w:highlight w:val="none"/>
                <w:lang w:val="en-US" w:eastAsia="zh-CN"/>
              </w:rPr>
              <w:t>查开槽分项工程质量验收记录：</w:t>
            </w:r>
          </w:p>
          <w:p>
            <w:pPr>
              <w:rPr>
                <w:rFonts w:hint="default"/>
                <w:highlight w:val="none"/>
                <w:lang w:val="en-US" w:eastAsia="zh-CN"/>
              </w:rPr>
            </w:pPr>
            <w:r>
              <w:rPr>
                <w:rFonts w:hint="default"/>
                <w:highlight w:val="none"/>
                <w:lang w:val="en-US" w:eastAsia="zh-CN"/>
              </w:rPr>
              <w:drawing>
                <wp:inline distT="0" distB="0" distL="114300" distR="114300">
                  <wp:extent cx="3019425" cy="4945380"/>
                  <wp:effectExtent l="0" t="0" r="9525" b="7620"/>
                  <wp:docPr id="12" name="图片 12" descr="扫描全能王 2021-04-02 10.0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1-04-02 10.01_6"/>
                          <pic:cNvPicPr>
                            <a:picLocks noChangeAspect="1"/>
                          </pic:cNvPicPr>
                        </pic:nvPicPr>
                        <pic:blipFill>
                          <a:blip r:embed="rId21"/>
                          <a:stretch>
                            <a:fillRect/>
                          </a:stretch>
                        </pic:blipFill>
                        <pic:spPr>
                          <a:xfrm>
                            <a:off x="0" y="0"/>
                            <a:ext cx="3019425" cy="4945380"/>
                          </a:xfrm>
                          <a:prstGeom prst="rect">
                            <a:avLst/>
                          </a:prstGeom>
                        </pic:spPr>
                      </pic:pic>
                    </a:graphicData>
                  </a:graphic>
                </wp:inline>
              </w:drawing>
            </w:r>
            <w:r>
              <w:rPr>
                <w:rFonts w:hint="default"/>
                <w:highlight w:val="none"/>
                <w:lang w:val="en-US" w:eastAsia="zh-CN"/>
              </w:rPr>
              <w:drawing>
                <wp:inline distT="0" distB="0" distL="114300" distR="114300">
                  <wp:extent cx="2954655" cy="4999355"/>
                  <wp:effectExtent l="0" t="0" r="17145" b="10795"/>
                  <wp:docPr id="13" name="图片 13" descr="扫描全能王 2021-04-02 10.0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扫描全能王 2021-04-02 10.01_7"/>
                          <pic:cNvPicPr>
                            <a:picLocks noChangeAspect="1"/>
                          </pic:cNvPicPr>
                        </pic:nvPicPr>
                        <pic:blipFill>
                          <a:blip r:embed="rId22"/>
                          <a:stretch>
                            <a:fillRect/>
                          </a:stretch>
                        </pic:blipFill>
                        <pic:spPr>
                          <a:xfrm>
                            <a:off x="0" y="0"/>
                            <a:ext cx="2954655" cy="4999355"/>
                          </a:xfrm>
                          <a:prstGeom prst="rect">
                            <a:avLst/>
                          </a:prstGeom>
                        </pic:spPr>
                      </pic:pic>
                    </a:graphicData>
                  </a:graphic>
                </wp:inline>
              </w:drawing>
            </w:r>
          </w:p>
          <w:p>
            <w:pPr>
              <w:rPr>
                <w:rFonts w:hint="default"/>
                <w:lang w:val="en-US" w:eastAsia="zh-CN"/>
              </w:rPr>
            </w:pPr>
            <w:r>
              <w:rPr>
                <w:rFonts w:hint="eastAsia"/>
                <w:lang w:val="en-US" w:eastAsia="zh-CN"/>
              </w:rPr>
              <w:t>查回填与路面恢复检验批质量验收记录：</w:t>
            </w:r>
          </w:p>
          <w:p>
            <w:pPr>
              <w:rPr>
                <w:rFonts w:hint="default"/>
                <w:lang w:val="en-US" w:eastAsia="zh-CN"/>
              </w:rPr>
            </w:pPr>
            <w:r>
              <w:rPr>
                <w:rFonts w:hint="default"/>
                <w:lang w:val="en-US" w:eastAsia="zh-CN"/>
              </w:rPr>
              <w:drawing>
                <wp:inline distT="0" distB="0" distL="114300" distR="114300">
                  <wp:extent cx="3941445" cy="4998085"/>
                  <wp:effectExtent l="0" t="0" r="1905" b="12065"/>
                  <wp:docPr id="14" name="图片 14" descr="扫描全能王 2021-04-02 10.0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1-04-02 10.01_10"/>
                          <pic:cNvPicPr>
                            <a:picLocks noChangeAspect="1"/>
                          </pic:cNvPicPr>
                        </pic:nvPicPr>
                        <pic:blipFill>
                          <a:blip r:embed="rId23"/>
                          <a:stretch>
                            <a:fillRect/>
                          </a:stretch>
                        </pic:blipFill>
                        <pic:spPr>
                          <a:xfrm>
                            <a:off x="0" y="0"/>
                            <a:ext cx="3941445" cy="4998085"/>
                          </a:xfrm>
                          <a:prstGeom prst="rect">
                            <a:avLst/>
                          </a:prstGeom>
                        </pic:spPr>
                      </pic:pic>
                    </a:graphicData>
                  </a:graphic>
                </wp:inline>
              </w:drawing>
            </w:r>
          </w:p>
          <w:p>
            <w:pPr>
              <w:rPr>
                <w:rFonts w:hint="default"/>
                <w:lang w:val="en-US" w:eastAsia="zh-CN"/>
              </w:rPr>
            </w:pPr>
            <w:r>
              <w:rPr>
                <w:rFonts w:hint="eastAsia"/>
                <w:lang w:val="en-US" w:eastAsia="zh-CN"/>
              </w:rPr>
              <w:t>抽管道子分部工程质量验收记录：</w:t>
            </w:r>
          </w:p>
          <w:p>
            <w:pPr>
              <w:rPr>
                <w:rFonts w:hint="default"/>
                <w:lang w:val="en-US" w:eastAsia="zh-CN"/>
              </w:rPr>
            </w:pPr>
            <w:r>
              <w:rPr>
                <w:rFonts w:hint="default"/>
                <w:lang w:val="en-US" w:eastAsia="zh-CN"/>
              </w:rPr>
              <w:drawing>
                <wp:inline distT="0" distB="0" distL="114300" distR="114300">
                  <wp:extent cx="3756025" cy="4981575"/>
                  <wp:effectExtent l="0" t="0" r="15875" b="9525"/>
                  <wp:docPr id="15" name="图片 15" descr="扫描全能王 2021-04-02 10.0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1-04-02 10.01_12"/>
                          <pic:cNvPicPr>
                            <a:picLocks noChangeAspect="1"/>
                          </pic:cNvPicPr>
                        </pic:nvPicPr>
                        <pic:blipFill>
                          <a:blip r:embed="rId24"/>
                          <a:stretch>
                            <a:fillRect/>
                          </a:stretch>
                        </pic:blipFill>
                        <pic:spPr>
                          <a:xfrm>
                            <a:off x="0" y="0"/>
                            <a:ext cx="3756025" cy="4981575"/>
                          </a:xfrm>
                          <a:prstGeom prst="rect">
                            <a:avLst/>
                          </a:prstGeom>
                        </pic:spPr>
                      </pic:pic>
                    </a:graphicData>
                  </a:graphic>
                </wp:inline>
              </w:drawing>
            </w:r>
          </w:p>
          <w:p>
            <w:pPr>
              <w:rPr>
                <w:rFonts w:hint="default"/>
                <w:lang w:val="en-US" w:eastAsia="zh-CN"/>
              </w:rPr>
            </w:pPr>
            <w:r>
              <w:rPr>
                <w:rFonts w:hint="eastAsia"/>
                <w:lang w:val="en-US" w:eastAsia="zh-CN"/>
              </w:rPr>
              <w:t>抽管道附件与设备安装分项工程质量验收记录：</w:t>
            </w:r>
          </w:p>
          <w:p>
            <w:pPr>
              <w:rPr>
                <w:rFonts w:hint="default"/>
                <w:lang w:val="en-US" w:eastAsia="zh-CN"/>
              </w:rPr>
            </w:pPr>
            <w:r>
              <w:rPr>
                <w:rFonts w:hint="default"/>
                <w:lang w:val="en-US" w:eastAsia="zh-CN"/>
              </w:rPr>
              <w:drawing>
                <wp:inline distT="0" distB="0" distL="114300" distR="114300">
                  <wp:extent cx="4121150" cy="5057775"/>
                  <wp:effectExtent l="0" t="0" r="12700" b="9525"/>
                  <wp:docPr id="17" name="图片 17" descr="扫描全能王 2021-04-02 10.0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扫描全能王 2021-04-02 10.01_14"/>
                          <pic:cNvPicPr>
                            <a:picLocks noChangeAspect="1"/>
                          </pic:cNvPicPr>
                        </pic:nvPicPr>
                        <pic:blipFill>
                          <a:blip r:embed="rId25"/>
                          <a:stretch>
                            <a:fillRect/>
                          </a:stretch>
                        </pic:blipFill>
                        <pic:spPr>
                          <a:xfrm>
                            <a:off x="0" y="0"/>
                            <a:ext cx="4121150" cy="5057775"/>
                          </a:xfrm>
                          <a:prstGeom prst="rect">
                            <a:avLst/>
                          </a:prstGeom>
                        </pic:spPr>
                      </pic:pic>
                    </a:graphicData>
                  </a:graphic>
                </wp:inline>
              </w:drawing>
            </w:r>
          </w:p>
          <w:p>
            <w:pPr>
              <w:rPr>
                <w:rFonts w:hint="default"/>
                <w:lang w:val="en-US" w:eastAsia="zh-CN"/>
              </w:rPr>
            </w:pPr>
            <w:r>
              <w:rPr>
                <w:rFonts w:hint="eastAsia"/>
                <w:lang w:val="en-US" w:eastAsia="zh-CN"/>
              </w:rPr>
              <w:t>抽PE焊接分项工程质量验收记录及组对焊检验批质量验收记录：</w:t>
            </w:r>
          </w:p>
          <w:p>
            <w:pPr>
              <w:rPr>
                <w:rFonts w:hint="default"/>
                <w:lang w:val="en-US" w:eastAsia="zh-CN"/>
              </w:rPr>
            </w:pPr>
            <w:r>
              <w:rPr>
                <w:rFonts w:hint="default"/>
                <w:lang w:val="en-US" w:eastAsia="zh-CN"/>
              </w:rPr>
              <w:drawing>
                <wp:inline distT="0" distB="0" distL="114300" distR="114300">
                  <wp:extent cx="2948305" cy="5012690"/>
                  <wp:effectExtent l="0" t="0" r="4445" b="16510"/>
                  <wp:docPr id="18" name="图片 18" descr="扫描全能王 2021-04-02 10.0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扫描全能王 2021-04-02 10.01_17"/>
                          <pic:cNvPicPr>
                            <a:picLocks noChangeAspect="1"/>
                          </pic:cNvPicPr>
                        </pic:nvPicPr>
                        <pic:blipFill>
                          <a:blip r:embed="rId26"/>
                          <a:stretch>
                            <a:fillRect/>
                          </a:stretch>
                        </pic:blipFill>
                        <pic:spPr>
                          <a:xfrm>
                            <a:off x="0" y="0"/>
                            <a:ext cx="2948305" cy="5012690"/>
                          </a:xfrm>
                          <a:prstGeom prst="rect">
                            <a:avLst/>
                          </a:prstGeom>
                        </pic:spPr>
                      </pic:pic>
                    </a:graphicData>
                  </a:graphic>
                </wp:inline>
              </w:drawing>
            </w:r>
            <w:r>
              <w:rPr>
                <w:rFonts w:hint="default"/>
                <w:lang w:val="en-US" w:eastAsia="zh-CN"/>
              </w:rPr>
              <w:drawing>
                <wp:inline distT="0" distB="0" distL="114300" distR="114300">
                  <wp:extent cx="3261360" cy="5029200"/>
                  <wp:effectExtent l="0" t="0" r="15240" b="0"/>
                  <wp:docPr id="20" name="图片 20" descr="扫描全能王 2021-04-02 10.0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扫描全能王 2021-04-02 10.01_18"/>
                          <pic:cNvPicPr>
                            <a:picLocks noChangeAspect="1"/>
                          </pic:cNvPicPr>
                        </pic:nvPicPr>
                        <pic:blipFill>
                          <a:blip r:embed="rId27"/>
                          <a:stretch>
                            <a:fillRect/>
                          </a:stretch>
                        </pic:blipFill>
                        <pic:spPr>
                          <a:xfrm>
                            <a:off x="0" y="0"/>
                            <a:ext cx="3261360" cy="5029200"/>
                          </a:xfrm>
                          <a:prstGeom prst="rect">
                            <a:avLst/>
                          </a:prstGeom>
                        </pic:spPr>
                      </pic:pic>
                    </a:graphicData>
                  </a:graphic>
                </wp:inline>
              </w:drawing>
            </w:r>
          </w:p>
          <w:p>
            <w:pPr>
              <w:rPr>
                <w:rFonts w:hint="default"/>
                <w:lang w:val="en-US" w:eastAsia="zh-CN"/>
              </w:rPr>
            </w:pPr>
            <w:r>
              <w:rPr>
                <w:rFonts w:hint="eastAsia"/>
                <w:lang w:val="en-US" w:eastAsia="zh-CN"/>
              </w:rPr>
              <w:t>抽管道系统试验分项工程质量验收记录：</w:t>
            </w:r>
          </w:p>
          <w:p>
            <w:pPr>
              <w:rPr>
                <w:rFonts w:hint="default"/>
                <w:lang w:val="en-US" w:eastAsia="zh-CN"/>
              </w:rPr>
            </w:pPr>
            <w:r>
              <w:rPr>
                <w:rFonts w:hint="default"/>
                <w:lang w:val="en-US" w:eastAsia="zh-CN"/>
              </w:rPr>
              <w:drawing>
                <wp:inline distT="0" distB="0" distL="114300" distR="114300">
                  <wp:extent cx="3785235" cy="5010785"/>
                  <wp:effectExtent l="0" t="0" r="5715" b="18415"/>
                  <wp:docPr id="21" name="图片 21" descr="扫描全能王 2021-04-02 10.0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扫描全能王 2021-04-02 10.01_20"/>
                          <pic:cNvPicPr>
                            <a:picLocks noChangeAspect="1"/>
                          </pic:cNvPicPr>
                        </pic:nvPicPr>
                        <pic:blipFill>
                          <a:blip r:embed="rId28"/>
                          <a:stretch>
                            <a:fillRect/>
                          </a:stretch>
                        </pic:blipFill>
                        <pic:spPr>
                          <a:xfrm>
                            <a:off x="0" y="0"/>
                            <a:ext cx="3785235" cy="5010785"/>
                          </a:xfrm>
                          <a:prstGeom prst="rect">
                            <a:avLst/>
                          </a:prstGeom>
                        </pic:spPr>
                      </pic:pic>
                    </a:graphicData>
                  </a:graphic>
                </wp:inline>
              </w:drawing>
            </w:r>
          </w:p>
          <w:p>
            <w:pPr>
              <w:rPr>
                <w:rFonts w:hint="default"/>
                <w:lang w:val="en-US" w:eastAsia="zh-CN"/>
              </w:rPr>
            </w:pPr>
            <w:r>
              <w:rPr>
                <w:rFonts w:hint="eastAsia"/>
                <w:lang w:val="en-US" w:eastAsia="zh-CN"/>
              </w:rPr>
              <w:t>抽设备安装子分部工程质量验收记录：</w:t>
            </w:r>
          </w:p>
          <w:p>
            <w:pPr>
              <w:rPr>
                <w:rFonts w:hint="default"/>
                <w:lang w:val="en-US" w:eastAsia="zh-CN"/>
              </w:rPr>
            </w:pPr>
            <w:r>
              <w:rPr>
                <w:rFonts w:hint="default"/>
                <w:lang w:val="en-US" w:eastAsia="zh-CN"/>
              </w:rPr>
              <w:drawing>
                <wp:inline distT="0" distB="0" distL="114300" distR="114300">
                  <wp:extent cx="3875405" cy="4987290"/>
                  <wp:effectExtent l="0" t="0" r="10795" b="3810"/>
                  <wp:docPr id="22" name="图片 22" descr="扫描全能王 2021-04-02 10.0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扫描全能王 2021-04-02 10.01_22"/>
                          <pic:cNvPicPr>
                            <a:picLocks noChangeAspect="1"/>
                          </pic:cNvPicPr>
                        </pic:nvPicPr>
                        <pic:blipFill>
                          <a:blip r:embed="rId29"/>
                          <a:stretch>
                            <a:fillRect/>
                          </a:stretch>
                        </pic:blipFill>
                        <pic:spPr>
                          <a:xfrm>
                            <a:off x="0" y="0"/>
                            <a:ext cx="3875405" cy="4987290"/>
                          </a:xfrm>
                          <a:prstGeom prst="rect">
                            <a:avLst/>
                          </a:prstGeom>
                        </pic:spPr>
                      </pic:pic>
                    </a:graphicData>
                  </a:graphic>
                </wp:inline>
              </w:drawing>
            </w:r>
          </w:p>
          <w:p>
            <w:pPr>
              <w:rPr>
                <w:rFonts w:hint="default"/>
                <w:lang w:val="en-US" w:eastAsia="zh-CN"/>
              </w:rPr>
            </w:pPr>
            <w:r>
              <w:rPr>
                <w:rFonts w:hint="eastAsia"/>
                <w:lang w:val="en-US" w:eastAsia="zh-CN"/>
              </w:rPr>
              <w:t>抽管道直埋隐蔽工程检查验收记录：</w:t>
            </w:r>
          </w:p>
          <w:p>
            <w:pPr>
              <w:rPr>
                <w:rFonts w:hint="default"/>
                <w:lang w:val="en-US" w:eastAsia="zh-CN"/>
              </w:rPr>
            </w:pPr>
            <w:r>
              <w:rPr>
                <w:rFonts w:hint="default"/>
                <w:lang w:val="en-US" w:eastAsia="zh-CN"/>
              </w:rPr>
              <w:drawing>
                <wp:inline distT="0" distB="0" distL="114300" distR="114300">
                  <wp:extent cx="3841750" cy="5015230"/>
                  <wp:effectExtent l="0" t="0" r="6350" b="13970"/>
                  <wp:docPr id="23" name="图片 23" descr="扫描全能王 2021-04-02 10.01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扫描全能王 2021-04-02 10.01_24"/>
                          <pic:cNvPicPr>
                            <a:picLocks noChangeAspect="1"/>
                          </pic:cNvPicPr>
                        </pic:nvPicPr>
                        <pic:blipFill>
                          <a:blip r:embed="rId30"/>
                          <a:stretch>
                            <a:fillRect/>
                          </a:stretch>
                        </pic:blipFill>
                        <pic:spPr>
                          <a:xfrm>
                            <a:off x="0" y="0"/>
                            <a:ext cx="3841750" cy="5015230"/>
                          </a:xfrm>
                          <a:prstGeom prst="rect">
                            <a:avLst/>
                          </a:prstGeom>
                        </pic:spPr>
                      </pic:pic>
                    </a:graphicData>
                  </a:graphic>
                </wp:inline>
              </w:drawing>
            </w:r>
          </w:p>
          <w:p>
            <w:pPr>
              <w:rPr>
                <w:rFonts w:hint="default"/>
                <w:lang w:val="en-US" w:eastAsia="zh-CN"/>
              </w:rPr>
            </w:pPr>
            <w:r>
              <w:rPr>
                <w:rFonts w:hint="eastAsia"/>
                <w:lang w:val="en-US" w:eastAsia="zh-CN"/>
              </w:rPr>
              <w:t>抽隐蔽大工程检查验收记录：</w:t>
            </w:r>
          </w:p>
          <w:p>
            <w:pPr>
              <w:rPr>
                <w:rFonts w:hint="default"/>
                <w:lang w:val="en-US" w:eastAsia="zh-CN"/>
              </w:rPr>
            </w:pPr>
            <w:r>
              <w:rPr>
                <w:rFonts w:hint="default"/>
                <w:lang w:val="en-US" w:eastAsia="zh-CN"/>
              </w:rPr>
              <w:drawing>
                <wp:inline distT="0" distB="0" distL="114300" distR="114300">
                  <wp:extent cx="3949700" cy="5077460"/>
                  <wp:effectExtent l="0" t="0" r="12700" b="8890"/>
                  <wp:docPr id="24" name="图片 24" descr="扫描全能王 2021-04-02 10.01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扫描全能王 2021-04-02 10.01_25"/>
                          <pic:cNvPicPr>
                            <a:picLocks noChangeAspect="1"/>
                          </pic:cNvPicPr>
                        </pic:nvPicPr>
                        <pic:blipFill>
                          <a:blip r:embed="rId31"/>
                          <a:stretch>
                            <a:fillRect/>
                          </a:stretch>
                        </pic:blipFill>
                        <pic:spPr>
                          <a:xfrm>
                            <a:off x="0" y="0"/>
                            <a:ext cx="3949700" cy="5077460"/>
                          </a:xfrm>
                          <a:prstGeom prst="rect">
                            <a:avLst/>
                          </a:prstGeom>
                        </pic:spPr>
                      </pic:pic>
                    </a:graphicData>
                  </a:graphic>
                </wp:inline>
              </w:drawing>
            </w:r>
          </w:p>
          <w:p>
            <w:pPr>
              <w:rPr>
                <w:rFonts w:hint="eastAsia"/>
                <w:highlight w:val="none"/>
                <w:lang w:val="en-US" w:eastAsia="zh-CN"/>
              </w:rPr>
            </w:pPr>
            <w:r>
              <w:rPr>
                <w:rFonts w:hint="eastAsia"/>
                <w:highlight w:val="none"/>
                <w:lang w:val="en-US" w:eastAsia="zh-CN"/>
              </w:rPr>
              <w:t>。。。。。。</w:t>
            </w:r>
          </w:p>
          <w:p>
            <w:pPr>
              <w:rPr>
                <w:rFonts w:hint="default"/>
                <w:highlight w:val="none"/>
                <w:lang w:val="en-US" w:eastAsia="zh-CN"/>
              </w:rPr>
            </w:pPr>
            <w:r>
              <w:rPr>
                <w:rFonts w:hint="eastAsia"/>
                <w:highlight w:val="none"/>
                <w:lang w:val="en-US" w:eastAsia="zh-CN"/>
              </w:rPr>
              <w:t>现场查看其各分部分项及隐蔽工程均有报验记录表以及检验记录等。</w:t>
            </w:r>
          </w:p>
          <w:p>
            <w:pPr>
              <w:rPr>
                <w:rFonts w:cs="Lucida Sans"/>
                <w:b w:val="0"/>
                <w:bCs w:val="0"/>
                <w:highlight w:val="none"/>
              </w:rPr>
            </w:pPr>
            <w:r>
              <w:rPr>
                <w:rFonts w:hint="eastAsia" w:cs="Lucida Sans"/>
                <w:b w:val="0"/>
                <w:bCs w:val="0"/>
                <w:highlight w:val="none"/>
              </w:rPr>
              <w:t>1</w:t>
            </w:r>
            <w:r>
              <w:rPr>
                <w:rFonts w:cs="Lucida Sans"/>
                <w:b w:val="0"/>
                <w:bCs w:val="0"/>
                <w:highlight w:val="none"/>
              </w:rPr>
              <w:t>1</w:t>
            </w:r>
            <w:r>
              <w:rPr>
                <w:rFonts w:hint="eastAsia" w:cs="Lucida Sans"/>
                <w:b w:val="0"/>
                <w:bCs w:val="0"/>
                <w:highlight w:val="none"/>
              </w:rPr>
              <w:t>、项目部根据工程施工的特点，对施工过程进行了确认，目前确认了：焊接和</w:t>
            </w:r>
            <w:r>
              <w:rPr>
                <w:rFonts w:hint="eastAsia" w:cs="Lucida Sans"/>
                <w:b w:val="0"/>
                <w:bCs w:val="0"/>
                <w:highlight w:val="none"/>
                <w:lang w:val="en-US" w:eastAsia="zh-CN"/>
              </w:rPr>
              <w:t>隐蔽工程</w:t>
            </w:r>
            <w:r>
              <w:rPr>
                <w:rFonts w:hint="eastAsia" w:cs="Lucida Sans"/>
                <w:b w:val="0"/>
                <w:bCs w:val="0"/>
                <w:highlight w:val="none"/>
              </w:rPr>
              <w:t>为需确认过程，提供特殊过程确认评价记录。</w:t>
            </w:r>
          </w:p>
          <w:p>
            <w:pPr>
              <w:rPr>
                <w:rFonts w:cs="Lucida Sans"/>
                <w:b w:val="0"/>
                <w:bCs w:val="0"/>
                <w:highlight w:val="none"/>
              </w:rPr>
            </w:pPr>
            <w:r>
              <w:rPr>
                <w:rFonts w:hint="eastAsia" w:cs="Lucida Sans"/>
                <w:b w:val="0"/>
                <w:bCs w:val="0"/>
                <w:highlight w:val="none"/>
              </w:rPr>
              <w:t>当人员、材料、工艺参数、设备发生变化时，对相关过程进行重新确认，确保满足要求。暂时无变化。</w:t>
            </w:r>
          </w:p>
          <w:p>
            <w:pPr>
              <w:rPr>
                <w:rFonts w:cs="Lucida Sans"/>
                <w:b w:val="0"/>
                <w:bCs w:val="0"/>
                <w:highlight w:val="none"/>
              </w:rPr>
            </w:pPr>
            <w:r>
              <w:rPr>
                <w:rFonts w:cs="Lucida Sans"/>
                <w:b w:val="0"/>
                <w:bCs w:val="0"/>
                <w:highlight w:val="none"/>
              </w:rPr>
              <w:t>12、采取措施防止人为错误，</w:t>
            </w:r>
            <w:r>
              <w:rPr>
                <w:rFonts w:hint="eastAsia" w:cs="Lucida Sans"/>
                <w:b w:val="0"/>
                <w:bCs w:val="0"/>
                <w:highlight w:val="none"/>
              </w:rPr>
              <w:t>采取措施防止人为错误，组建项目部是人员持证上岗，制定分部分项施工方案，施工进度计划与保证措施，质量管理体系与保证措施，质量保证措施制定对施工人员进行技术安全交底，进行三不放过教育，进行三级安全教育等，进行质量、环境和职业健康安全意识培训等。</w:t>
            </w:r>
          </w:p>
          <w:p>
            <w:pPr>
              <w:rPr>
                <w:rFonts w:cs="Lucida Sans"/>
                <w:b w:val="0"/>
                <w:bCs w:val="0"/>
                <w:highlight w:val="none"/>
              </w:rPr>
            </w:pPr>
            <w:r>
              <w:rPr>
                <w:rFonts w:hint="eastAsia" w:cs="Lucida Sans"/>
                <w:b w:val="0"/>
                <w:bCs w:val="0"/>
                <w:highlight w:val="none"/>
              </w:rPr>
              <w:t>13、提供项目的施工总结报告</w:t>
            </w:r>
          </w:p>
          <w:p>
            <w:pPr>
              <w:rPr>
                <w:rFonts w:hint="eastAsia" w:cs="Lucida Sans"/>
                <w:b w:val="0"/>
                <w:bCs w:val="0"/>
                <w:highlight w:val="none"/>
              </w:rPr>
            </w:pPr>
            <w:r>
              <w:rPr>
                <w:rFonts w:hint="eastAsia" w:cs="Lucida Sans"/>
                <w:b w:val="0"/>
                <w:bCs w:val="0"/>
                <w:highlight w:val="none"/>
              </w:rPr>
              <w:t>报告从工程概况、项目部组织机构组成、合同执行情况、工程事故处理（未发生）、工程质量目标完成情况、工程安全的总体评价、环境保护及水土流失，工程的设计变更（无）、工程遗留问题及改进情况等等方面进行分析评价。</w:t>
            </w:r>
          </w:p>
          <w:p>
            <w:pPr>
              <w:rPr>
                <w:rFonts w:hint="eastAsia" w:eastAsia="宋体" w:cs="Lucida Sans"/>
                <w:b w:val="0"/>
                <w:bCs w:val="0"/>
                <w:highlight w:val="none"/>
                <w:lang w:eastAsia="zh-CN"/>
              </w:rPr>
            </w:pPr>
            <w:r>
              <w:rPr>
                <w:rFonts w:cs="Lucida Sans"/>
                <w:b w:val="0"/>
                <w:bCs w:val="0"/>
                <w:highlight w:val="none"/>
              </w:rPr>
              <w:t>1</w:t>
            </w:r>
            <w:r>
              <w:rPr>
                <w:rFonts w:hint="eastAsia" w:cs="Lucida Sans"/>
                <w:b w:val="0"/>
                <w:bCs w:val="0"/>
                <w:highlight w:val="none"/>
              </w:rPr>
              <w:t>4、提供竣工验收报告</w:t>
            </w:r>
            <w:r>
              <w:rPr>
                <w:rFonts w:hint="eastAsia" w:cs="Lucida Sans"/>
                <w:b w:val="0"/>
                <w:bCs w:val="0"/>
                <w:highlight w:val="none"/>
                <w:lang w:eastAsia="zh-CN"/>
              </w:rPr>
              <w:t>：</w:t>
            </w:r>
          </w:p>
          <w:p>
            <w:pPr>
              <w:rPr>
                <w:rFonts w:cs="Lucida Sans"/>
                <w:b w:val="0"/>
                <w:bCs w:val="0"/>
                <w:highlight w:val="none"/>
              </w:rPr>
            </w:pPr>
            <w:r>
              <w:rPr>
                <w:rFonts w:cs="Lucida Sans"/>
                <w:b w:val="0"/>
                <w:bCs w:val="0"/>
                <w:highlight w:val="none"/>
              </w:rPr>
              <w:drawing>
                <wp:inline distT="0" distB="0" distL="114300" distR="114300">
                  <wp:extent cx="3857625" cy="4974590"/>
                  <wp:effectExtent l="0" t="0" r="9525" b="16510"/>
                  <wp:docPr id="25" name="图片 25" descr="44c0326ec0e697381c268e65848d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4c0326ec0e697381c268e65848d55a"/>
                          <pic:cNvPicPr>
                            <a:picLocks noChangeAspect="1"/>
                          </pic:cNvPicPr>
                        </pic:nvPicPr>
                        <pic:blipFill>
                          <a:blip r:embed="rId32"/>
                          <a:stretch>
                            <a:fillRect/>
                          </a:stretch>
                        </pic:blipFill>
                        <pic:spPr>
                          <a:xfrm>
                            <a:off x="0" y="0"/>
                            <a:ext cx="3857625" cy="4974590"/>
                          </a:xfrm>
                          <a:prstGeom prst="rect">
                            <a:avLst/>
                          </a:prstGeom>
                        </pic:spPr>
                      </pic:pic>
                    </a:graphicData>
                  </a:graphic>
                </wp:inline>
              </w:drawing>
            </w:r>
          </w:p>
          <w:p>
            <w:pPr>
              <w:rPr>
                <w:rFonts w:cs="Lucida Sans"/>
                <w:b w:val="0"/>
                <w:bCs w:val="0"/>
                <w:highlight w:val="none"/>
              </w:rPr>
            </w:pPr>
            <w:r>
              <w:rPr>
                <w:rFonts w:cs="Lucida Sans"/>
                <w:b w:val="0"/>
                <w:bCs w:val="0"/>
                <w:highlight w:val="none"/>
              </w:rPr>
              <w:t>15</w:t>
            </w:r>
            <w:r>
              <w:rPr>
                <w:rFonts w:hint="eastAsia" w:cs="Lucida Sans"/>
                <w:b w:val="0"/>
                <w:bCs w:val="0"/>
                <w:highlight w:val="none"/>
              </w:rPr>
              <w:t>、交付及交付后的活动</w:t>
            </w:r>
          </w:p>
          <w:p>
            <w:pPr>
              <w:ind w:firstLine="420" w:firstLineChars="200"/>
              <w:rPr>
                <w:rFonts w:cs="Lucida Sans"/>
                <w:b w:val="0"/>
                <w:bCs w:val="0"/>
                <w:highlight w:val="none"/>
              </w:rPr>
            </w:pPr>
            <w:r>
              <w:rPr>
                <w:rFonts w:hint="eastAsia" w:cs="Lucida Sans"/>
                <w:b w:val="0"/>
                <w:bCs w:val="0"/>
                <w:highlight w:val="none"/>
              </w:rPr>
              <w:t>根据合同要求，当顾客提出保修要求时，经</w:t>
            </w:r>
            <w:r>
              <w:rPr>
                <w:rFonts w:hint="eastAsia" w:cs="Lucida Sans"/>
                <w:b w:val="0"/>
                <w:bCs w:val="0"/>
                <w:highlight w:val="none"/>
                <w:lang w:eastAsia="zh-CN"/>
              </w:rPr>
              <w:t>工程部</w:t>
            </w:r>
            <w:r>
              <w:rPr>
                <w:rFonts w:hint="eastAsia" w:cs="Lucida Sans"/>
                <w:b w:val="0"/>
                <w:bCs w:val="0"/>
                <w:highlight w:val="none"/>
              </w:rPr>
              <w:t>确认属于公司应承担的工作时，应以书面形式通知项目部，由项目部根据服务内容会同项目部经理确定维修服务，经主管经理批准，组织现场保修服务；现场保修服务完成后，服务活动的结果应请顾客书面确认，填写《工程保修单》，报</w:t>
            </w:r>
            <w:r>
              <w:rPr>
                <w:rFonts w:hint="eastAsia" w:cs="Lucida Sans"/>
                <w:b w:val="0"/>
                <w:bCs w:val="0"/>
                <w:highlight w:val="none"/>
                <w:lang w:eastAsia="zh-CN"/>
              </w:rPr>
              <w:t>工程部</w:t>
            </w:r>
            <w:r>
              <w:rPr>
                <w:rFonts w:hint="eastAsia" w:cs="Lucida Sans"/>
                <w:b w:val="0"/>
                <w:bCs w:val="0"/>
                <w:highlight w:val="none"/>
              </w:rPr>
              <w:t>。暂时无保修服务。</w:t>
            </w:r>
          </w:p>
          <w:p>
            <w:pPr>
              <w:ind w:firstLine="420" w:firstLineChars="200"/>
              <w:rPr>
                <w:rFonts w:cs="Lucida Sans"/>
                <w:b w:val="0"/>
                <w:bCs w:val="0"/>
                <w:highlight w:val="none"/>
              </w:rPr>
            </w:pPr>
            <w:r>
              <w:rPr>
                <w:rFonts w:hint="eastAsia" w:cs="Lucida Sans"/>
                <w:b w:val="0"/>
                <w:bCs w:val="0"/>
                <w:highlight w:val="none"/>
                <w:lang w:eastAsia="zh-CN"/>
              </w:rPr>
              <w:t>工程部</w:t>
            </w:r>
            <w:r>
              <w:rPr>
                <w:rFonts w:hint="eastAsia" w:cs="Lucida Sans"/>
                <w:b w:val="0"/>
                <w:bCs w:val="0"/>
                <w:highlight w:val="none"/>
              </w:rPr>
              <w:t>长</w:t>
            </w:r>
            <w:r>
              <w:rPr>
                <w:rFonts w:hint="eastAsia" w:cs="Lucida Sans"/>
                <w:b w:val="0"/>
                <w:bCs w:val="0"/>
                <w:highlight w:val="none"/>
                <w:lang w:eastAsia="zh-CN"/>
              </w:rPr>
              <w:t>赵洋</w:t>
            </w:r>
            <w:r>
              <w:rPr>
                <w:rFonts w:hint="eastAsia" w:cs="Lucida Sans"/>
                <w:b w:val="0"/>
                <w:bCs w:val="0"/>
                <w:highlight w:val="none"/>
              </w:rPr>
              <w:t>介绍，对工程施工质量安全的检查主要按照国家标准和施工规范要求。项目部实施自查，对检查中发现的问题，项目部通过向施工班组下发整改通知，让施工班组立即整改，整改后，项目经理派人检查验收，并将检查结果在项目部质量会议中进行公布。</w:t>
            </w:r>
          </w:p>
          <w:p>
            <w:pPr>
              <w:ind w:firstLine="420" w:firstLineChars="200"/>
              <w:rPr>
                <w:rFonts w:cs="Lucida Sans"/>
                <w:b w:val="0"/>
                <w:bCs w:val="0"/>
                <w:highlight w:val="none"/>
              </w:rPr>
            </w:pPr>
            <w:r>
              <w:rPr>
                <w:rFonts w:hint="eastAsia" w:cs="Lucida Sans"/>
                <w:b w:val="0"/>
                <w:bCs w:val="0"/>
                <w:highlight w:val="none"/>
              </w:rPr>
              <w:t>提供项目部质量会议记录，检查内容包括工程质量，现场安全情况、技术交底等。从检查的内容看：项目部已形成了对工程质量的监督检查的机制。</w:t>
            </w:r>
          </w:p>
          <w:p>
            <w:pPr>
              <w:ind w:firstLine="420" w:firstLineChars="200"/>
              <w:rPr>
                <w:rFonts w:cs="Lucida Sans"/>
                <w:b w:val="0"/>
                <w:bCs w:val="0"/>
                <w:highlight w:val="none"/>
              </w:rPr>
            </w:pPr>
          </w:p>
          <w:p>
            <w:pPr>
              <w:rPr>
                <w:rFonts w:cs="Lucida Sans"/>
                <w:b w:val="0"/>
                <w:bCs w:val="0"/>
                <w:highlight w:val="none"/>
              </w:rPr>
            </w:pPr>
            <w:r>
              <w:rPr>
                <w:rFonts w:cs="Lucida Sans"/>
                <w:b w:val="0"/>
                <w:bCs w:val="0"/>
                <w:highlight w:val="none"/>
              </w:rPr>
              <w:t>Q:8.5.2</w:t>
            </w:r>
          </w:p>
          <w:p>
            <w:pPr>
              <w:rPr>
                <w:rFonts w:cs="Lucida Sans"/>
                <w:b w:val="0"/>
                <w:bCs w:val="0"/>
                <w:highlight w:val="none"/>
              </w:rPr>
            </w:pPr>
            <w:r>
              <w:rPr>
                <w:rFonts w:cs="Lucida Sans"/>
                <w:b w:val="0"/>
                <w:bCs w:val="0"/>
                <w:highlight w:val="none"/>
              </w:rPr>
              <w:t>J:8.4.2/8.4.4/10.5.3</w:t>
            </w:r>
          </w:p>
          <w:p>
            <w:pPr>
              <w:rPr>
                <w:rFonts w:cs="Lucida Sans"/>
                <w:b w:val="0"/>
                <w:bCs w:val="0"/>
                <w:highlight w:val="none"/>
              </w:rPr>
            </w:pPr>
            <w:r>
              <w:rPr>
                <w:rFonts w:hint="eastAsia" w:cs="Lucida Sans"/>
                <w:b w:val="0"/>
                <w:bCs w:val="0"/>
                <w:highlight w:val="none"/>
              </w:rPr>
              <w:t>查标识控制情况</w:t>
            </w:r>
          </w:p>
          <w:p>
            <w:pPr>
              <w:ind w:firstLine="420" w:firstLineChars="200"/>
              <w:rPr>
                <w:rFonts w:cs="Lucida Sans"/>
                <w:b w:val="0"/>
                <w:bCs w:val="0"/>
                <w:highlight w:val="none"/>
              </w:rPr>
            </w:pPr>
            <w:r>
              <w:rPr>
                <w:rFonts w:hint="eastAsia" w:cs="Lucida Sans"/>
                <w:b w:val="0"/>
                <w:bCs w:val="0"/>
                <w:highlight w:val="none"/>
              </w:rPr>
              <w:t>询问相关人员，产品标识有现阶段只有文件标识等。</w:t>
            </w:r>
          </w:p>
          <w:p>
            <w:pPr>
              <w:ind w:firstLine="420" w:firstLineChars="200"/>
              <w:rPr>
                <w:rFonts w:cs="Lucida Sans"/>
                <w:b w:val="0"/>
                <w:bCs w:val="0"/>
                <w:highlight w:val="none"/>
              </w:rPr>
            </w:pPr>
            <w:r>
              <w:rPr>
                <w:rFonts w:hint="eastAsia" w:cs="Lucida Sans"/>
                <w:b w:val="0"/>
                <w:bCs w:val="0"/>
                <w:highlight w:val="none"/>
              </w:rPr>
              <w:t>追溯性标识为图纸标号和施工记录，材料进场报验单，工序报验单。分项分部验收记录等施工记录。</w:t>
            </w:r>
          </w:p>
          <w:p>
            <w:pPr>
              <w:ind w:firstLine="420" w:firstLineChars="200"/>
              <w:rPr>
                <w:rFonts w:cs="Lucida Sans"/>
                <w:b w:val="0"/>
                <w:bCs w:val="0"/>
                <w:highlight w:val="none"/>
              </w:rPr>
            </w:pPr>
            <w:r>
              <w:rPr>
                <w:rFonts w:hint="eastAsia" w:cs="Lucida Sans"/>
                <w:b w:val="0"/>
                <w:bCs w:val="0"/>
                <w:highlight w:val="none"/>
              </w:rPr>
              <w:t>施工过程质量检验状态以记录的方式进行，施工日志、检验批、分项工程、隐蔽工程验收分别记录了检验状态，无例外放行。标识和可追溯性基本符合要求。查竣工的工程资料基本齐全，装订成册放到资料柜中。</w:t>
            </w:r>
          </w:p>
          <w:p>
            <w:pPr>
              <w:rPr>
                <w:rFonts w:cs="Lucida Sans"/>
                <w:b w:val="0"/>
                <w:bCs w:val="0"/>
                <w:highlight w:val="none"/>
              </w:rPr>
            </w:pPr>
          </w:p>
          <w:p>
            <w:pPr>
              <w:rPr>
                <w:rFonts w:cs="Lucida Sans"/>
                <w:b w:val="0"/>
                <w:bCs w:val="0"/>
                <w:highlight w:val="none"/>
              </w:rPr>
            </w:pPr>
            <w:r>
              <w:rPr>
                <w:rFonts w:cs="Lucida Sans"/>
                <w:b w:val="0"/>
                <w:bCs w:val="0"/>
                <w:highlight w:val="none"/>
              </w:rPr>
              <w:t>Q:8.5.3</w:t>
            </w:r>
          </w:p>
          <w:p>
            <w:pPr>
              <w:rPr>
                <w:rFonts w:cs="Lucida Sans"/>
                <w:b w:val="0"/>
                <w:bCs w:val="0"/>
                <w:highlight w:val="none"/>
              </w:rPr>
            </w:pPr>
            <w:r>
              <w:rPr>
                <w:rFonts w:cs="Lucida Sans"/>
                <w:b w:val="0"/>
                <w:bCs w:val="0"/>
                <w:highlight w:val="none"/>
              </w:rPr>
              <w:t>J:8.5</w:t>
            </w:r>
          </w:p>
          <w:p>
            <w:pPr>
              <w:rPr>
                <w:rFonts w:cs="Lucida Sans"/>
                <w:b w:val="0"/>
                <w:bCs w:val="0"/>
                <w:highlight w:val="none"/>
              </w:rPr>
            </w:pPr>
            <w:r>
              <w:rPr>
                <w:rFonts w:hint="eastAsia" w:cs="Lucida Sans"/>
                <w:b w:val="0"/>
                <w:bCs w:val="0"/>
                <w:highlight w:val="none"/>
              </w:rPr>
              <w:t>顾客财产控制</w:t>
            </w:r>
          </w:p>
          <w:p>
            <w:pPr>
              <w:ind w:firstLine="420" w:firstLineChars="200"/>
              <w:rPr>
                <w:rFonts w:cs="Lucida Sans"/>
                <w:b w:val="0"/>
                <w:bCs w:val="0"/>
                <w:highlight w:val="none"/>
              </w:rPr>
            </w:pPr>
            <w:r>
              <w:rPr>
                <w:rFonts w:hint="eastAsia" w:cs="Lucida Sans"/>
                <w:b w:val="0"/>
                <w:bCs w:val="0"/>
                <w:highlight w:val="none"/>
              </w:rPr>
              <w:t>项目经理介绍，项目部的顾客财产主要为顾客提供的工程施工有关的图纸、设计文件等资料，以及发包方提供的完工或未完工的工程等，少数提供有办公用房和用具。</w:t>
            </w:r>
          </w:p>
          <w:p>
            <w:pPr>
              <w:ind w:firstLine="420" w:firstLineChars="200"/>
              <w:rPr>
                <w:rFonts w:cs="Lucida Sans"/>
                <w:b w:val="0"/>
                <w:bCs w:val="0"/>
                <w:highlight w:val="none"/>
              </w:rPr>
            </w:pPr>
            <w:r>
              <w:rPr>
                <w:rFonts w:hint="eastAsia" w:cs="Lucida Sans"/>
                <w:b w:val="0"/>
                <w:bCs w:val="0"/>
                <w:highlight w:val="none"/>
              </w:rPr>
              <w:t>项目经理介绍，如果有发包方提供的建筑材料、构配件和设备，则按照公司制度的原材料的验收标准要求各相关规定进行验收，在验收、作用或安装过程中出现损坏、丢失、或不适用时，会做好记录并及时与发包方联系，并按照沟通后的要求进行处理。提供项目部的顾客财产清单记录，主要为工程施工图纸等设计文件和相关资料，目前均按公司文件控制程序和要求对其实施管理和控制。其中接受人、验收人、验收日期等记录清楚。</w:t>
            </w:r>
          </w:p>
          <w:p>
            <w:pPr>
              <w:ind w:firstLine="420" w:firstLineChars="200"/>
              <w:rPr>
                <w:rFonts w:cs="Lucida Sans"/>
                <w:b w:val="0"/>
                <w:bCs w:val="0"/>
                <w:highlight w:val="none"/>
              </w:rPr>
            </w:pPr>
            <w:r>
              <w:rPr>
                <w:rFonts w:hint="eastAsia" w:cs="Lucida Sans"/>
                <w:b w:val="0"/>
                <w:bCs w:val="0"/>
                <w:highlight w:val="none"/>
              </w:rPr>
              <w:t>现场查看，图纸和相关文件资料等保管在文件柜子中，分类编号，容易查找，对顾客财产的控制符合要求。</w:t>
            </w:r>
          </w:p>
          <w:p>
            <w:pPr>
              <w:rPr>
                <w:rFonts w:cs="Lucida Sans"/>
                <w:b w:val="0"/>
                <w:bCs w:val="0"/>
                <w:highlight w:val="none"/>
              </w:rPr>
            </w:pPr>
          </w:p>
          <w:p>
            <w:pPr>
              <w:rPr>
                <w:rFonts w:cs="Lucida Sans"/>
                <w:b w:val="0"/>
                <w:bCs w:val="0"/>
                <w:highlight w:val="none"/>
              </w:rPr>
            </w:pPr>
            <w:r>
              <w:rPr>
                <w:rFonts w:cs="Lucida Sans"/>
                <w:b w:val="0"/>
                <w:bCs w:val="0"/>
                <w:highlight w:val="none"/>
              </w:rPr>
              <w:t>Q:8.5.4</w:t>
            </w:r>
          </w:p>
          <w:p>
            <w:pPr>
              <w:rPr>
                <w:rFonts w:cs="Lucida Sans"/>
                <w:b w:val="0"/>
                <w:bCs w:val="0"/>
                <w:highlight w:val="none"/>
              </w:rPr>
            </w:pPr>
            <w:r>
              <w:rPr>
                <w:rFonts w:hint="eastAsia" w:cs="Lucida Sans"/>
                <w:b w:val="0"/>
                <w:bCs w:val="0"/>
                <w:highlight w:val="none"/>
              </w:rPr>
              <w:t>J:8.4.1/8.4.2/8.4.3产品防护</w:t>
            </w:r>
          </w:p>
          <w:p>
            <w:pPr>
              <w:ind w:firstLine="420" w:firstLineChars="200"/>
              <w:rPr>
                <w:rFonts w:cs="Lucida Sans"/>
                <w:b w:val="0"/>
                <w:bCs w:val="0"/>
                <w:highlight w:val="none"/>
              </w:rPr>
            </w:pPr>
            <w:r>
              <w:rPr>
                <w:rFonts w:hint="eastAsia" w:cs="Lucida Sans"/>
                <w:b w:val="0"/>
                <w:bCs w:val="0"/>
                <w:highlight w:val="none"/>
                <w:lang w:eastAsia="zh-CN"/>
              </w:rPr>
              <w:t>工程部</w:t>
            </w:r>
            <w:r>
              <w:rPr>
                <w:rFonts w:hint="eastAsia" w:cs="Lucida Sans"/>
                <w:b w:val="0"/>
                <w:bCs w:val="0"/>
                <w:highlight w:val="none"/>
              </w:rPr>
              <w:t>部长介绍公司编制了，管理制度汇编，对原材料、构备件、工程半成品、产品采取了严格的防护措施，并按照要求进行检查，发现违反防护措施的对相关责任人进行严格处罚。</w:t>
            </w:r>
          </w:p>
          <w:p>
            <w:pPr>
              <w:ind w:firstLine="420" w:firstLineChars="200"/>
              <w:rPr>
                <w:rFonts w:cs="Lucida Sans"/>
                <w:b w:val="0"/>
                <w:bCs w:val="0"/>
                <w:highlight w:val="none"/>
              </w:rPr>
            </w:pPr>
            <w:r>
              <w:rPr>
                <w:rFonts w:hint="eastAsia" w:cs="Lucida Sans"/>
                <w:b w:val="0"/>
                <w:bCs w:val="0"/>
                <w:highlight w:val="none"/>
              </w:rPr>
              <w:t>在施工方案中编制了成品保护措施，内容包括：施工器材按施工平面布置图规定的地点分类存放；作业中使用剩余器材及现场拆下来的材料码放整齐，废料垃圾应随时清理回收，保持现场环境的整洁；施工现场要明确划分作业区、材料堆放场和生活区等。</w:t>
            </w:r>
          </w:p>
          <w:p>
            <w:pPr>
              <w:ind w:firstLine="420"/>
              <w:rPr>
                <w:rFonts w:cs="Lucida Sans"/>
                <w:b w:val="0"/>
                <w:bCs w:val="0"/>
                <w:highlight w:val="none"/>
              </w:rPr>
            </w:pPr>
            <w:r>
              <w:rPr>
                <w:rFonts w:hint="eastAsia" w:cs="Lucida Sans"/>
                <w:b w:val="0"/>
                <w:bCs w:val="0"/>
                <w:highlight w:val="none"/>
              </w:rPr>
              <w:t>材料均有标识牌，标牌内容：规格型号、数量、产地、供货日期、合格状态等主要指标进行标识；施工区域的安全防护设施设备及人员防护用品的佩戴均符合要求。施工现场堆放有材料和设备，均按照产品特性进行了防护，且现场设备和材料的搬运等进行了防护且能按要求操作。</w:t>
            </w:r>
          </w:p>
          <w:p>
            <w:pPr>
              <w:ind w:firstLine="420"/>
              <w:rPr>
                <w:rFonts w:cs="Lucida Sans"/>
                <w:b w:val="0"/>
                <w:bCs w:val="0"/>
                <w:highlight w:val="none"/>
              </w:rPr>
            </w:pPr>
            <w:r>
              <w:rPr>
                <w:rFonts w:hint="eastAsia" w:cs="Lucida Sans"/>
                <w:b w:val="0"/>
                <w:bCs w:val="0"/>
                <w:highlight w:val="none"/>
              </w:rPr>
              <w:t>竣工资料装在档案盒里，放置在资料柜中，按要求除移交监理单位和建设单位后，保留一份完整资料。</w:t>
            </w:r>
          </w:p>
        </w:tc>
        <w:tc>
          <w:tcPr>
            <w:tcW w:w="1589" w:type="dxa"/>
          </w:tcPr>
          <w:p>
            <w:pPr>
              <w:rPr>
                <w:b w:val="0"/>
                <w:bCs w:val="0"/>
                <w:highlight w:val="none"/>
              </w:rPr>
            </w:pPr>
            <w:r>
              <w:rPr>
                <w:rFonts w:hint="eastAsia"/>
                <w:b w:val="0"/>
                <w:bCs w:val="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2166" w:type="dxa"/>
            <w:vAlign w:val="center"/>
          </w:tcPr>
          <w:p>
            <w:pPr>
              <w:rPr>
                <w:rFonts w:cs="Lucida Sans"/>
                <w:b w:val="0"/>
                <w:bCs w:val="0"/>
                <w:highlight w:val="none"/>
              </w:rPr>
            </w:pPr>
            <w:r>
              <w:rPr>
                <w:rFonts w:hint="eastAsia" w:cs="Lucida Sans"/>
                <w:b w:val="0"/>
                <w:bCs w:val="0"/>
                <w:highlight w:val="none"/>
              </w:rPr>
              <w:t>不合格品的控制</w:t>
            </w:r>
          </w:p>
          <w:p>
            <w:pPr>
              <w:rPr>
                <w:rFonts w:cs="Lucida Sans"/>
                <w:b w:val="0"/>
                <w:bCs w:val="0"/>
                <w:highlight w:val="none"/>
              </w:rPr>
            </w:pPr>
            <w:r>
              <w:rPr>
                <w:rFonts w:hint="eastAsia" w:cs="Lucida Sans"/>
                <w:b w:val="0"/>
                <w:bCs w:val="0"/>
                <w:highlight w:val="none"/>
              </w:rPr>
              <w:t>纠正和纠正措施</w:t>
            </w:r>
          </w:p>
          <w:p>
            <w:pPr>
              <w:rPr>
                <w:rFonts w:cs="Lucida Sans"/>
                <w:b w:val="0"/>
                <w:bCs w:val="0"/>
                <w:highlight w:val="none"/>
              </w:rPr>
            </w:pPr>
          </w:p>
        </w:tc>
        <w:tc>
          <w:tcPr>
            <w:tcW w:w="962" w:type="dxa"/>
            <w:vAlign w:val="center"/>
          </w:tcPr>
          <w:p>
            <w:pPr>
              <w:rPr>
                <w:rFonts w:cs="Lucida Sans"/>
                <w:b w:val="0"/>
                <w:bCs w:val="0"/>
                <w:highlight w:val="none"/>
              </w:rPr>
            </w:pPr>
            <w:r>
              <w:rPr>
                <w:rFonts w:hint="eastAsia" w:cs="Lucida Sans"/>
                <w:b w:val="0"/>
                <w:bCs w:val="0"/>
                <w:highlight w:val="none"/>
              </w:rPr>
              <w:t>Q:8.7（8</w:t>
            </w:r>
            <w:r>
              <w:rPr>
                <w:rFonts w:cs="Lucida Sans"/>
                <w:b w:val="0"/>
                <w:bCs w:val="0"/>
                <w:highlight w:val="none"/>
              </w:rPr>
              <w:t>.5、</w:t>
            </w:r>
            <w:r>
              <w:rPr>
                <w:rFonts w:hint="eastAsia" w:cs="Lucida Sans"/>
                <w:b w:val="0"/>
                <w:bCs w:val="0"/>
                <w:highlight w:val="none"/>
              </w:rPr>
              <w:t>1</w:t>
            </w:r>
            <w:r>
              <w:rPr>
                <w:rFonts w:cs="Lucida Sans"/>
                <w:b w:val="0"/>
                <w:bCs w:val="0"/>
                <w:highlight w:val="none"/>
              </w:rPr>
              <w:t>0.5、</w:t>
            </w:r>
            <w:r>
              <w:rPr>
                <w:rFonts w:hint="eastAsia" w:cs="Lucida Sans"/>
                <w:b w:val="0"/>
                <w:bCs w:val="0"/>
                <w:highlight w:val="none"/>
              </w:rPr>
              <w:t>1</w:t>
            </w:r>
            <w:r>
              <w:rPr>
                <w:rFonts w:cs="Lucida Sans"/>
                <w:b w:val="0"/>
                <w:bCs w:val="0"/>
                <w:highlight w:val="none"/>
              </w:rPr>
              <w:t>1.5</w:t>
            </w:r>
            <w:r>
              <w:rPr>
                <w:rFonts w:hint="eastAsia" w:cs="Lucida Sans"/>
                <w:b w:val="0"/>
                <w:bCs w:val="0"/>
                <w:highlight w:val="none"/>
              </w:rPr>
              <w:t>）</w:t>
            </w:r>
            <w:r>
              <w:rPr>
                <w:rFonts w:cs="Lucida Sans"/>
                <w:b w:val="0"/>
                <w:bCs w:val="0"/>
                <w:highlight w:val="none"/>
              </w:rPr>
              <w:t>Q:10.2</w:t>
            </w:r>
            <w:r>
              <w:rPr>
                <w:rFonts w:hint="eastAsia" w:cs="Lucida Sans"/>
                <w:b w:val="0"/>
                <w:bCs w:val="0"/>
                <w:highlight w:val="none"/>
              </w:rPr>
              <w:t>（1</w:t>
            </w:r>
            <w:r>
              <w:rPr>
                <w:rFonts w:cs="Lucida Sans"/>
                <w:b w:val="0"/>
                <w:bCs w:val="0"/>
                <w:highlight w:val="none"/>
              </w:rPr>
              <w:t>2.5</w:t>
            </w:r>
            <w:r>
              <w:rPr>
                <w:rFonts w:hint="eastAsia" w:cs="Lucida Sans"/>
                <w:b w:val="0"/>
                <w:bCs w:val="0"/>
                <w:highlight w:val="none"/>
              </w:rPr>
              <w:t>）</w:t>
            </w:r>
          </w:p>
          <w:p>
            <w:pPr>
              <w:rPr>
                <w:rFonts w:cs="Lucida Sans"/>
                <w:b w:val="0"/>
                <w:bCs w:val="0"/>
                <w:highlight w:val="none"/>
              </w:rPr>
            </w:pPr>
          </w:p>
        </w:tc>
        <w:tc>
          <w:tcPr>
            <w:tcW w:w="10028" w:type="dxa"/>
            <w:vAlign w:val="center"/>
          </w:tcPr>
          <w:p>
            <w:pPr>
              <w:rPr>
                <w:rFonts w:cs="Lucida Sans"/>
                <w:b w:val="0"/>
                <w:bCs w:val="0"/>
                <w:highlight w:val="none"/>
              </w:rPr>
            </w:pPr>
            <w:r>
              <w:rPr>
                <w:rFonts w:hint="eastAsia" w:cs="Lucida Sans"/>
                <w:b w:val="0"/>
                <w:bCs w:val="0"/>
                <w:highlight w:val="none"/>
              </w:rPr>
              <w:t>质量管理改进</w:t>
            </w:r>
          </w:p>
          <w:p>
            <w:pPr>
              <w:ind w:firstLine="420" w:firstLineChars="200"/>
              <w:rPr>
                <w:rFonts w:cs="Lucida Sans"/>
                <w:b w:val="0"/>
                <w:bCs w:val="0"/>
                <w:highlight w:val="none"/>
              </w:rPr>
            </w:pPr>
            <w:r>
              <w:rPr>
                <w:rFonts w:hint="eastAsia" w:cs="Lucida Sans"/>
                <w:b w:val="0"/>
                <w:bCs w:val="0"/>
                <w:highlight w:val="none"/>
                <w:lang w:eastAsia="zh-CN"/>
              </w:rPr>
              <w:t>工程部</w:t>
            </w:r>
            <w:r>
              <w:rPr>
                <w:rFonts w:hint="eastAsia" w:cs="Lucida Sans"/>
                <w:b w:val="0"/>
                <w:bCs w:val="0"/>
                <w:highlight w:val="none"/>
              </w:rPr>
              <w:t>部长</w:t>
            </w:r>
            <w:r>
              <w:rPr>
                <w:rFonts w:hint="eastAsia" w:cs="Lucida Sans"/>
                <w:b w:val="0"/>
                <w:bCs w:val="0"/>
                <w:highlight w:val="none"/>
                <w:lang w:eastAsia="zh-CN"/>
              </w:rPr>
              <w:t>赵洋</w:t>
            </w:r>
            <w:r>
              <w:rPr>
                <w:rFonts w:hint="eastAsia" w:cs="Lucida Sans"/>
                <w:b w:val="0"/>
                <w:bCs w:val="0"/>
                <w:highlight w:val="none"/>
              </w:rPr>
              <w:t>介绍，公司制定了《不合格品控制程序》和《纠正预防措施控制程序》，对不合格品和不符合的识别和控制有明确的规定。</w:t>
            </w:r>
          </w:p>
          <w:p>
            <w:pPr>
              <w:ind w:firstLine="420" w:firstLineChars="200"/>
              <w:rPr>
                <w:rFonts w:cs="Lucida Sans"/>
                <w:b w:val="0"/>
                <w:bCs w:val="0"/>
                <w:highlight w:val="none"/>
              </w:rPr>
            </w:pPr>
            <w:r>
              <w:rPr>
                <w:rFonts w:hint="eastAsia" w:cs="Lucida Sans"/>
                <w:b w:val="0"/>
                <w:bCs w:val="0"/>
                <w:highlight w:val="none"/>
              </w:rPr>
              <w:t>对重大不合格工程产品的评审和处置，总经理负责对质量事故的奖罚和事故责任追究。对不合格处置方法：返工、返修等。</w:t>
            </w:r>
          </w:p>
          <w:p>
            <w:pPr>
              <w:rPr>
                <w:rFonts w:cs="Lucida Sans"/>
                <w:b w:val="0"/>
                <w:bCs w:val="0"/>
                <w:highlight w:val="none"/>
              </w:rPr>
            </w:pPr>
            <w:r>
              <w:rPr>
                <w:rFonts w:hint="eastAsia" w:cs="Lucida Sans"/>
                <w:b w:val="0"/>
                <w:bCs w:val="0"/>
                <w:highlight w:val="none"/>
              </w:rPr>
              <w:t>公司对施工过程发生的不合格品，一般轻微不合格现场指出，及时整改。目前为止项目部未发生质量不合格品，一般的轻微不符合都在现场及时解决了，未发现有需要上报公司解决的不合格品。</w:t>
            </w:r>
          </w:p>
          <w:p>
            <w:pPr>
              <w:ind w:firstLine="420" w:firstLineChars="200"/>
              <w:rPr>
                <w:rFonts w:cs="Lucida Sans"/>
                <w:b w:val="0"/>
                <w:bCs w:val="0"/>
                <w:highlight w:val="none"/>
              </w:rPr>
            </w:pPr>
            <w:r>
              <w:rPr>
                <w:rFonts w:hint="eastAsia" w:cs="Lucida Sans"/>
                <w:b w:val="0"/>
                <w:bCs w:val="0"/>
                <w:highlight w:val="none"/>
                <w:lang w:eastAsia="zh-CN"/>
              </w:rPr>
              <w:t>工程部</w:t>
            </w:r>
            <w:r>
              <w:rPr>
                <w:rFonts w:hint="eastAsia" w:cs="Lucida Sans"/>
                <w:b w:val="0"/>
                <w:bCs w:val="0"/>
                <w:highlight w:val="none"/>
              </w:rPr>
              <w:t>对已完工工程与建设方和监理方经常沟通，对缺陷责任期内的工程，对顾客反馈意见积极采取措施及时处理，纠正或预防措施等均有效，未有重复发生的现象。</w:t>
            </w:r>
          </w:p>
        </w:tc>
        <w:tc>
          <w:tcPr>
            <w:tcW w:w="1589" w:type="dxa"/>
          </w:tcPr>
          <w:p>
            <w:pPr>
              <w:rPr>
                <w:b w:val="0"/>
                <w:bCs w:val="0"/>
                <w:highlight w:val="none"/>
              </w:rPr>
            </w:pPr>
          </w:p>
          <w:p>
            <w:pPr>
              <w:rPr>
                <w:b w:val="0"/>
                <w:bCs w:val="0"/>
                <w:highlight w:val="none"/>
              </w:rPr>
            </w:pPr>
            <w:r>
              <w:rPr>
                <w:rFonts w:hint="eastAsia"/>
                <w:b w:val="0"/>
                <w:bCs w:val="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2166" w:type="dxa"/>
            <w:vAlign w:val="center"/>
          </w:tcPr>
          <w:p>
            <w:pPr>
              <w:rPr>
                <w:rFonts w:cs="Lucida Sans"/>
                <w:b w:val="0"/>
                <w:bCs w:val="0"/>
                <w:highlight w:val="none"/>
              </w:rPr>
            </w:pPr>
            <w:r>
              <w:rPr>
                <w:rFonts w:hint="eastAsia" w:cs="Lucida Sans"/>
                <w:b w:val="0"/>
                <w:bCs w:val="0"/>
                <w:highlight w:val="none"/>
              </w:rPr>
              <w:t>环境因素的识别、评价；危险源辨识、风险评价和控制措施的确定</w:t>
            </w:r>
          </w:p>
          <w:p>
            <w:pPr>
              <w:rPr>
                <w:rFonts w:cs="Lucida Sans"/>
                <w:b w:val="0"/>
                <w:bCs w:val="0"/>
                <w:highlight w:val="none"/>
              </w:rPr>
            </w:pPr>
          </w:p>
        </w:tc>
        <w:tc>
          <w:tcPr>
            <w:tcW w:w="962" w:type="dxa"/>
            <w:vAlign w:val="center"/>
          </w:tcPr>
          <w:p>
            <w:pPr>
              <w:rPr>
                <w:rFonts w:cs="Lucida Sans"/>
                <w:b w:val="0"/>
                <w:bCs w:val="0"/>
                <w:highlight w:val="none"/>
              </w:rPr>
            </w:pPr>
            <w:r>
              <w:rPr>
                <w:rFonts w:hint="eastAsia" w:cs="Lucida Sans"/>
                <w:b w:val="0"/>
                <w:bCs w:val="0"/>
                <w:highlight w:val="none"/>
              </w:rPr>
              <w:t>E</w:t>
            </w:r>
            <w:r>
              <w:rPr>
                <w:rFonts w:hint="eastAsia" w:cs="Lucida Sans"/>
                <w:b w:val="0"/>
                <w:bCs w:val="0"/>
                <w:highlight w:val="none"/>
                <w:lang w:val="en-US" w:eastAsia="zh-CN"/>
              </w:rPr>
              <w:t>S</w:t>
            </w:r>
            <w:r>
              <w:rPr>
                <w:rFonts w:hint="eastAsia" w:cs="Lucida Sans"/>
                <w:b w:val="0"/>
                <w:bCs w:val="0"/>
                <w:highlight w:val="none"/>
              </w:rPr>
              <w:t xml:space="preserve">：6.1.2 </w:t>
            </w:r>
          </w:p>
          <w:p>
            <w:pPr>
              <w:rPr>
                <w:rFonts w:cs="Lucida Sans"/>
                <w:b w:val="0"/>
                <w:bCs w:val="0"/>
                <w:highlight w:val="none"/>
              </w:rPr>
            </w:pPr>
          </w:p>
        </w:tc>
        <w:tc>
          <w:tcPr>
            <w:tcW w:w="10028" w:type="dxa"/>
            <w:vAlign w:val="center"/>
          </w:tcPr>
          <w:p>
            <w:pPr>
              <w:ind w:firstLine="420" w:firstLineChars="200"/>
              <w:rPr>
                <w:rFonts w:cs="Lucida Sans"/>
                <w:b w:val="0"/>
                <w:bCs w:val="0"/>
                <w:highlight w:val="none"/>
              </w:rPr>
            </w:pPr>
            <w:r>
              <w:rPr>
                <w:rFonts w:hint="eastAsia" w:cs="Lucida Sans"/>
                <w:b w:val="0"/>
                <w:bCs w:val="0"/>
                <w:highlight w:val="none"/>
              </w:rPr>
              <w:t>在公司编制的《环境因素识别与评价控制程序》中，对环境因素识别和评价的目的、职责、工作程序和记录的要求均有明确的规定。</w:t>
            </w:r>
          </w:p>
          <w:p>
            <w:pPr>
              <w:rPr>
                <w:rFonts w:cs="Lucida Sans"/>
                <w:b w:val="0"/>
                <w:bCs w:val="0"/>
                <w:highlight w:val="none"/>
              </w:rPr>
            </w:pPr>
            <w:r>
              <w:rPr>
                <w:rFonts w:hint="eastAsia" w:cs="Lucida Sans"/>
                <w:b w:val="0"/>
                <w:bCs w:val="0"/>
                <w:highlight w:val="none"/>
              </w:rPr>
              <w:t>查《环境因素识别评价表》：已识别项目部的环境因素包括：水电消耗；消防器材的废弃；火灾的发生；施工粉尘的排放；机械油料的消耗；电焊机等噪声的排放；污水的排放；废油手套的废弃；喷涂气味的排放等，包括：水、气、声、渣（固废）、能源、资源等，考虑到环境影响、三种时态和三种状态等。</w:t>
            </w:r>
          </w:p>
          <w:p>
            <w:pPr>
              <w:ind w:firstLine="420" w:firstLineChars="200"/>
              <w:rPr>
                <w:rFonts w:cs="Lucida Sans"/>
                <w:b w:val="0"/>
                <w:bCs w:val="0"/>
                <w:highlight w:val="none"/>
              </w:rPr>
            </w:pPr>
            <w:r>
              <w:rPr>
                <w:rFonts w:hint="eastAsia" w:cs="Lucida Sans"/>
                <w:b w:val="0"/>
                <w:bCs w:val="0"/>
                <w:highlight w:val="none"/>
              </w:rPr>
              <w:t>环境因素评价，采取了“是非判断法”与“综合打分法”进行评价。查见《重要环境因素清单》，已将“</w:t>
            </w:r>
            <w:r>
              <w:rPr>
                <w:rFonts w:hint="eastAsia" w:cs="Lucida Sans"/>
                <w:b w:val="0"/>
                <w:bCs w:val="0"/>
                <w:highlight w:val="none"/>
                <w:lang w:val="en-US" w:eastAsia="zh-CN"/>
              </w:rPr>
              <w:t>粉尘排放、噪声排放、固废（含危废）排放、废水排放、潜在火灾、资源能源消耗、自然环境破坏</w:t>
            </w:r>
            <w:r>
              <w:rPr>
                <w:rFonts w:hint="eastAsia" w:cs="Lucida Sans"/>
                <w:b w:val="0"/>
                <w:bCs w:val="0"/>
                <w:highlight w:val="none"/>
              </w:rPr>
              <w:t>”等</w:t>
            </w:r>
            <w:r>
              <w:rPr>
                <w:rFonts w:hint="eastAsia" w:cs="Lucida Sans"/>
                <w:b w:val="0"/>
                <w:bCs w:val="0"/>
                <w:highlight w:val="none"/>
                <w:lang w:val="en-US" w:eastAsia="zh-CN"/>
              </w:rPr>
              <w:t>7</w:t>
            </w:r>
            <w:r>
              <w:rPr>
                <w:rFonts w:hint="eastAsia" w:cs="Lucida Sans"/>
                <w:b w:val="0"/>
                <w:bCs w:val="0"/>
                <w:highlight w:val="none"/>
              </w:rPr>
              <w:t>项内容列入重要环境因素。环境因素识别、评价、更新，适合</w:t>
            </w:r>
            <w:r>
              <w:rPr>
                <w:rFonts w:hint="eastAsia" w:cs="Lucida Sans"/>
                <w:b w:val="0"/>
                <w:bCs w:val="0"/>
                <w:highlight w:val="none"/>
                <w:lang w:eastAsia="zh-CN"/>
              </w:rPr>
              <w:t>石油化工工程、市政公用工程</w:t>
            </w:r>
            <w:r>
              <w:rPr>
                <w:rFonts w:hint="eastAsia" w:cs="Lucida Sans"/>
                <w:b w:val="0"/>
                <w:bCs w:val="0"/>
                <w:highlight w:val="none"/>
              </w:rPr>
              <w:t>施工行业特点，基本合理。</w:t>
            </w:r>
          </w:p>
          <w:p>
            <w:pPr>
              <w:ind w:firstLine="420" w:firstLineChars="200"/>
              <w:rPr>
                <w:rFonts w:cs="Lucida Sans"/>
                <w:b w:val="0"/>
                <w:bCs w:val="0"/>
                <w:highlight w:val="none"/>
              </w:rPr>
            </w:pPr>
            <w:r>
              <w:rPr>
                <w:rFonts w:hint="eastAsia" w:cs="Lucida Sans"/>
                <w:b w:val="0"/>
                <w:bCs w:val="0"/>
                <w:highlight w:val="none"/>
              </w:rPr>
              <w:t>该公司编制了《危险源辩识与风险评价控制程序》，对危险源辨识、风险评价和风险控制策划的目的、适用范围、职责、方法、记录的要求均有明确的要求。</w:t>
            </w:r>
          </w:p>
          <w:p>
            <w:pPr>
              <w:ind w:firstLine="420" w:firstLineChars="200"/>
              <w:rPr>
                <w:rFonts w:hint="eastAsia" w:cs="Lucida Sans"/>
                <w:b w:val="0"/>
                <w:bCs w:val="0"/>
                <w:highlight w:val="none"/>
              </w:rPr>
            </w:pPr>
            <w:r>
              <w:rPr>
                <w:rFonts w:hint="eastAsia" w:cs="Lucida Sans"/>
                <w:b w:val="0"/>
                <w:bCs w:val="0"/>
                <w:highlight w:val="none"/>
              </w:rPr>
              <w:t>提供了《危险源识别评价表》，内容有：活动场所、危险类别、危害类别、危险发生的可能性L、损失后果C、频繁程度E、控制措施等。识别出项目部危险源有：无安全技术措施方案，未使用或不正确使用个人防护用品，特种作业人员无证作业，消防重点部位（焊接、油料场所、喷涂或仓库等）未配备消防器材；无临时用电方案，未逐级设置漏电保护装置，分级保护，固定式设备未使用专用开关箱，未执行“一机、一闸、一漏、一箱”的规定，配电线路的老化，破皮未包扎；施工机械无防护装置或防护装置有缺陷，维修电器带电作业等，涉及到的作业活动包括：</w:t>
            </w:r>
            <w:r>
              <w:rPr>
                <w:rFonts w:hint="eastAsia" w:ascii="宋体" w:hAnsi="宋体"/>
                <w:szCs w:val="21"/>
                <w:highlight w:val="none"/>
              </w:rPr>
              <w:t>石油化工工程、市政公用工程</w:t>
            </w:r>
            <w:r>
              <w:rPr>
                <w:rFonts w:hint="eastAsia" w:cs="Lucida Sans"/>
                <w:b w:val="0"/>
                <w:bCs w:val="0"/>
                <w:highlight w:val="none"/>
              </w:rPr>
              <w:t>、设备管理、仓库管理等。</w:t>
            </w:r>
          </w:p>
          <w:p>
            <w:pPr>
              <w:ind w:firstLine="420" w:firstLineChars="200"/>
              <w:rPr>
                <w:rFonts w:cs="Lucida Sans"/>
                <w:b w:val="0"/>
                <w:bCs w:val="0"/>
                <w:highlight w:val="none"/>
              </w:rPr>
            </w:pPr>
            <w:r>
              <w:rPr>
                <w:rFonts w:hint="eastAsia" w:cs="Lucida Sans"/>
                <w:b w:val="0"/>
                <w:bCs w:val="0"/>
                <w:highlight w:val="none"/>
              </w:rPr>
              <w:t>优先控制风险采用“LEC”方法进行评价。提供《优先控制风险清单》，项目部的不可接受风险有：</w:t>
            </w:r>
            <w:r>
              <w:rPr>
                <w:rFonts w:hint="eastAsia" w:cs="Lucida Sans"/>
                <w:b w:val="0"/>
                <w:bCs w:val="0"/>
                <w:highlight w:val="none"/>
                <w:lang w:val="en-US" w:eastAsia="zh-CN"/>
              </w:rPr>
              <w:t>塌方、倒塌事故、触电、机械伤害、高处坠落、潜在火灾与爆炸、中暑、物体打击、职业病、落水淹溺、起重伤害</w:t>
            </w:r>
            <w:r>
              <w:rPr>
                <w:rFonts w:hint="eastAsia" w:cs="Lucida Sans"/>
                <w:b w:val="0"/>
                <w:bCs w:val="0"/>
                <w:highlight w:val="none"/>
              </w:rPr>
              <w:t>等。编制：</w:t>
            </w:r>
            <w:r>
              <w:rPr>
                <w:rFonts w:hint="eastAsia" w:cs="Lucida Sans"/>
                <w:b w:val="0"/>
                <w:bCs w:val="0"/>
                <w:highlight w:val="none"/>
                <w:lang w:val="en-US" w:eastAsia="zh-CN"/>
              </w:rPr>
              <w:t xml:space="preserve">行政部   </w:t>
            </w:r>
            <w:r>
              <w:rPr>
                <w:rFonts w:hint="eastAsia" w:cs="Lucida Sans"/>
                <w:b w:val="0"/>
                <w:bCs w:val="0"/>
                <w:highlight w:val="none"/>
              </w:rPr>
              <w:t>审核：</w:t>
            </w:r>
            <w:r>
              <w:rPr>
                <w:rFonts w:hint="eastAsia" w:cs="Lucida Sans"/>
                <w:b w:val="0"/>
                <w:bCs w:val="0"/>
                <w:highlight w:val="none"/>
                <w:lang w:val="en-US" w:eastAsia="zh-CN"/>
              </w:rPr>
              <w:t xml:space="preserve">夏天  </w:t>
            </w:r>
            <w:r>
              <w:rPr>
                <w:rFonts w:hint="eastAsia" w:cs="Lucida Sans"/>
                <w:b w:val="0"/>
                <w:bCs w:val="0"/>
                <w:highlight w:val="none"/>
              </w:rPr>
              <w:t>批准：</w:t>
            </w:r>
            <w:r>
              <w:rPr>
                <w:rFonts w:hint="eastAsia" w:cs="Lucida Sans"/>
                <w:b w:val="0"/>
                <w:bCs w:val="0"/>
                <w:highlight w:val="none"/>
                <w:lang w:val="en-US" w:eastAsia="zh-CN"/>
              </w:rPr>
              <w:t xml:space="preserve">冉隆贵   </w:t>
            </w:r>
            <w:r>
              <w:rPr>
                <w:rFonts w:hint="eastAsia" w:cs="Lucida Sans"/>
                <w:b w:val="0"/>
                <w:bCs w:val="0"/>
                <w:highlight w:val="none"/>
              </w:rPr>
              <w:t>20</w:t>
            </w:r>
            <w:r>
              <w:rPr>
                <w:rFonts w:hint="eastAsia" w:cs="Lucida Sans"/>
                <w:b w:val="0"/>
                <w:bCs w:val="0"/>
                <w:highlight w:val="none"/>
                <w:lang w:val="en-US" w:eastAsia="zh-CN"/>
              </w:rPr>
              <w:t>20</w:t>
            </w:r>
            <w:r>
              <w:rPr>
                <w:rFonts w:hint="eastAsia" w:cs="Lucida Sans"/>
                <w:b w:val="0"/>
                <w:bCs w:val="0"/>
                <w:highlight w:val="none"/>
              </w:rPr>
              <w:t>年</w:t>
            </w:r>
            <w:r>
              <w:rPr>
                <w:rFonts w:hint="eastAsia" w:cs="Lucida Sans"/>
                <w:b w:val="0"/>
                <w:bCs w:val="0"/>
                <w:highlight w:val="none"/>
                <w:lang w:val="en-US" w:eastAsia="zh-CN"/>
              </w:rPr>
              <w:t>9</w:t>
            </w:r>
            <w:r>
              <w:rPr>
                <w:rFonts w:hint="eastAsia" w:cs="Lucida Sans"/>
                <w:b w:val="0"/>
                <w:bCs w:val="0"/>
                <w:highlight w:val="none"/>
              </w:rPr>
              <w:t>月</w:t>
            </w:r>
            <w:r>
              <w:rPr>
                <w:rFonts w:hint="eastAsia" w:cs="Lucida Sans"/>
                <w:b w:val="0"/>
                <w:bCs w:val="0"/>
                <w:highlight w:val="none"/>
                <w:lang w:val="en-US" w:eastAsia="zh-CN"/>
              </w:rPr>
              <w:t>9</w:t>
            </w:r>
            <w:r>
              <w:rPr>
                <w:rFonts w:hint="eastAsia" w:cs="Lucida Sans"/>
                <w:b w:val="0"/>
                <w:bCs w:val="0"/>
                <w:highlight w:val="none"/>
              </w:rPr>
              <w:t>日。以上危险源识别基本全面、无遗漏，</w:t>
            </w:r>
          </w:p>
          <w:p>
            <w:pPr>
              <w:ind w:firstLine="420" w:firstLineChars="200"/>
              <w:rPr>
                <w:rFonts w:cs="Lucida Sans"/>
                <w:b w:val="0"/>
                <w:bCs w:val="0"/>
                <w:highlight w:val="none"/>
              </w:rPr>
            </w:pPr>
            <w:r>
              <w:rPr>
                <w:rFonts w:hint="eastAsia" w:cs="Lucida Sans"/>
                <w:b w:val="0"/>
                <w:bCs w:val="0"/>
                <w:highlight w:val="none"/>
              </w:rPr>
              <w:t>评价基本合理。</w:t>
            </w:r>
          </w:p>
        </w:tc>
        <w:tc>
          <w:tcPr>
            <w:tcW w:w="1589" w:type="dxa"/>
          </w:tcPr>
          <w:p>
            <w:pPr>
              <w:rPr>
                <w:b w:val="0"/>
                <w:bCs w:val="0"/>
                <w:highlight w:val="none"/>
              </w:rPr>
            </w:pPr>
          </w:p>
          <w:p>
            <w:pPr>
              <w:rPr>
                <w:b w:val="0"/>
                <w:bCs w:val="0"/>
                <w:highlight w:val="none"/>
              </w:rPr>
            </w:pPr>
            <w:r>
              <w:rPr>
                <w:rFonts w:hint="eastAsia"/>
                <w:b w:val="0"/>
                <w:bCs w:val="0"/>
                <w:highlight w:val="none"/>
                <w:lang w:val="en-US" w:eastAsia="zh-CN"/>
              </w:rPr>
              <w:t>符合</w:t>
            </w: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166" w:type="dxa"/>
            <w:vAlign w:val="center"/>
          </w:tcPr>
          <w:p>
            <w:pPr>
              <w:rPr>
                <w:rFonts w:cs="Lucida Sans"/>
                <w:b w:val="0"/>
                <w:bCs w:val="0"/>
                <w:highlight w:val="none"/>
              </w:rPr>
            </w:pPr>
            <w:r>
              <w:rPr>
                <w:rFonts w:cs="Lucida Sans"/>
                <w:b w:val="0"/>
                <w:bCs w:val="0"/>
                <w:highlight w:val="none"/>
              </w:rPr>
              <w:t>环境和职业健康安全运行控制</w:t>
            </w:r>
          </w:p>
        </w:tc>
        <w:tc>
          <w:tcPr>
            <w:tcW w:w="962" w:type="dxa"/>
            <w:vAlign w:val="center"/>
          </w:tcPr>
          <w:p>
            <w:pPr>
              <w:rPr>
                <w:rFonts w:cs="Lucida Sans"/>
                <w:b w:val="0"/>
                <w:bCs w:val="0"/>
                <w:highlight w:val="none"/>
              </w:rPr>
            </w:pPr>
            <w:r>
              <w:rPr>
                <w:rFonts w:hint="eastAsia" w:cs="Lucida Sans"/>
                <w:b w:val="0"/>
                <w:bCs w:val="0"/>
                <w:highlight w:val="none"/>
              </w:rPr>
              <w:t>E</w:t>
            </w:r>
            <w:r>
              <w:rPr>
                <w:rFonts w:hint="eastAsia" w:cs="Lucida Sans"/>
                <w:b w:val="0"/>
                <w:bCs w:val="0"/>
                <w:highlight w:val="none"/>
                <w:lang w:val="en-US" w:eastAsia="zh-CN"/>
              </w:rPr>
              <w:t>S</w:t>
            </w:r>
            <w:r>
              <w:rPr>
                <w:rFonts w:cs="Lucida Sans"/>
                <w:b w:val="0"/>
                <w:bCs w:val="0"/>
                <w:highlight w:val="none"/>
              </w:rPr>
              <w:t>8.1</w:t>
            </w:r>
          </w:p>
        </w:tc>
        <w:tc>
          <w:tcPr>
            <w:tcW w:w="10028" w:type="dxa"/>
            <w:vAlign w:val="center"/>
          </w:tcPr>
          <w:p>
            <w:pPr>
              <w:rPr>
                <w:rFonts w:cs="Lucida Sans"/>
                <w:b w:val="0"/>
                <w:bCs w:val="0"/>
                <w:highlight w:val="none"/>
              </w:rPr>
            </w:pPr>
            <w:r>
              <w:rPr>
                <w:rFonts w:hint="eastAsia" w:cs="Lucida Sans"/>
                <w:b w:val="0"/>
                <w:bCs w:val="0"/>
                <w:highlight w:val="none"/>
              </w:rPr>
              <w:t>8.1运行控制</w:t>
            </w:r>
          </w:p>
          <w:p>
            <w:pPr>
              <w:rPr>
                <w:rFonts w:cs="Lucida Sans"/>
                <w:b w:val="0"/>
                <w:bCs w:val="0"/>
                <w:highlight w:val="none"/>
              </w:rPr>
            </w:pPr>
            <w:r>
              <w:rPr>
                <w:rFonts w:hint="eastAsia" w:cs="Lucida Sans"/>
                <w:b w:val="0"/>
                <w:bCs w:val="0"/>
                <w:highlight w:val="none"/>
              </w:rPr>
              <w:t>-重要环境因素的控制，依据公司的相关规定：节能降耗控制程序、废弃物控制程序、大气污染防治控制程序、噪声控制程序、消防管理控制程序等；</w:t>
            </w:r>
          </w:p>
          <w:p>
            <w:pPr>
              <w:rPr>
                <w:rFonts w:cs="Lucida Sans"/>
                <w:b w:val="0"/>
                <w:bCs w:val="0"/>
                <w:highlight w:val="none"/>
              </w:rPr>
            </w:pPr>
            <w:r>
              <w:rPr>
                <w:rFonts w:hint="eastAsia" w:cs="Lucida Sans"/>
                <w:b w:val="0"/>
                <w:bCs w:val="0"/>
                <w:highlight w:val="none"/>
                <w:lang w:val="en-US" w:eastAsia="zh-CN"/>
              </w:rPr>
              <w:t>1</w:t>
            </w:r>
            <w:r>
              <w:rPr>
                <w:rFonts w:hint="eastAsia" w:cs="Lucida Sans"/>
                <w:b w:val="0"/>
                <w:bCs w:val="0"/>
                <w:highlight w:val="none"/>
              </w:rPr>
              <w:t>）施工噪声控制：施工机械主要有</w:t>
            </w:r>
            <w:r>
              <w:rPr>
                <w:rFonts w:hint="eastAsia" w:cs="Lucida Sans"/>
                <w:b w:val="0"/>
                <w:bCs w:val="0"/>
                <w:highlight w:val="none"/>
                <w:lang w:val="en-US" w:eastAsia="zh-CN"/>
              </w:rPr>
              <w:t>挖机</w:t>
            </w:r>
            <w:r>
              <w:rPr>
                <w:rFonts w:hint="eastAsia" w:cs="Lucida Sans"/>
                <w:b w:val="0"/>
                <w:bCs w:val="0"/>
                <w:highlight w:val="none"/>
              </w:rPr>
              <w:t>、电焊机机械等，设备管理人员按维保计划对设备进行保养，确保工作正常，合理选用施工顺序和方法，严格控制夜间施工。</w:t>
            </w:r>
          </w:p>
          <w:p>
            <w:pPr>
              <w:rPr>
                <w:rFonts w:cs="Lucida Sans"/>
                <w:b w:val="0"/>
                <w:bCs w:val="0"/>
                <w:highlight w:val="none"/>
              </w:rPr>
            </w:pPr>
            <w:r>
              <w:rPr>
                <w:rFonts w:hint="eastAsia" w:cs="Lucida Sans"/>
                <w:b w:val="0"/>
                <w:bCs w:val="0"/>
                <w:highlight w:val="none"/>
                <w:lang w:val="en-US" w:eastAsia="zh-CN"/>
              </w:rPr>
              <w:t>2</w:t>
            </w:r>
            <w:r>
              <w:rPr>
                <w:rFonts w:hint="eastAsia" w:cs="Lucida Sans"/>
                <w:b w:val="0"/>
                <w:bCs w:val="0"/>
                <w:highlight w:val="none"/>
              </w:rPr>
              <w:t>）施工废气控制：施工废气产生主要在焊接、喷涂、热熔阶段，项目部要求尽可能地限制废气产生，要求施工人员作业人员戴好安全帽，施工现场严禁吸烟。涂刷处理剂和胶粘剂时，戴防毒口罩和防护眼镜，外露皮肤应涂擦防护膏，操作时严禁用手直接揉擦皮肤。</w:t>
            </w:r>
          </w:p>
          <w:p>
            <w:pPr>
              <w:rPr>
                <w:rFonts w:cs="Lucida Sans"/>
                <w:b w:val="0"/>
                <w:bCs w:val="0"/>
                <w:highlight w:val="none"/>
              </w:rPr>
            </w:pPr>
            <w:r>
              <w:rPr>
                <w:rFonts w:hint="eastAsia" w:cs="Lucida Sans"/>
                <w:b w:val="0"/>
                <w:bCs w:val="0"/>
                <w:highlight w:val="none"/>
                <w:lang w:val="en-US" w:eastAsia="zh-CN"/>
              </w:rPr>
              <w:t>3</w:t>
            </w:r>
            <w:r>
              <w:rPr>
                <w:rFonts w:hint="eastAsia" w:cs="Lucida Sans"/>
                <w:b w:val="0"/>
                <w:bCs w:val="0"/>
                <w:highlight w:val="none"/>
              </w:rPr>
              <w:t>）建筑垃圾控制：</w:t>
            </w:r>
          </w:p>
          <w:p>
            <w:pPr>
              <w:rPr>
                <w:rFonts w:hint="eastAsia" w:eastAsia="宋体" w:cs="Lucida Sans"/>
                <w:b w:val="0"/>
                <w:bCs w:val="0"/>
                <w:highlight w:val="none"/>
                <w:lang w:eastAsia="zh-CN"/>
              </w:rPr>
            </w:pPr>
            <w:r>
              <w:rPr>
                <w:rFonts w:hint="eastAsia" w:cs="Lucida Sans"/>
                <w:b w:val="0"/>
                <w:bCs w:val="0"/>
                <w:highlight w:val="none"/>
              </w:rPr>
              <w:t>固废排放：项目经理说与渣土消纳部门（环卫处）联系，由专门的运输车辆统一运到指定的垃圾站边，角废料统一回收，集中处理</w:t>
            </w:r>
            <w:r>
              <w:rPr>
                <w:rFonts w:hint="eastAsia" w:cs="Lucida Sans"/>
                <w:b w:val="0"/>
                <w:bCs w:val="0"/>
                <w:highlight w:val="none"/>
                <w:lang w:val="en-US" w:eastAsia="zh-CN"/>
              </w:rPr>
              <w:t>.</w:t>
            </w:r>
          </w:p>
          <w:p>
            <w:pPr>
              <w:rPr>
                <w:rFonts w:cs="Lucida Sans"/>
                <w:b w:val="0"/>
                <w:bCs w:val="0"/>
                <w:highlight w:val="none"/>
              </w:rPr>
            </w:pPr>
            <w:r>
              <w:rPr>
                <w:rFonts w:hint="eastAsia" w:cs="Lucida Sans"/>
                <w:b w:val="0"/>
                <w:bCs w:val="0"/>
                <w:highlight w:val="none"/>
                <w:lang w:val="en-US" w:eastAsia="zh-CN"/>
              </w:rPr>
              <w:t>4</w:t>
            </w:r>
            <w:r>
              <w:rPr>
                <w:rFonts w:hint="eastAsia" w:cs="Lucida Sans"/>
                <w:b w:val="0"/>
                <w:bCs w:val="0"/>
                <w:highlight w:val="none"/>
              </w:rPr>
              <w:t>）施工能资源管理：项目部建立了施工用水、用电及原材料消耗台帐，定期进行考核，提供材料消耗的检查记录。</w:t>
            </w:r>
          </w:p>
          <w:p>
            <w:pPr>
              <w:rPr>
                <w:rFonts w:hint="eastAsia" w:cs="Lucida Sans"/>
                <w:b w:val="0"/>
                <w:bCs w:val="0"/>
                <w:highlight w:val="none"/>
              </w:rPr>
            </w:pPr>
            <w:r>
              <w:rPr>
                <w:rFonts w:hint="eastAsia" w:cs="Lucida Sans"/>
                <w:b w:val="0"/>
                <w:bCs w:val="0"/>
                <w:highlight w:val="none"/>
                <w:lang w:val="en-US" w:eastAsia="zh-CN"/>
              </w:rPr>
              <w:t>5</w:t>
            </w:r>
            <w:r>
              <w:rPr>
                <w:rFonts w:hint="eastAsia" w:cs="Lucida Sans"/>
                <w:b w:val="0"/>
                <w:bCs w:val="0"/>
                <w:highlight w:val="none"/>
              </w:rPr>
              <w:t>）火灾事故预防：施工现场配备有灭火器等消防设施，有应急预案，相关人员经过培训。现场的消防器具、消防沙，并提供《施工现场消防设施检查验收表》。</w:t>
            </w:r>
          </w:p>
          <w:p>
            <w:pPr>
              <w:rPr>
                <w:rFonts w:hint="eastAsia" w:cs="Lucida Sans"/>
                <w:b w:val="0"/>
                <w:bCs w:val="0"/>
                <w:highlight w:val="none"/>
              </w:rPr>
            </w:pPr>
          </w:p>
          <w:p>
            <w:pPr>
              <w:rPr>
                <w:rFonts w:cs="Lucida Sans"/>
                <w:b w:val="0"/>
                <w:bCs w:val="0"/>
                <w:highlight w:val="none"/>
              </w:rPr>
            </w:pPr>
            <w:r>
              <w:rPr>
                <w:rFonts w:hint="eastAsia" w:cs="Lucida Sans"/>
                <w:b w:val="0"/>
                <w:bCs w:val="0"/>
                <w:highlight w:val="none"/>
              </w:rPr>
              <w:t>--重要危险源的控制：安全管理制度、安全责任制、班组安全活动记录、环境保护管理制度、消防防火管理制度等制度。</w:t>
            </w:r>
          </w:p>
          <w:p>
            <w:pPr>
              <w:rPr>
                <w:rFonts w:cs="Lucida Sans"/>
                <w:b w:val="0"/>
                <w:bCs w:val="0"/>
                <w:highlight w:val="none"/>
              </w:rPr>
            </w:pPr>
            <w:r>
              <w:rPr>
                <w:rFonts w:hint="eastAsia" w:cs="Lucida Sans"/>
                <w:b w:val="0"/>
                <w:bCs w:val="0"/>
                <w:highlight w:val="none"/>
              </w:rPr>
              <w:t>1）物体打击和机械伤害事故预防：设备维修人员定期对各类设施机械进行维护保养，有设备安全操作规程，定期对操作人员进行安全培训和教育，发现问题立即进行整改。</w:t>
            </w:r>
          </w:p>
          <w:p>
            <w:pPr>
              <w:rPr>
                <w:rFonts w:cs="Lucida Sans"/>
                <w:b w:val="0"/>
                <w:bCs w:val="0"/>
                <w:highlight w:val="none"/>
              </w:rPr>
            </w:pPr>
            <w:r>
              <w:rPr>
                <w:rFonts w:hint="eastAsia" w:cs="Lucida Sans"/>
                <w:b w:val="0"/>
                <w:bCs w:val="0"/>
                <w:highlight w:val="none"/>
              </w:rPr>
              <w:t>2）高处坠落防护：对施工现场设置有防护栏及安全警示标识，安全员每日检查。</w:t>
            </w:r>
          </w:p>
          <w:p>
            <w:pPr>
              <w:rPr>
                <w:rFonts w:cs="Lucida Sans"/>
                <w:b w:val="0"/>
                <w:bCs w:val="0"/>
                <w:highlight w:val="none"/>
              </w:rPr>
            </w:pPr>
            <w:r>
              <w:rPr>
                <w:rFonts w:hint="eastAsia" w:cs="Lucida Sans"/>
                <w:b w:val="0"/>
                <w:bCs w:val="0"/>
                <w:highlight w:val="none"/>
              </w:rPr>
              <w:t>3）电气绝缘防护：主要有电焊机、喷涂机等，要求做到一机一闸一保护，电焊机等设备设置有防雨棚，并定期测试绝缘电阻。施工用电“三相五线”，配电盘接地。主配电箱上锁封闭管理，箱体已接零保护。</w:t>
            </w:r>
          </w:p>
          <w:p>
            <w:pPr>
              <w:rPr>
                <w:rFonts w:cs="Lucida Sans"/>
                <w:b w:val="0"/>
                <w:bCs w:val="0"/>
                <w:highlight w:val="none"/>
              </w:rPr>
            </w:pPr>
            <w:r>
              <w:rPr>
                <w:rFonts w:hint="eastAsia" w:cs="Lucida Sans"/>
                <w:b w:val="0"/>
                <w:bCs w:val="0"/>
                <w:highlight w:val="none"/>
              </w:rPr>
              <w:t>4）电气线路防护：工地已按要求编制临时施工用电组织设计，电气线路架设规范，防护措施到位。</w:t>
            </w:r>
          </w:p>
          <w:p>
            <w:pPr>
              <w:rPr>
                <w:rFonts w:cs="Lucida Sans"/>
                <w:b w:val="0"/>
                <w:bCs w:val="0"/>
                <w:highlight w:val="none"/>
              </w:rPr>
            </w:pPr>
            <w:r>
              <w:rPr>
                <w:rFonts w:hint="eastAsia" w:cs="Lucida Sans"/>
                <w:b w:val="0"/>
                <w:bCs w:val="0"/>
                <w:highlight w:val="none"/>
              </w:rPr>
              <w:t>查见施工用电安全技术综合验收表，验收项目：施工方案、外电防护、接地与接零保护系统、用电档案等，结论：合格，。</w:t>
            </w:r>
          </w:p>
          <w:p>
            <w:pPr>
              <w:rPr>
                <w:rFonts w:cs="Lucida Sans"/>
                <w:b w:val="0"/>
                <w:bCs w:val="0"/>
                <w:highlight w:val="none"/>
              </w:rPr>
            </w:pPr>
            <w:r>
              <w:rPr>
                <w:rFonts w:hint="eastAsia" w:cs="Lucida Sans"/>
                <w:b w:val="0"/>
                <w:bCs w:val="0"/>
                <w:highlight w:val="none"/>
              </w:rPr>
              <w:t>5）安全设施及验收：进入施工现场或进入工作岗位的人员均已按要求穿戴施工防护设施，如安全帽、手套、工作服等。设置了“戴安全帽”、“安全责任”、“注意节约"警示标志、标语；查劳动防护用品发放记录：共配置安全帽、绝缘鞋、劳保手套、口罩、护目镜等劳动防护用品，有劳保用品的发放记录，包括安全帽、手套、绝缘鞋、绝缘手套等；查本工程所用安全帽、配电箱、安全网的合格证，能够提供，均符合要求。</w:t>
            </w:r>
          </w:p>
          <w:p>
            <w:pPr>
              <w:rPr>
                <w:rFonts w:cs="Lucida Sans"/>
                <w:b w:val="0"/>
                <w:bCs w:val="0"/>
                <w:highlight w:val="none"/>
              </w:rPr>
            </w:pPr>
            <w:r>
              <w:rPr>
                <w:rFonts w:hint="eastAsia" w:cs="Lucida Sans"/>
                <w:b w:val="0"/>
                <w:bCs w:val="0"/>
                <w:highlight w:val="none"/>
              </w:rPr>
              <w:t>提供了该项目部的安安全文明施工措施费用预算表，包括标识、劳保用品、安全监控设备等安全费用投入，投入总额详见财务部的统计记录，基本符合；</w:t>
            </w:r>
          </w:p>
          <w:p>
            <w:pPr>
              <w:rPr>
                <w:rFonts w:cs="Lucida Sans"/>
                <w:b w:val="0"/>
                <w:bCs w:val="0"/>
                <w:highlight w:val="none"/>
              </w:rPr>
            </w:pPr>
            <w:r>
              <w:rPr>
                <w:rFonts w:hint="eastAsia" w:cs="Lucida Sans"/>
                <w:b w:val="0"/>
                <w:bCs w:val="0"/>
                <w:highlight w:val="none"/>
              </w:rPr>
              <w:t>6）安全教育：安全员在各分部分项工程开工前均对施工班组进行安全技术交底，有记录及签字。抽查：</w:t>
            </w:r>
            <w:r>
              <w:rPr>
                <w:rFonts w:hint="eastAsia" w:cs="Lucida Sans"/>
                <w:b w:val="0"/>
                <w:bCs w:val="0"/>
                <w:highlight w:val="none"/>
                <w:lang w:eastAsia="zh-CN"/>
              </w:rPr>
              <w:t>石油化工工程、市政公用工程</w:t>
            </w:r>
            <w:r>
              <w:rPr>
                <w:rFonts w:hint="eastAsia" w:cs="Lucida Sans"/>
                <w:b w:val="0"/>
                <w:bCs w:val="0"/>
                <w:highlight w:val="none"/>
              </w:rPr>
              <w:t>安全技术交底记录，有交底人、被交底人签字。</w:t>
            </w:r>
          </w:p>
          <w:p>
            <w:pPr>
              <w:rPr>
                <w:rFonts w:cs="Lucida Sans"/>
                <w:b w:val="0"/>
                <w:bCs w:val="0"/>
                <w:highlight w:val="none"/>
              </w:rPr>
            </w:pPr>
            <w:r>
              <w:rPr>
                <w:rFonts w:hint="eastAsia" w:cs="Lucida Sans"/>
                <w:b w:val="0"/>
                <w:bCs w:val="0"/>
                <w:highlight w:val="none"/>
              </w:rPr>
              <w:t>7）中暑及职业病防护：施工现场配备有防暑降温设施及清凉饮料，制定了科学合理的施工进度控制措施。定期进行职业健康体检，提供体检报告。见附件。</w:t>
            </w:r>
          </w:p>
          <w:p>
            <w:pPr>
              <w:rPr>
                <w:rFonts w:cs="Lucida Sans"/>
                <w:b w:val="0"/>
                <w:bCs w:val="0"/>
                <w:highlight w:val="none"/>
              </w:rPr>
            </w:pPr>
            <w:r>
              <w:rPr>
                <w:rFonts w:hint="eastAsia" w:cs="Lucida Sans"/>
                <w:b w:val="0"/>
                <w:bCs w:val="0"/>
                <w:highlight w:val="none"/>
              </w:rPr>
              <w:t>8）日常安全管理：现场有《施工安全专项方案》，并对施工用电管理、施工机具管理、文明施工管理、安全防护措施、及安全生产紧急事故编制了专项方案，安全员每日对工地的安全情况进行检查并记录。</w:t>
            </w:r>
          </w:p>
          <w:p>
            <w:pPr>
              <w:rPr>
                <w:rFonts w:cs="Lucida Sans"/>
                <w:b w:val="0"/>
                <w:bCs w:val="0"/>
                <w:highlight w:val="none"/>
              </w:rPr>
            </w:pPr>
            <w:r>
              <w:rPr>
                <w:rFonts w:hint="eastAsia" w:cs="Lucida Sans"/>
                <w:b w:val="0"/>
                <w:bCs w:val="0"/>
                <w:highlight w:val="none"/>
              </w:rPr>
              <w:t>9）无使用童工现象，对特殊工种（焊工、电工）的定期体检。</w:t>
            </w:r>
          </w:p>
          <w:p>
            <w:pPr>
              <w:rPr>
                <w:rFonts w:cs="Lucida Sans"/>
                <w:b w:val="0"/>
                <w:bCs w:val="0"/>
                <w:highlight w:val="none"/>
              </w:rPr>
            </w:pPr>
            <w:r>
              <w:rPr>
                <w:rFonts w:hint="eastAsia" w:cs="Lucida Sans"/>
                <w:b w:val="0"/>
                <w:bCs w:val="0"/>
                <w:highlight w:val="none"/>
              </w:rPr>
              <w:t>10）提供对相关方告知书，明确了公司的管理方针、及对重要环境/不可接受风险的控制要求，经检查相关方能够遵守约定。</w:t>
            </w:r>
          </w:p>
          <w:p>
            <w:pPr>
              <w:rPr>
                <w:rFonts w:cs="Lucida Sans"/>
                <w:b w:val="0"/>
                <w:bCs w:val="0"/>
                <w:highlight w:val="none"/>
              </w:rPr>
            </w:pPr>
            <w:r>
              <w:rPr>
                <w:rFonts w:hint="eastAsia" w:cs="Lucida Sans"/>
                <w:b w:val="0"/>
                <w:bCs w:val="0"/>
                <w:highlight w:val="none"/>
              </w:rPr>
              <w:t>11）工地安全日志，查见了班组安全活动记录表、工地安全日志</w:t>
            </w:r>
          </w:p>
          <w:p>
            <w:pPr>
              <w:rPr>
                <w:rFonts w:cs="Lucida Sans"/>
                <w:b w:val="0"/>
                <w:bCs w:val="0"/>
                <w:highlight w:val="none"/>
              </w:rPr>
            </w:pPr>
            <w:r>
              <w:rPr>
                <w:rFonts w:hint="eastAsia" w:cs="Lucida Sans"/>
                <w:b w:val="0"/>
                <w:bCs w:val="0"/>
                <w:highlight w:val="none"/>
              </w:rPr>
              <w:t>提供了在建项目的安全活动记录表、工地安全日志。</w:t>
            </w:r>
          </w:p>
          <w:p>
            <w:pPr>
              <w:rPr>
                <w:rFonts w:cs="Lucida Sans"/>
                <w:b w:val="0"/>
                <w:bCs w:val="0"/>
                <w:highlight w:val="none"/>
              </w:rPr>
            </w:pPr>
            <w:r>
              <w:rPr>
                <w:rFonts w:hint="eastAsia" w:cs="Lucida Sans"/>
                <w:b w:val="0"/>
                <w:bCs w:val="0"/>
                <w:highlight w:val="none"/>
              </w:rPr>
              <w:t>12）项目负责人施工现场带班记录，项目负责人：</w:t>
            </w:r>
            <w:r>
              <w:rPr>
                <w:rFonts w:hint="eastAsia" w:cs="Lucida Sans"/>
                <w:b w:val="0"/>
                <w:bCs w:val="0"/>
                <w:highlight w:val="none"/>
                <w:lang w:eastAsia="zh-CN"/>
              </w:rPr>
              <w:t>赵洋</w:t>
            </w:r>
            <w:r>
              <w:rPr>
                <w:rFonts w:hint="eastAsia" w:cs="Lucida Sans"/>
                <w:b w:val="0"/>
                <w:bCs w:val="0"/>
                <w:highlight w:val="none"/>
              </w:rPr>
              <w:t>等。</w:t>
            </w:r>
          </w:p>
          <w:p>
            <w:pPr>
              <w:rPr>
                <w:rFonts w:cs="Lucida Sans"/>
                <w:b w:val="0"/>
                <w:bCs w:val="0"/>
                <w:highlight w:val="none"/>
              </w:rPr>
            </w:pPr>
            <w:r>
              <w:rPr>
                <w:rFonts w:hint="eastAsia" w:cs="Lucida Sans"/>
                <w:b w:val="0"/>
                <w:bCs w:val="0"/>
                <w:highlight w:val="none"/>
              </w:rPr>
              <w:t>1</w:t>
            </w:r>
            <w:r>
              <w:rPr>
                <w:rFonts w:cs="Lucida Sans"/>
                <w:b w:val="0"/>
                <w:bCs w:val="0"/>
                <w:highlight w:val="none"/>
              </w:rPr>
              <w:t>3</w:t>
            </w:r>
            <w:r>
              <w:rPr>
                <w:rFonts w:hint="eastAsia" w:cs="Lucida Sans"/>
                <w:b w:val="0"/>
                <w:bCs w:val="0"/>
                <w:highlight w:val="none"/>
              </w:rPr>
              <w:t>）提供</w:t>
            </w:r>
            <w:r>
              <w:rPr>
                <w:rFonts w:hint="eastAsia" w:cs="Lucida Sans"/>
                <w:b w:val="0"/>
                <w:bCs w:val="0"/>
                <w:highlight w:val="none"/>
                <w:lang w:eastAsia="zh-CN"/>
              </w:rPr>
              <w:t>工程部</w:t>
            </w:r>
            <w:r>
              <w:rPr>
                <w:rFonts w:hint="eastAsia" w:cs="Lucida Sans"/>
                <w:b w:val="0"/>
                <w:bCs w:val="0"/>
                <w:highlight w:val="none"/>
              </w:rPr>
              <w:t>对项目的运行检查记录。每个项目检查2-</w:t>
            </w:r>
            <w:r>
              <w:rPr>
                <w:rFonts w:cs="Lucida Sans"/>
                <w:b w:val="0"/>
                <w:bCs w:val="0"/>
                <w:highlight w:val="none"/>
              </w:rPr>
              <w:t>3</w:t>
            </w:r>
            <w:r>
              <w:rPr>
                <w:rFonts w:hint="eastAsia" w:cs="Lucida Sans"/>
                <w:b w:val="0"/>
                <w:bCs w:val="0"/>
                <w:highlight w:val="none"/>
              </w:rPr>
              <w:t>次。</w:t>
            </w:r>
          </w:p>
          <w:p>
            <w:pPr>
              <w:rPr>
                <w:rFonts w:cs="Lucida Sans"/>
                <w:b w:val="0"/>
                <w:bCs w:val="0"/>
                <w:highlight w:val="none"/>
              </w:rPr>
            </w:pPr>
            <w:r>
              <w:rPr>
                <w:rFonts w:hint="eastAsia" w:cs="Lucida Sans"/>
                <w:b w:val="0"/>
                <w:bCs w:val="0"/>
                <w:highlight w:val="none"/>
              </w:rPr>
              <w:t>运行控制基本满足要求。</w:t>
            </w:r>
          </w:p>
        </w:tc>
        <w:tc>
          <w:tcPr>
            <w:tcW w:w="1589" w:type="dxa"/>
            <w:vAlign w:val="center"/>
          </w:tcPr>
          <w:p>
            <w:pPr>
              <w:jc w:val="center"/>
              <w:rPr>
                <w:b w:val="0"/>
                <w:bCs w:val="0"/>
                <w:highlight w:val="none"/>
              </w:rPr>
            </w:pPr>
            <w:r>
              <w:rPr>
                <w:rFonts w:hint="eastAsia"/>
                <w:b w:val="0"/>
                <w:bCs w:val="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2166" w:type="dxa"/>
            <w:vAlign w:val="center"/>
          </w:tcPr>
          <w:p>
            <w:pPr>
              <w:rPr>
                <w:rFonts w:cs="Lucida Sans"/>
                <w:b w:val="0"/>
                <w:bCs w:val="0"/>
                <w:highlight w:val="none"/>
              </w:rPr>
            </w:pPr>
            <w:r>
              <w:rPr>
                <w:rFonts w:hint="eastAsia" w:cs="Lucida Sans"/>
                <w:b w:val="0"/>
                <w:bCs w:val="0"/>
                <w:highlight w:val="none"/>
              </w:rPr>
              <w:t>应急准备和响应</w:t>
            </w:r>
          </w:p>
        </w:tc>
        <w:tc>
          <w:tcPr>
            <w:tcW w:w="962" w:type="dxa"/>
            <w:vAlign w:val="center"/>
          </w:tcPr>
          <w:p>
            <w:pPr>
              <w:rPr>
                <w:rFonts w:cs="Lucida Sans"/>
                <w:b w:val="0"/>
                <w:bCs w:val="0"/>
                <w:highlight w:val="none"/>
              </w:rPr>
            </w:pPr>
            <w:r>
              <w:rPr>
                <w:rFonts w:cs="Lucida Sans"/>
                <w:b w:val="0"/>
                <w:bCs w:val="0"/>
                <w:highlight w:val="none"/>
              </w:rPr>
              <w:t>E</w:t>
            </w:r>
            <w:r>
              <w:rPr>
                <w:rFonts w:hint="eastAsia" w:cs="Lucida Sans"/>
                <w:b w:val="0"/>
                <w:bCs w:val="0"/>
                <w:highlight w:val="none"/>
                <w:lang w:val="en-US" w:eastAsia="zh-CN"/>
              </w:rPr>
              <w:t>S</w:t>
            </w:r>
            <w:r>
              <w:rPr>
                <w:rFonts w:cs="Lucida Sans"/>
                <w:b w:val="0"/>
                <w:bCs w:val="0"/>
                <w:highlight w:val="none"/>
              </w:rPr>
              <w:t>8.2</w:t>
            </w:r>
          </w:p>
          <w:p>
            <w:pPr>
              <w:rPr>
                <w:rFonts w:cs="Lucida Sans"/>
                <w:b w:val="0"/>
                <w:bCs w:val="0"/>
                <w:highlight w:val="none"/>
              </w:rPr>
            </w:pPr>
          </w:p>
        </w:tc>
        <w:tc>
          <w:tcPr>
            <w:tcW w:w="10028" w:type="dxa"/>
            <w:vAlign w:val="center"/>
          </w:tcPr>
          <w:p>
            <w:pPr>
              <w:rPr>
                <w:rFonts w:cs="Lucida Sans"/>
                <w:b w:val="0"/>
                <w:bCs w:val="0"/>
                <w:highlight w:val="none"/>
              </w:rPr>
            </w:pPr>
            <w:r>
              <w:rPr>
                <w:rFonts w:cs="Lucida Sans"/>
                <w:b w:val="0"/>
                <w:bCs w:val="0"/>
                <w:highlight w:val="none"/>
              </w:rPr>
              <w:t>E</w:t>
            </w:r>
            <w:r>
              <w:rPr>
                <w:rFonts w:hint="eastAsia" w:cs="Lucida Sans"/>
                <w:b w:val="0"/>
                <w:bCs w:val="0"/>
                <w:highlight w:val="none"/>
                <w:lang w:val="en-US" w:eastAsia="zh-CN"/>
              </w:rPr>
              <w:t>S</w:t>
            </w:r>
            <w:r>
              <w:rPr>
                <w:rFonts w:cs="Lucida Sans"/>
                <w:b w:val="0"/>
                <w:bCs w:val="0"/>
                <w:highlight w:val="none"/>
              </w:rPr>
              <w:t>8.2</w:t>
            </w:r>
          </w:p>
          <w:p>
            <w:pPr>
              <w:rPr>
                <w:rFonts w:cs="Lucida Sans"/>
                <w:b w:val="0"/>
                <w:bCs w:val="0"/>
                <w:highlight w:val="none"/>
              </w:rPr>
            </w:pPr>
            <w:r>
              <w:rPr>
                <w:rFonts w:hint="eastAsia" w:cs="Lucida Sans"/>
                <w:b w:val="0"/>
                <w:bCs w:val="0"/>
                <w:highlight w:val="none"/>
              </w:rPr>
              <w:t>应急准备和响应</w:t>
            </w:r>
          </w:p>
          <w:p>
            <w:pPr>
              <w:ind w:firstLine="420" w:firstLineChars="200"/>
              <w:rPr>
                <w:rFonts w:cs="Lucida Sans"/>
                <w:b w:val="0"/>
                <w:bCs w:val="0"/>
                <w:highlight w:val="none"/>
              </w:rPr>
            </w:pPr>
            <w:r>
              <w:rPr>
                <w:rFonts w:hint="eastAsia" w:cs="Lucida Sans"/>
                <w:b w:val="0"/>
                <w:bCs w:val="0"/>
                <w:highlight w:val="none"/>
              </w:rPr>
              <w:t>严格执行《中华人民共和国安全法》，公司制定了《事故应急救援预案》，明确了对可能的突发事件进行应急准备、响应和处理的职责、程序和方法要求。</w:t>
            </w:r>
          </w:p>
          <w:p>
            <w:pPr>
              <w:rPr>
                <w:rFonts w:cs="Lucida Sans"/>
                <w:b w:val="0"/>
                <w:bCs w:val="0"/>
                <w:highlight w:val="none"/>
              </w:rPr>
            </w:pPr>
            <w:r>
              <w:rPr>
                <w:rFonts w:hint="eastAsia" w:cs="Lucida Sans"/>
                <w:b w:val="0"/>
                <w:bCs w:val="0"/>
                <w:highlight w:val="none"/>
              </w:rPr>
              <w:t>应急救援技术组成员介绍，公司制定《火灾应急预案》，主控部门办公室，</w:t>
            </w:r>
            <w:r>
              <w:rPr>
                <w:rFonts w:hint="eastAsia" w:cs="Lucida Sans"/>
                <w:b w:val="0"/>
                <w:bCs w:val="0"/>
                <w:highlight w:val="none"/>
                <w:lang w:eastAsia="zh-CN"/>
              </w:rPr>
              <w:t>工程部</w:t>
            </w:r>
            <w:r>
              <w:rPr>
                <w:rFonts w:hint="eastAsia" w:cs="Lucida Sans"/>
                <w:b w:val="0"/>
                <w:bCs w:val="0"/>
                <w:highlight w:val="none"/>
              </w:rPr>
              <w:t>参加办公室组织的火灾应急预案的演练。</w:t>
            </w:r>
            <w:r>
              <w:rPr>
                <w:rFonts w:hint="eastAsia" w:cs="Lucida Sans"/>
                <w:b w:val="0"/>
                <w:bCs w:val="0"/>
                <w:highlight w:val="none"/>
                <w:lang w:val="en-US" w:eastAsia="zh-CN"/>
              </w:rPr>
              <w:t>提供2020年11月12日火灾应急预案演练记录和2020年12月20日触电事故演练记录。</w:t>
            </w:r>
            <w:r>
              <w:rPr>
                <w:rFonts w:hint="eastAsia" w:cs="Lucida Sans"/>
                <w:b w:val="0"/>
                <w:bCs w:val="0"/>
                <w:highlight w:val="none"/>
              </w:rPr>
              <w:t xml:space="preserve">  </w:t>
            </w:r>
          </w:p>
        </w:tc>
        <w:tc>
          <w:tcPr>
            <w:tcW w:w="1589" w:type="dxa"/>
          </w:tcPr>
          <w:p>
            <w:pPr>
              <w:rPr>
                <w:b w:val="0"/>
                <w:bCs w:val="0"/>
                <w:highlight w:val="none"/>
              </w:rPr>
            </w:pPr>
            <w:r>
              <w:rPr>
                <w:rFonts w:hint="eastAsia"/>
                <w:b w:val="0"/>
                <w:bCs w:val="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6" w:type="dxa"/>
          </w:tcPr>
          <w:p>
            <w:pPr>
              <w:rPr>
                <w:rFonts w:cs="Lucida Sans"/>
                <w:b w:val="0"/>
                <w:bCs w:val="0"/>
                <w:highlight w:val="none"/>
              </w:rPr>
            </w:pPr>
            <w:r>
              <w:rPr>
                <w:rFonts w:hint="eastAsia" w:cs="Lucida Sans"/>
                <w:b w:val="0"/>
                <w:bCs w:val="0"/>
                <w:highlight w:val="none"/>
              </w:rPr>
              <w:t>监测、分析和评价总则；</w:t>
            </w:r>
          </w:p>
        </w:tc>
        <w:tc>
          <w:tcPr>
            <w:tcW w:w="962" w:type="dxa"/>
          </w:tcPr>
          <w:p>
            <w:pPr>
              <w:rPr>
                <w:rFonts w:cs="Lucida Sans"/>
                <w:b w:val="0"/>
                <w:bCs w:val="0"/>
                <w:highlight w:val="none"/>
              </w:rPr>
            </w:pPr>
            <w:r>
              <w:rPr>
                <w:rFonts w:hint="eastAsia" w:cs="Lucida Sans"/>
                <w:b w:val="0"/>
                <w:bCs w:val="0"/>
                <w:highlight w:val="none"/>
              </w:rPr>
              <w:t>E</w:t>
            </w:r>
            <w:r>
              <w:rPr>
                <w:rFonts w:hint="eastAsia" w:cs="Lucida Sans"/>
                <w:b w:val="0"/>
                <w:bCs w:val="0"/>
                <w:highlight w:val="none"/>
                <w:lang w:val="en-US" w:eastAsia="zh-CN"/>
              </w:rPr>
              <w:t>S</w:t>
            </w:r>
            <w:r>
              <w:rPr>
                <w:rFonts w:hint="eastAsia" w:cs="Lucida Sans"/>
                <w:b w:val="0"/>
                <w:bCs w:val="0"/>
                <w:highlight w:val="none"/>
              </w:rPr>
              <w:t xml:space="preserve">9.1.1 </w:t>
            </w:r>
          </w:p>
          <w:p>
            <w:pPr>
              <w:rPr>
                <w:rFonts w:cs="Lucida Sans"/>
                <w:b w:val="0"/>
                <w:bCs w:val="0"/>
                <w:highlight w:val="none"/>
              </w:rPr>
            </w:pPr>
          </w:p>
        </w:tc>
        <w:tc>
          <w:tcPr>
            <w:tcW w:w="10028" w:type="dxa"/>
          </w:tcPr>
          <w:p>
            <w:pPr>
              <w:tabs>
                <w:tab w:val="center" w:pos="3169"/>
              </w:tabs>
              <w:spacing w:line="400" w:lineRule="exact"/>
              <w:jc w:val="left"/>
              <w:rPr>
                <w:rFonts w:ascii="宋体" w:hAnsi="宋体" w:cs="宋体"/>
                <w:b w:val="0"/>
                <w:bCs w:val="0"/>
                <w:szCs w:val="21"/>
                <w:highlight w:val="none"/>
              </w:rPr>
            </w:pPr>
            <w:r>
              <w:rPr>
                <w:rFonts w:hint="eastAsia" w:ascii="宋体" w:hAnsi="宋体" w:cs="宋体"/>
                <w:b w:val="0"/>
                <w:bCs w:val="0"/>
                <w:szCs w:val="21"/>
                <w:highlight w:val="none"/>
              </w:rPr>
              <w:t>公司对需要监视和测量的对象的确定，监视、测量、分析和评价方法的选择，实施监视和测量的时机、实施分析和评价的时机界定，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b w:val="0"/>
                <w:bCs w:val="0"/>
                <w:szCs w:val="21"/>
                <w:highlight w:val="none"/>
              </w:rPr>
            </w:pPr>
            <w:r>
              <w:rPr>
                <w:rFonts w:hint="eastAsia" w:ascii="宋体" w:hAnsi="宋体" w:cs="宋体"/>
                <w:b w:val="0"/>
                <w:bCs w:val="0"/>
                <w:szCs w:val="21"/>
                <w:highlight w:val="none"/>
              </w:rPr>
              <w:t>如：（1）《</w:t>
            </w:r>
            <w:r>
              <w:rPr>
                <w:rFonts w:hint="eastAsia" w:ascii="宋体" w:hAnsi="宋体"/>
                <w:b w:val="0"/>
                <w:bCs w:val="0"/>
                <w:color w:val="000000"/>
                <w:spacing w:val="-20"/>
                <w:szCs w:val="21"/>
                <w:highlight w:val="none"/>
              </w:rPr>
              <w:t>监视和测量管理制度</w:t>
            </w:r>
            <w:r>
              <w:rPr>
                <w:rFonts w:hint="eastAsia" w:ascii="宋体" w:hAnsi="宋体" w:cs="宋体"/>
                <w:b w:val="0"/>
                <w:bCs w:val="0"/>
                <w:szCs w:val="21"/>
                <w:highlight w:val="none"/>
              </w:rPr>
              <w:t>》</w:t>
            </w:r>
          </w:p>
          <w:p>
            <w:pPr>
              <w:tabs>
                <w:tab w:val="center" w:pos="3169"/>
              </w:tabs>
              <w:spacing w:line="400" w:lineRule="exact"/>
              <w:jc w:val="left"/>
              <w:rPr>
                <w:rFonts w:ascii="宋体" w:hAnsi="宋体" w:cs="宋体"/>
                <w:b w:val="0"/>
                <w:bCs w:val="0"/>
                <w:szCs w:val="21"/>
                <w:highlight w:val="none"/>
              </w:rPr>
            </w:pPr>
            <w:r>
              <w:rPr>
                <w:rFonts w:hint="eastAsia" w:ascii="宋体" w:hAnsi="宋体" w:cs="宋体"/>
                <w:b w:val="0"/>
                <w:bCs w:val="0"/>
                <w:szCs w:val="21"/>
                <w:highlight w:val="none"/>
              </w:rPr>
              <w:t>（2）《</w:t>
            </w:r>
            <w:r>
              <w:rPr>
                <w:rFonts w:hint="eastAsia" w:ascii="宋体" w:hAnsi="宋体"/>
                <w:b w:val="0"/>
                <w:bCs w:val="0"/>
                <w:color w:val="000000"/>
                <w:spacing w:val="-20"/>
                <w:szCs w:val="21"/>
                <w:highlight w:val="none"/>
              </w:rPr>
              <w:t xml:space="preserve">内部审核管理制度 </w:t>
            </w:r>
            <w:r>
              <w:rPr>
                <w:rFonts w:hint="eastAsia" w:ascii="宋体" w:hAnsi="宋体" w:cs="宋体"/>
                <w:b w:val="0"/>
                <w:bCs w:val="0"/>
                <w:szCs w:val="21"/>
                <w:highlight w:val="none"/>
              </w:rPr>
              <w:t>》</w:t>
            </w:r>
          </w:p>
          <w:p>
            <w:pPr>
              <w:tabs>
                <w:tab w:val="center" w:pos="3169"/>
              </w:tabs>
              <w:spacing w:line="400" w:lineRule="exact"/>
              <w:jc w:val="left"/>
              <w:rPr>
                <w:rFonts w:ascii="宋体" w:hAnsi="宋体" w:cs="宋体"/>
                <w:b w:val="0"/>
                <w:bCs w:val="0"/>
                <w:szCs w:val="21"/>
                <w:highlight w:val="none"/>
              </w:rPr>
            </w:pPr>
            <w:r>
              <w:rPr>
                <w:rFonts w:hint="eastAsia" w:ascii="宋体" w:hAnsi="宋体" w:cs="宋体"/>
                <w:b w:val="0"/>
                <w:bCs w:val="0"/>
                <w:szCs w:val="21"/>
                <w:highlight w:val="none"/>
              </w:rPr>
              <w:t>（3）《管理评审制度》</w:t>
            </w:r>
          </w:p>
          <w:p>
            <w:pPr>
              <w:tabs>
                <w:tab w:val="center" w:pos="3169"/>
              </w:tabs>
              <w:spacing w:line="400" w:lineRule="exact"/>
              <w:jc w:val="left"/>
              <w:rPr>
                <w:rFonts w:ascii="宋体" w:hAnsi="宋体" w:cs="宋体"/>
                <w:b w:val="0"/>
                <w:bCs w:val="0"/>
                <w:szCs w:val="21"/>
                <w:highlight w:val="none"/>
              </w:rPr>
            </w:pPr>
            <w:r>
              <w:rPr>
                <w:rFonts w:hint="eastAsia" w:ascii="宋体" w:hAnsi="宋体" w:cs="宋体"/>
                <w:b w:val="0"/>
                <w:bCs w:val="0"/>
                <w:szCs w:val="21"/>
                <w:highlight w:val="none"/>
              </w:rPr>
              <w:t>（4）《</w:t>
            </w:r>
            <w:r>
              <w:rPr>
                <w:rFonts w:hint="eastAsia" w:ascii="宋体" w:hAnsi="宋体"/>
                <w:b w:val="0"/>
                <w:bCs w:val="0"/>
                <w:color w:val="000000"/>
                <w:spacing w:val="-20"/>
                <w:szCs w:val="21"/>
                <w:highlight w:val="none"/>
              </w:rPr>
              <w:t>应急准备和响应管理制度</w:t>
            </w:r>
            <w:r>
              <w:rPr>
                <w:rFonts w:hint="eastAsia" w:ascii="宋体" w:hAnsi="宋体" w:cs="宋体"/>
                <w:b w:val="0"/>
                <w:bCs w:val="0"/>
                <w:szCs w:val="21"/>
                <w:highlight w:val="none"/>
              </w:rPr>
              <w:t>》</w:t>
            </w:r>
          </w:p>
          <w:p>
            <w:pPr>
              <w:spacing w:line="360" w:lineRule="atLeast"/>
              <w:rPr>
                <w:rFonts w:ascii="宋体" w:hAnsi="宋体" w:cs="宋体"/>
                <w:b w:val="0"/>
                <w:bCs w:val="0"/>
                <w:szCs w:val="21"/>
                <w:highlight w:val="none"/>
              </w:rPr>
            </w:pPr>
            <w:r>
              <w:rPr>
                <w:rFonts w:hint="eastAsia" w:ascii="宋体" w:hAnsi="宋体" w:cs="宋体"/>
                <w:b w:val="0"/>
                <w:bCs w:val="0"/>
                <w:szCs w:val="21"/>
                <w:highlight w:val="none"/>
              </w:rPr>
              <w:t>（5）《合规义务管理制度》</w:t>
            </w:r>
          </w:p>
          <w:p>
            <w:pPr>
              <w:spacing w:line="360" w:lineRule="atLeast"/>
              <w:rPr>
                <w:rFonts w:ascii="宋体" w:hAnsi="宋体" w:cs="宋体"/>
                <w:b w:val="0"/>
                <w:bCs w:val="0"/>
                <w:szCs w:val="21"/>
                <w:highlight w:val="none"/>
              </w:rPr>
            </w:pPr>
            <w:r>
              <w:rPr>
                <w:rFonts w:hint="eastAsia" w:ascii="宋体" w:hAnsi="宋体" w:cs="宋体"/>
                <w:b w:val="0"/>
                <w:bCs w:val="0"/>
                <w:szCs w:val="21"/>
                <w:highlight w:val="none"/>
              </w:rPr>
              <w:t>提供环境和职业健康安全运行检查记录，有检查项目要求、检查完成情况及时间和检查人，结论：基本都是符合要求，个别有些问题，提出整改，验证合格。无环境和职业健康安全监测设备。</w:t>
            </w:r>
          </w:p>
        </w:tc>
        <w:tc>
          <w:tcPr>
            <w:tcW w:w="1589" w:type="dxa"/>
          </w:tcPr>
          <w:p>
            <w:pPr>
              <w:rPr>
                <w:b w:val="0"/>
                <w:bCs w:val="0"/>
                <w:highlight w:val="none"/>
              </w:rPr>
            </w:pPr>
            <w:r>
              <w:rPr>
                <w:rFonts w:hint="eastAsia"/>
                <w:b w:val="0"/>
                <w:bCs w:val="0"/>
                <w:highlight w:val="none"/>
                <w:lang w:val="en-US" w:eastAsia="zh-CN"/>
              </w:rPr>
              <w:t>符合</w:t>
            </w:r>
          </w:p>
        </w:tc>
      </w:tr>
    </w:tbl>
    <w:p>
      <w:pPr>
        <w:rPr>
          <w:rFonts w:hint="eastAsia"/>
        </w:rPr>
      </w:pPr>
      <w:r>
        <w:rPr>
          <w:rFonts w:hint="eastAsia"/>
        </w:rPr>
        <w:t>说明：不符合标注N</w:t>
      </w:r>
    </w:p>
    <w:p>
      <w:pPr>
        <w:rPr>
          <w:rFonts w:hint="eastAsia"/>
        </w:rPr>
      </w:pPr>
    </w:p>
    <w:p>
      <w:pPr>
        <w:rPr>
          <w:rFonts w:hint="eastAsia"/>
        </w:rPr>
      </w:pP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5"/>
        <w:tblW w:w="14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962"/>
        <w:gridCol w:w="10028"/>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166" w:type="dxa"/>
            <w:vMerge w:val="restart"/>
            <w:vAlign w:val="center"/>
          </w:tcPr>
          <w:p>
            <w:pPr>
              <w:spacing w:before="120"/>
              <w:jc w:val="center"/>
              <w:rPr>
                <w:b w:val="0"/>
                <w:bCs w:val="0"/>
                <w:sz w:val="24"/>
                <w:szCs w:val="24"/>
                <w:highlight w:val="none"/>
              </w:rPr>
            </w:pPr>
            <w:r>
              <w:rPr>
                <w:rFonts w:hint="eastAsia"/>
                <w:b w:val="0"/>
                <w:bCs w:val="0"/>
                <w:sz w:val="24"/>
                <w:szCs w:val="24"/>
                <w:highlight w:val="none"/>
              </w:rPr>
              <w:t>过程与活动、</w:t>
            </w:r>
          </w:p>
          <w:p>
            <w:pPr>
              <w:jc w:val="center"/>
              <w:rPr>
                <w:b w:val="0"/>
                <w:bCs w:val="0"/>
                <w:highlight w:val="none"/>
              </w:rPr>
            </w:pPr>
            <w:r>
              <w:rPr>
                <w:rFonts w:hint="eastAsia"/>
                <w:b w:val="0"/>
                <w:bCs w:val="0"/>
                <w:sz w:val="24"/>
                <w:szCs w:val="24"/>
                <w:highlight w:val="none"/>
              </w:rPr>
              <w:t>抽样计划</w:t>
            </w:r>
          </w:p>
        </w:tc>
        <w:tc>
          <w:tcPr>
            <w:tcW w:w="962" w:type="dxa"/>
            <w:vMerge w:val="restart"/>
            <w:vAlign w:val="center"/>
          </w:tcPr>
          <w:p>
            <w:pPr>
              <w:rPr>
                <w:b w:val="0"/>
                <w:bCs w:val="0"/>
                <w:sz w:val="24"/>
                <w:szCs w:val="24"/>
                <w:highlight w:val="none"/>
              </w:rPr>
            </w:pPr>
            <w:r>
              <w:rPr>
                <w:rFonts w:hint="eastAsia"/>
                <w:b w:val="0"/>
                <w:bCs w:val="0"/>
                <w:sz w:val="24"/>
                <w:szCs w:val="24"/>
                <w:highlight w:val="none"/>
              </w:rPr>
              <w:t>涉及</w:t>
            </w:r>
          </w:p>
          <w:p>
            <w:pPr>
              <w:rPr>
                <w:b w:val="0"/>
                <w:bCs w:val="0"/>
                <w:highlight w:val="none"/>
              </w:rPr>
            </w:pPr>
            <w:r>
              <w:rPr>
                <w:rFonts w:hint="eastAsia"/>
                <w:b w:val="0"/>
                <w:bCs w:val="0"/>
                <w:sz w:val="24"/>
                <w:szCs w:val="24"/>
                <w:highlight w:val="none"/>
              </w:rPr>
              <w:t>条款</w:t>
            </w:r>
          </w:p>
        </w:tc>
        <w:tc>
          <w:tcPr>
            <w:tcW w:w="10028" w:type="dxa"/>
            <w:vAlign w:val="center"/>
          </w:tcPr>
          <w:p>
            <w:pPr>
              <w:rPr>
                <w:rFonts w:ascii="宋体" w:hAnsi="宋体" w:cs="宋体"/>
                <w:b w:val="0"/>
                <w:bCs w:val="0"/>
                <w:szCs w:val="21"/>
                <w:highlight w:val="none"/>
              </w:rPr>
            </w:pPr>
            <w:r>
              <w:rPr>
                <w:rFonts w:hint="eastAsia" w:ascii="宋体" w:hAnsi="宋体" w:cs="宋体"/>
                <w:b w:val="0"/>
                <w:bCs w:val="0"/>
                <w:szCs w:val="21"/>
                <w:highlight w:val="none"/>
              </w:rPr>
              <w:t>受审核部门：工程部、</w:t>
            </w:r>
            <w:r>
              <w:rPr>
                <w:rFonts w:hint="eastAsia" w:ascii="宋体" w:hAnsi="宋体" w:cs="宋体"/>
                <w:b w:val="0"/>
                <w:bCs w:val="0"/>
                <w:szCs w:val="21"/>
                <w:highlight w:val="none"/>
                <w:lang w:eastAsia="zh-CN"/>
              </w:rPr>
              <w:t>质安部</w:t>
            </w:r>
            <w:r>
              <w:rPr>
                <w:rFonts w:hint="eastAsia" w:ascii="宋体" w:hAnsi="宋体" w:cs="宋体"/>
                <w:b w:val="0"/>
                <w:bCs w:val="0"/>
                <w:szCs w:val="21"/>
                <w:highlight w:val="none"/>
              </w:rPr>
              <w:t xml:space="preserve">   </w:t>
            </w:r>
            <w:r>
              <w:rPr>
                <w:rFonts w:hint="eastAsia" w:ascii="宋体" w:hAnsi="宋体" w:cs="宋体"/>
                <w:b w:val="0"/>
                <w:bCs w:val="0"/>
                <w:szCs w:val="21"/>
                <w:highlight w:val="none"/>
                <w:lang w:val="en-US" w:eastAsia="zh-CN"/>
              </w:rPr>
              <w:t xml:space="preserve"> </w:t>
            </w:r>
            <w:r>
              <w:rPr>
                <w:rFonts w:hint="eastAsia" w:ascii="宋体" w:hAnsi="宋体" w:cs="宋体"/>
                <w:b w:val="0"/>
                <w:bCs w:val="0"/>
                <w:szCs w:val="21"/>
                <w:highlight w:val="none"/>
              </w:rPr>
              <w:t>主管领导：</w:t>
            </w:r>
            <w:r>
              <w:rPr>
                <w:rFonts w:hint="eastAsia" w:ascii="宋体" w:hAnsi="宋体" w:cs="宋体"/>
                <w:b w:val="0"/>
                <w:bCs w:val="0"/>
                <w:szCs w:val="21"/>
                <w:highlight w:val="none"/>
                <w:lang w:val="en-US" w:eastAsia="zh-CN"/>
              </w:rPr>
              <w:t xml:space="preserve">赵洋、李洋  </w:t>
            </w:r>
            <w:r>
              <w:rPr>
                <w:rFonts w:hint="eastAsia" w:ascii="宋体" w:hAnsi="宋体" w:cs="宋体"/>
                <w:b w:val="0"/>
                <w:bCs w:val="0"/>
                <w:color w:val="000000"/>
                <w:kern w:val="0"/>
                <w:szCs w:val="21"/>
                <w:highlight w:val="none"/>
              </w:rPr>
              <w:t xml:space="preserve">  </w:t>
            </w:r>
            <w:r>
              <w:rPr>
                <w:rFonts w:hint="eastAsia" w:ascii="宋体" w:hAnsi="宋体" w:cs="宋体"/>
                <w:b w:val="0"/>
                <w:bCs w:val="0"/>
                <w:color w:val="000000"/>
                <w:kern w:val="0"/>
                <w:szCs w:val="21"/>
                <w:highlight w:val="none"/>
                <w:lang w:val="en-US" w:eastAsia="zh-CN"/>
              </w:rPr>
              <w:t xml:space="preserve"> </w:t>
            </w:r>
            <w:r>
              <w:rPr>
                <w:rFonts w:ascii="宋体" w:hAnsi="宋体" w:cs="宋体"/>
                <w:b w:val="0"/>
                <w:bCs w:val="0"/>
                <w:color w:val="000000"/>
                <w:kern w:val="0"/>
                <w:szCs w:val="21"/>
                <w:highlight w:val="none"/>
              </w:rPr>
              <w:t xml:space="preserve">  </w:t>
            </w:r>
            <w:r>
              <w:rPr>
                <w:rFonts w:hint="eastAsia" w:ascii="宋体" w:hAnsi="宋体" w:cs="宋体"/>
                <w:b w:val="0"/>
                <w:bCs w:val="0"/>
                <w:szCs w:val="21"/>
                <w:highlight w:val="none"/>
              </w:rPr>
              <w:t>陪同人员</w:t>
            </w:r>
            <w:r>
              <w:rPr>
                <w:rFonts w:hint="eastAsia" w:ascii="宋体" w:hAnsi="宋体" w:cs="宋体"/>
                <w:b w:val="0"/>
                <w:bCs w:val="0"/>
                <w:color w:val="000000"/>
                <w:kern w:val="0"/>
                <w:szCs w:val="21"/>
                <w:highlight w:val="none"/>
              </w:rPr>
              <w:t>：</w:t>
            </w:r>
            <w:r>
              <w:rPr>
                <w:rFonts w:hint="eastAsia" w:ascii="宋体" w:hAnsi="宋体" w:cs="宋体"/>
                <w:b w:val="0"/>
                <w:bCs w:val="0"/>
                <w:color w:val="000000"/>
                <w:kern w:val="0"/>
                <w:szCs w:val="21"/>
                <w:highlight w:val="none"/>
                <w:lang w:val="en-US" w:eastAsia="zh-CN"/>
              </w:rPr>
              <w:t>夏天</w:t>
            </w:r>
          </w:p>
        </w:tc>
        <w:tc>
          <w:tcPr>
            <w:tcW w:w="1589" w:type="dxa"/>
            <w:vMerge w:val="restart"/>
            <w:vAlign w:val="center"/>
          </w:tcPr>
          <w:p>
            <w:pPr>
              <w:rPr>
                <w:b w:val="0"/>
                <w:bCs w:val="0"/>
                <w:sz w:val="24"/>
                <w:szCs w:val="24"/>
                <w:highlight w:val="none"/>
              </w:rPr>
            </w:pPr>
            <w:r>
              <w:rPr>
                <w:rFonts w:hint="eastAsia"/>
                <w:b w:val="0"/>
                <w:bCs w:val="0"/>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166" w:type="dxa"/>
            <w:vMerge w:val="continue"/>
            <w:vAlign w:val="center"/>
          </w:tcPr>
          <w:p>
            <w:pPr>
              <w:rPr>
                <w:b w:val="0"/>
                <w:bCs w:val="0"/>
                <w:highlight w:val="none"/>
              </w:rPr>
            </w:pPr>
          </w:p>
        </w:tc>
        <w:tc>
          <w:tcPr>
            <w:tcW w:w="962" w:type="dxa"/>
            <w:vMerge w:val="continue"/>
            <w:vAlign w:val="center"/>
          </w:tcPr>
          <w:p>
            <w:pPr>
              <w:rPr>
                <w:b w:val="0"/>
                <w:bCs w:val="0"/>
                <w:highlight w:val="none"/>
              </w:rPr>
            </w:pPr>
          </w:p>
        </w:tc>
        <w:tc>
          <w:tcPr>
            <w:tcW w:w="10028" w:type="dxa"/>
            <w:vAlign w:val="center"/>
          </w:tcPr>
          <w:p>
            <w:pPr>
              <w:rPr>
                <w:rFonts w:hint="default" w:ascii="宋体" w:hAnsi="宋体" w:eastAsia="宋体" w:cs="宋体"/>
                <w:b w:val="0"/>
                <w:bCs w:val="0"/>
                <w:szCs w:val="21"/>
                <w:highlight w:val="none"/>
                <w:lang w:val="en-US" w:eastAsia="zh-CN"/>
              </w:rPr>
            </w:pPr>
            <w:r>
              <w:rPr>
                <w:rFonts w:hint="eastAsia" w:ascii="宋体" w:hAnsi="宋体" w:cs="宋体"/>
                <w:b w:val="0"/>
                <w:bCs w:val="0"/>
                <w:szCs w:val="21"/>
                <w:highlight w:val="none"/>
              </w:rPr>
              <w:t>审核员：</w:t>
            </w:r>
            <w:r>
              <w:rPr>
                <w:rFonts w:hint="eastAsia" w:ascii="宋体" w:hAnsi="宋体" w:cs="宋体"/>
                <w:b w:val="0"/>
                <w:bCs w:val="0"/>
                <w:szCs w:val="21"/>
                <w:highlight w:val="none"/>
                <w:lang w:val="en-US" w:eastAsia="zh-CN"/>
              </w:rPr>
              <w:t>李林</w:t>
            </w:r>
            <w:r>
              <w:rPr>
                <w:rFonts w:hint="eastAsia" w:ascii="宋体" w:hAnsi="宋体" w:cs="宋体"/>
                <w:b w:val="0"/>
                <w:bCs w:val="0"/>
                <w:szCs w:val="21"/>
                <w:highlight w:val="none"/>
              </w:rPr>
              <w:t xml:space="preserve">                   审核时间：</w:t>
            </w:r>
            <w:r>
              <w:rPr>
                <w:rFonts w:hint="eastAsia" w:ascii="宋体" w:hAnsi="宋体" w:cs="宋体"/>
                <w:b w:val="0"/>
                <w:bCs w:val="0"/>
                <w:szCs w:val="21"/>
                <w:highlight w:val="none"/>
                <w:lang w:val="en-US" w:eastAsia="zh-CN"/>
              </w:rPr>
              <w:t>2021.04.01</w:t>
            </w:r>
          </w:p>
        </w:tc>
        <w:tc>
          <w:tcPr>
            <w:tcW w:w="1589" w:type="dxa"/>
            <w:vMerge w:val="continue"/>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166" w:type="dxa"/>
            <w:vMerge w:val="continue"/>
            <w:vAlign w:val="center"/>
          </w:tcPr>
          <w:p>
            <w:pPr>
              <w:rPr>
                <w:b w:val="0"/>
                <w:bCs w:val="0"/>
                <w:highlight w:val="none"/>
              </w:rPr>
            </w:pPr>
          </w:p>
        </w:tc>
        <w:tc>
          <w:tcPr>
            <w:tcW w:w="962" w:type="dxa"/>
            <w:vMerge w:val="continue"/>
            <w:vAlign w:val="center"/>
          </w:tcPr>
          <w:p>
            <w:pPr>
              <w:rPr>
                <w:b w:val="0"/>
                <w:bCs w:val="0"/>
                <w:highlight w:val="none"/>
              </w:rPr>
            </w:pPr>
          </w:p>
        </w:tc>
        <w:tc>
          <w:tcPr>
            <w:tcW w:w="10028" w:type="dxa"/>
            <w:vAlign w:val="center"/>
          </w:tcPr>
          <w:p>
            <w:pPr>
              <w:spacing w:line="300" w:lineRule="exact"/>
              <w:jc w:val="left"/>
              <w:rPr>
                <w:rFonts w:ascii="宋体" w:hAnsi="宋体" w:cs="宋体"/>
                <w:b w:val="0"/>
                <w:bCs w:val="0"/>
                <w:szCs w:val="21"/>
                <w:highlight w:val="none"/>
              </w:rPr>
            </w:pPr>
            <w:r>
              <w:rPr>
                <w:rFonts w:hint="eastAsia" w:ascii="宋体" w:hAnsi="宋体" w:cs="宋体"/>
                <w:b w:val="0"/>
                <w:bCs w:val="0"/>
                <w:szCs w:val="21"/>
                <w:highlight w:val="none"/>
              </w:rPr>
              <w:t>审核条款：</w:t>
            </w:r>
          </w:p>
        </w:tc>
        <w:tc>
          <w:tcPr>
            <w:tcW w:w="1589" w:type="dxa"/>
            <w:vMerge w:val="continue"/>
          </w:tcPr>
          <w:p>
            <w:pPr>
              <w:rPr>
                <w:b w:val="0"/>
                <w:bCs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8" w:hRule="atLeast"/>
        </w:trPr>
        <w:tc>
          <w:tcPr>
            <w:tcW w:w="2166" w:type="dxa"/>
            <w:vAlign w:val="center"/>
          </w:tcPr>
          <w:p>
            <w:pPr>
              <w:rPr>
                <w:rFonts w:ascii="Times New Roman" w:hAnsi="Times New Roman" w:eastAsia="宋体" w:cs="Lucida Sans"/>
                <w:b w:val="0"/>
                <w:bCs w:val="0"/>
                <w:kern w:val="2"/>
                <w:sz w:val="21"/>
                <w:highlight w:val="none"/>
                <w:lang w:val="en-US" w:eastAsia="zh-CN" w:bidi="ar-SA"/>
              </w:rPr>
            </w:pPr>
            <w:r>
              <w:rPr>
                <w:rFonts w:hint="eastAsia" w:cs="Lucida Sans"/>
                <w:b w:val="0"/>
                <w:bCs w:val="0"/>
                <w:highlight w:val="none"/>
              </w:rPr>
              <w:t>基础设施</w:t>
            </w:r>
          </w:p>
        </w:tc>
        <w:tc>
          <w:tcPr>
            <w:tcW w:w="962" w:type="dxa"/>
            <w:vAlign w:val="center"/>
          </w:tcPr>
          <w:p>
            <w:pPr>
              <w:rPr>
                <w:rFonts w:ascii="Times New Roman" w:hAnsi="Times New Roman" w:eastAsia="宋体" w:cs="Lucida Sans"/>
                <w:b w:val="0"/>
                <w:bCs w:val="0"/>
                <w:kern w:val="2"/>
                <w:sz w:val="21"/>
                <w:highlight w:val="none"/>
                <w:lang w:val="en-US" w:eastAsia="zh-CN" w:bidi="ar-SA"/>
              </w:rPr>
            </w:pPr>
            <w:r>
              <w:rPr>
                <w:rFonts w:cs="Lucida Sans"/>
                <w:b w:val="0"/>
                <w:bCs w:val="0"/>
                <w:highlight w:val="none"/>
              </w:rPr>
              <w:t>Q/G7.1.3(6.1-6.3)</w:t>
            </w:r>
          </w:p>
        </w:tc>
        <w:tc>
          <w:tcPr>
            <w:tcW w:w="10028" w:type="dxa"/>
            <w:vAlign w:val="center"/>
          </w:tcPr>
          <w:p>
            <w:pPr>
              <w:rPr>
                <w:rFonts w:cs="Lucida Sans"/>
                <w:b w:val="0"/>
                <w:bCs w:val="0"/>
                <w:highlight w:val="none"/>
              </w:rPr>
            </w:pPr>
            <w:r>
              <w:rPr>
                <w:rFonts w:cs="Lucida Sans"/>
                <w:b w:val="0"/>
                <w:bCs w:val="0"/>
                <w:highlight w:val="none"/>
              </w:rPr>
              <w:t>基础设施</w:t>
            </w:r>
          </w:p>
          <w:p>
            <w:pPr>
              <w:ind w:firstLine="420" w:firstLineChars="200"/>
              <w:rPr>
                <w:rFonts w:cs="Lucida Sans"/>
                <w:b w:val="0"/>
                <w:bCs w:val="0"/>
                <w:highlight w:val="none"/>
              </w:rPr>
            </w:pPr>
            <w:r>
              <w:rPr>
                <w:rFonts w:hint="eastAsia" w:cs="Lucida Sans"/>
                <w:b w:val="0"/>
                <w:bCs w:val="0"/>
                <w:highlight w:val="none"/>
                <w:lang w:val="en-US" w:eastAsia="zh-CN"/>
              </w:rPr>
              <w:t>热熔对接机、电容焊机、发电机、角向磨光机、顶管设备、电动试压泵、工程用车、经纬仪、水准仪、潜水泵、单斗车挖掘机、振动泵、压力表</w:t>
            </w:r>
            <w:r>
              <w:rPr>
                <w:rFonts w:hint="eastAsia" w:cs="Lucida Sans"/>
                <w:b w:val="0"/>
                <w:bCs w:val="0"/>
                <w:highlight w:val="none"/>
              </w:rPr>
              <w:t>等，设备适宜。提供维修保养计划及记录，满足要求。环保设施包括：垃圾桶、消防设施；安全设施配置主要有：围栏、标识牌、灭火器、消防器材等，</w:t>
            </w:r>
            <w:r>
              <w:rPr>
                <w:rFonts w:hint="eastAsia" w:cs="Lucida Sans"/>
                <w:b w:val="0"/>
                <w:bCs w:val="0"/>
                <w:highlight w:val="none"/>
                <w:lang w:eastAsia="zh-CN"/>
              </w:rPr>
              <w:t>工程部</w:t>
            </w:r>
            <w:r>
              <w:rPr>
                <w:rFonts w:hint="eastAsia" w:cs="Lucida Sans"/>
                <w:b w:val="0"/>
                <w:bCs w:val="0"/>
                <w:highlight w:val="none"/>
              </w:rPr>
              <w:t>定期维护与保养。公司根据质量管理和工程施工的需要，配备了行政办公用房及设施、施工机具设备、通讯、运输和信息系统等基础设施</w:t>
            </w:r>
            <w:r>
              <w:rPr>
                <w:rFonts w:cs="Lucida Sans"/>
                <w:b w:val="0"/>
                <w:bCs w:val="0"/>
                <w:highlight w:val="none"/>
              </w:rPr>
              <w:t>。公司编制了《机械设备控制程序》《建筑材料、构配件和设备现场管理制度》等对施工机具的配备、验收、安装调试、使用维护等进行了规定，明确了各部门及项目部及有关岗位的职责。并配备有办</w:t>
            </w:r>
            <w:r>
              <w:rPr>
                <w:rFonts w:hint="eastAsia" w:cs="Lucida Sans"/>
                <w:b w:val="0"/>
                <w:bCs w:val="0"/>
                <w:highlight w:val="none"/>
              </w:rPr>
              <w:t>公桌椅，水电、空调、会议室、消防设施设备，并有电脑、打印机、电话、传真机、复印机等办公设备；满足办公需要。</w:t>
            </w:r>
          </w:p>
          <w:p>
            <w:pPr>
              <w:rPr>
                <w:rFonts w:cs="Lucida Sans"/>
                <w:b w:val="0"/>
                <w:bCs w:val="0"/>
                <w:highlight w:val="none"/>
              </w:rPr>
            </w:pPr>
            <w:r>
              <w:rPr>
                <w:rFonts w:hint="eastAsia" w:cs="Lucida Sans"/>
                <w:b w:val="0"/>
                <w:bCs w:val="0"/>
                <w:highlight w:val="none"/>
              </w:rPr>
              <w:t>项目部定期根据需求进行设备设施的升级、维护、更换、配备，相关设施配备和管理比较完善。</w:t>
            </w:r>
          </w:p>
          <w:p>
            <w:pPr>
              <w:rPr>
                <w:rFonts w:cs="Lucida Sans"/>
                <w:b w:val="0"/>
                <w:bCs w:val="0"/>
                <w:highlight w:val="none"/>
              </w:rPr>
            </w:pPr>
            <w:r>
              <w:rPr>
                <w:rFonts w:hint="eastAsia" w:cs="Lucida Sans"/>
                <w:b w:val="0"/>
                <w:bCs w:val="0"/>
                <w:highlight w:val="none"/>
              </w:rPr>
              <w:t>提供机械设备清单及维修保养计划和记录。</w:t>
            </w:r>
          </w:p>
          <w:p>
            <w:pPr>
              <w:ind w:firstLine="420" w:firstLineChars="200"/>
              <w:rPr>
                <w:rFonts w:ascii="Times New Roman" w:hAnsi="Times New Roman" w:eastAsia="宋体" w:cs="Lucida Sans"/>
                <w:b w:val="0"/>
                <w:bCs w:val="0"/>
                <w:kern w:val="2"/>
                <w:sz w:val="21"/>
                <w:highlight w:val="none"/>
                <w:lang w:val="en-US" w:eastAsia="zh-CN" w:bidi="ar-SA"/>
              </w:rPr>
            </w:pPr>
          </w:p>
        </w:tc>
        <w:tc>
          <w:tcPr>
            <w:tcW w:w="1589" w:type="dxa"/>
            <w:vAlign w:val="top"/>
          </w:tcPr>
          <w:p>
            <w:pPr>
              <w:rPr>
                <w:rFonts w:ascii="Times New Roman" w:hAnsi="Times New Roman" w:eastAsia="宋体" w:cs="Times New Roman"/>
                <w:b w:val="0"/>
                <w:bCs w:val="0"/>
                <w:kern w:val="2"/>
                <w:sz w:val="21"/>
                <w:highlight w:val="none"/>
                <w:lang w:val="en-US" w:eastAsia="zh-CN" w:bidi="ar-SA"/>
              </w:rPr>
            </w:pPr>
            <w:r>
              <w:rPr>
                <w:rFonts w:hint="eastAsia"/>
                <w:b w:val="0"/>
                <w:bCs w:val="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2166" w:type="dxa"/>
            <w:vAlign w:val="center"/>
          </w:tcPr>
          <w:p>
            <w:pPr>
              <w:rPr>
                <w:rFonts w:ascii="Times New Roman" w:hAnsi="Times New Roman" w:eastAsia="宋体" w:cs="Lucida Sans"/>
                <w:b w:val="0"/>
                <w:bCs w:val="0"/>
                <w:kern w:val="2"/>
                <w:sz w:val="21"/>
                <w:highlight w:val="none"/>
                <w:lang w:val="en-US" w:eastAsia="zh-CN" w:bidi="ar-SA"/>
              </w:rPr>
            </w:pPr>
            <w:r>
              <w:rPr>
                <w:rFonts w:hint="eastAsia" w:cs="Lucida Sans"/>
                <w:b w:val="0"/>
                <w:bCs w:val="0"/>
                <w:highlight w:val="none"/>
              </w:rPr>
              <w:t>工作环境</w:t>
            </w:r>
          </w:p>
        </w:tc>
        <w:tc>
          <w:tcPr>
            <w:tcW w:w="962" w:type="dxa"/>
            <w:vAlign w:val="center"/>
          </w:tcPr>
          <w:p>
            <w:pPr>
              <w:rPr>
                <w:rFonts w:ascii="Times New Roman" w:hAnsi="Times New Roman" w:eastAsia="宋体" w:cs="Lucida Sans"/>
                <w:b w:val="0"/>
                <w:bCs w:val="0"/>
                <w:kern w:val="2"/>
                <w:sz w:val="21"/>
                <w:highlight w:val="none"/>
                <w:lang w:val="en-US" w:eastAsia="zh-CN" w:bidi="ar-SA"/>
              </w:rPr>
            </w:pPr>
            <w:r>
              <w:rPr>
                <w:rFonts w:cs="Lucida Sans"/>
                <w:b w:val="0"/>
                <w:bCs w:val="0"/>
                <w:highlight w:val="none"/>
              </w:rPr>
              <w:t>Q/G7.1.4(10.5.1)</w:t>
            </w:r>
          </w:p>
        </w:tc>
        <w:tc>
          <w:tcPr>
            <w:tcW w:w="10028" w:type="dxa"/>
            <w:vAlign w:val="center"/>
          </w:tcPr>
          <w:p>
            <w:pPr>
              <w:rPr>
                <w:rFonts w:hint="default" w:ascii="Times New Roman" w:hAnsi="Times New Roman" w:eastAsia="宋体" w:cs="Lucida Sans"/>
                <w:b w:val="0"/>
                <w:bCs w:val="0"/>
                <w:kern w:val="2"/>
                <w:sz w:val="21"/>
                <w:highlight w:val="yellow"/>
                <w:lang w:val="en-US" w:eastAsia="zh-CN" w:bidi="ar-SA"/>
              </w:rPr>
            </w:pPr>
            <w:r>
              <w:rPr>
                <w:rFonts w:hint="eastAsia" w:cs="Lucida Sans"/>
                <w:b w:val="0"/>
                <w:bCs w:val="0"/>
                <w:highlight w:val="none"/>
              </w:rPr>
              <w:t>--  策划并制定了《工作环境和管理要求》，办公区域工作环境整洁，办公场所宽敞明亮，配置了空调，灭火器等；现场看到施工现场设有临时综合办、生活区和临时仓库等，设置了机械停放场和材料堆放场，设备保养较好，擦拭干净。材料堆放整齐有防雨、防尘篷布。现场配备灭火器。运行环境，现场巡查，设备、材料等放置整齐，规范满足要求。</w:t>
            </w:r>
          </w:p>
        </w:tc>
        <w:tc>
          <w:tcPr>
            <w:tcW w:w="1589" w:type="dxa"/>
            <w:vAlign w:val="top"/>
          </w:tcPr>
          <w:p>
            <w:pPr>
              <w:rPr>
                <w:rFonts w:ascii="Times New Roman" w:hAnsi="Times New Roman" w:eastAsia="宋体" w:cs="Times New Roman"/>
                <w:b w:val="0"/>
                <w:bCs w:val="0"/>
                <w:kern w:val="2"/>
                <w:sz w:val="21"/>
                <w:highlight w:val="none"/>
                <w:lang w:val="en-US" w:eastAsia="zh-CN" w:bidi="ar-SA"/>
              </w:rPr>
            </w:pPr>
            <w:r>
              <w:rPr>
                <w:rFonts w:hint="eastAsia"/>
                <w:b w:val="0"/>
                <w:bCs w:val="0"/>
                <w:highlight w:val="none"/>
                <w:lang w:val="en-US" w:eastAsia="zh-CN"/>
              </w:rPr>
              <w:t>符合</w:t>
            </w:r>
          </w:p>
        </w:tc>
      </w:tr>
    </w:tbl>
    <w:p>
      <w:pPr>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Sans">
    <w:panose1 w:val="020B0602030504020204"/>
    <w:charset w:val="00"/>
    <w:family w:val="swiss"/>
    <w:pitch w:val="default"/>
    <w:sig w:usb0="00000003" w:usb1="00000000" w:usb2="00000000" w:usb3="00000000" w:csb0="2000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20</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4"/>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-1</w:t>
                </w:r>
                <w:r>
                  <w:rPr>
                    <w:sz w:val="18"/>
                    <w:szCs w:val="18"/>
                  </w:rPr>
                  <w:t>2</w:t>
                </w:r>
                <w:r>
                  <w:rPr>
                    <w:rFonts w:hint="eastAsia"/>
                    <w:sz w:val="18"/>
                    <w:szCs w:val="18"/>
                  </w:rPr>
                  <w:t>管理体系审核记录表(03版)</w:t>
                </w:r>
              </w:p>
            </w:txbxContent>
          </v:textbox>
        </v:shape>
      </w:pict>
    </w:r>
    <w:r>
      <w:rPr>
        <w:rStyle w:val="12"/>
        <w:rFonts w:hint="default"/>
      </w:rPr>
      <w:t xml:space="preserve">        </w:t>
    </w:r>
    <w:r>
      <w:rPr>
        <w:rStyle w:val="12"/>
        <w:rFonts w:hint="default"/>
        <w:w w:val="90"/>
      </w:rPr>
      <w:t>Beijing International Standard united Certification Co.,Ltd.</w:t>
    </w:r>
    <w:r>
      <w:rPr>
        <w:rStyle w:val="12"/>
        <w:rFonts w:hint="default"/>
        <w:w w:val="90"/>
        <w:szCs w:val="21"/>
      </w:rPr>
      <w:t xml:space="preserve">  </w:t>
    </w:r>
    <w:r>
      <w:rPr>
        <w:rStyle w:val="12"/>
        <w:rFonts w:hint="default"/>
        <w:w w:val="90"/>
        <w:sz w:val="20"/>
      </w:rPr>
      <w:t xml:space="preserve"> </w:t>
    </w:r>
    <w:r>
      <w:rPr>
        <w:rStyle w:val="12"/>
        <w:rFonts w:hint="default"/>
        <w:w w:val="90"/>
      </w:rPr>
      <w:t xml:space="preserve">                   </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BC9FF"/>
    <w:multiLevelType w:val="singleLevel"/>
    <w:tmpl w:val="933BC9FF"/>
    <w:lvl w:ilvl="0" w:tentative="0">
      <w:start w:val="2"/>
      <w:numFmt w:val="decimal"/>
      <w:suff w:val="nothing"/>
      <w:lvlText w:val="%1、"/>
      <w:lvlJc w:val="left"/>
    </w:lvl>
  </w:abstractNum>
  <w:abstractNum w:abstractNumId="1">
    <w:nsid w:val="751B4AA7"/>
    <w:multiLevelType w:val="singleLevel"/>
    <w:tmpl w:val="751B4AA7"/>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4FD8"/>
    <w:rsid w:val="00013197"/>
    <w:rsid w:val="0001606D"/>
    <w:rsid w:val="000237F6"/>
    <w:rsid w:val="000244C8"/>
    <w:rsid w:val="000324A3"/>
    <w:rsid w:val="0003373A"/>
    <w:rsid w:val="00043CFE"/>
    <w:rsid w:val="00044244"/>
    <w:rsid w:val="00045667"/>
    <w:rsid w:val="00052D4A"/>
    <w:rsid w:val="00062E46"/>
    <w:rsid w:val="000731A0"/>
    <w:rsid w:val="000738A6"/>
    <w:rsid w:val="00086753"/>
    <w:rsid w:val="000946C2"/>
    <w:rsid w:val="000A253A"/>
    <w:rsid w:val="000A55F4"/>
    <w:rsid w:val="000B3F6A"/>
    <w:rsid w:val="000B4DB9"/>
    <w:rsid w:val="000C653A"/>
    <w:rsid w:val="000C67D3"/>
    <w:rsid w:val="000D5F7B"/>
    <w:rsid w:val="000E6004"/>
    <w:rsid w:val="000F3978"/>
    <w:rsid w:val="0010259E"/>
    <w:rsid w:val="001108DF"/>
    <w:rsid w:val="00127F13"/>
    <w:rsid w:val="00142BCC"/>
    <w:rsid w:val="00152E2C"/>
    <w:rsid w:val="00155633"/>
    <w:rsid w:val="00160E47"/>
    <w:rsid w:val="001673DB"/>
    <w:rsid w:val="00167EDF"/>
    <w:rsid w:val="00187B04"/>
    <w:rsid w:val="001A0057"/>
    <w:rsid w:val="001A1DAA"/>
    <w:rsid w:val="001A2D7F"/>
    <w:rsid w:val="001A6075"/>
    <w:rsid w:val="001B5EAB"/>
    <w:rsid w:val="001D08D0"/>
    <w:rsid w:val="001E5DAB"/>
    <w:rsid w:val="0020469B"/>
    <w:rsid w:val="00204C33"/>
    <w:rsid w:val="0022665D"/>
    <w:rsid w:val="002273F1"/>
    <w:rsid w:val="002273FF"/>
    <w:rsid w:val="00237151"/>
    <w:rsid w:val="0024069D"/>
    <w:rsid w:val="002523C6"/>
    <w:rsid w:val="00253E5A"/>
    <w:rsid w:val="002617E9"/>
    <w:rsid w:val="002666F8"/>
    <w:rsid w:val="00266C79"/>
    <w:rsid w:val="00270308"/>
    <w:rsid w:val="0027238D"/>
    <w:rsid w:val="0027454E"/>
    <w:rsid w:val="00275CF7"/>
    <w:rsid w:val="0028623F"/>
    <w:rsid w:val="002A0699"/>
    <w:rsid w:val="002A316E"/>
    <w:rsid w:val="002A3528"/>
    <w:rsid w:val="002B3634"/>
    <w:rsid w:val="002B49EE"/>
    <w:rsid w:val="002B5952"/>
    <w:rsid w:val="002C2ACB"/>
    <w:rsid w:val="002D3004"/>
    <w:rsid w:val="002D606D"/>
    <w:rsid w:val="002F13F7"/>
    <w:rsid w:val="00306051"/>
    <w:rsid w:val="003358E9"/>
    <w:rsid w:val="00337922"/>
    <w:rsid w:val="00340867"/>
    <w:rsid w:val="003429CC"/>
    <w:rsid w:val="00345D98"/>
    <w:rsid w:val="00361CFD"/>
    <w:rsid w:val="00380837"/>
    <w:rsid w:val="00396577"/>
    <w:rsid w:val="003A198A"/>
    <w:rsid w:val="003A5532"/>
    <w:rsid w:val="003B7141"/>
    <w:rsid w:val="003C0C48"/>
    <w:rsid w:val="003C4DB3"/>
    <w:rsid w:val="003D31D6"/>
    <w:rsid w:val="003F1456"/>
    <w:rsid w:val="003F1998"/>
    <w:rsid w:val="00406F91"/>
    <w:rsid w:val="00410914"/>
    <w:rsid w:val="00421015"/>
    <w:rsid w:val="00433AE4"/>
    <w:rsid w:val="00441BB7"/>
    <w:rsid w:val="004729F3"/>
    <w:rsid w:val="00477698"/>
    <w:rsid w:val="00490080"/>
    <w:rsid w:val="004B2311"/>
    <w:rsid w:val="004C205F"/>
    <w:rsid w:val="004C4E0F"/>
    <w:rsid w:val="004D1380"/>
    <w:rsid w:val="004D7F51"/>
    <w:rsid w:val="004E50BD"/>
    <w:rsid w:val="004E746F"/>
    <w:rsid w:val="00513F73"/>
    <w:rsid w:val="00523454"/>
    <w:rsid w:val="00523A6D"/>
    <w:rsid w:val="0052643A"/>
    <w:rsid w:val="00526762"/>
    <w:rsid w:val="00536930"/>
    <w:rsid w:val="00542053"/>
    <w:rsid w:val="0054290D"/>
    <w:rsid w:val="0055348C"/>
    <w:rsid w:val="00562484"/>
    <w:rsid w:val="00564E53"/>
    <w:rsid w:val="00582CF9"/>
    <w:rsid w:val="00596EB9"/>
    <w:rsid w:val="005B031F"/>
    <w:rsid w:val="005C46E5"/>
    <w:rsid w:val="005E05BA"/>
    <w:rsid w:val="005E7083"/>
    <w:rsid w:val="005E747F"/>
    <w:rsid w:val="00600C20"/>
    <w:rsid w:val="006167AD"/>
    <w:rsid w:val="0063367D"/>
    <w:rsid w:val="00642FBD"/>
    <w:rsid w:val="00644D5D"/>
    <w:rsid w:val="00644FE2"/>
    <w:rsid w:val="00655A14"/>
    <w:rsid w:val="00666921"/>
    <w:rsid w:val="006719C4"/>
    <w:rsid w:val="006736C6"/>
    <w:rsid w:val="0067640C"/>
    <w:rsid w:val="00682312"/>
    <w:rsid w:val="0068771F"/>
    <w:rsid w:val="006A29EF"/>
    <w:rsid w:val="006A6ADE"/>
    <w:rsid w:val="006B434D"/>
    <w:rsid w:val="006C498F"/>
    <w:rsid w:val="006D0DC5"/>
    <w:rsid w:val="006D357E"/>
    <w:rsid w:val="006D41C0"/>
    <w:rsid w:val="006E27DB"/>
    <w:rsid w:val="006E678B"/>
    <w:rsid w:val="006F225C"/>
    <w:rsid w:val="00734C0A"/>
    <w:rsid w:val="007461BA"/>
    <w:rsid w:val="00754D8A"/>
    <w:rsid w:val="007561C6"/>
    <w:rsid w:val="00760114"/>
    <w:rsid w:val="007621B0"/>
    <w:rsid w:val="007757F3"/>
    <w:rsid w:val="00790A6B"/>
    <w:rsid w:val="00790B48"/>
    <w:rsid w:val="00795806"/>
    <w:rsid w:val="007A3780"/>
    <w:rsid w:val="007A78D1"/>
    <w:rsid w:val="007D0232"/>
    <w:rsid w:val="007D52C0"/>
    <w:rsid w:val="007E4459"/>
    <w:rsid w:val="007E6AEB"/>
    <w:rsid w:val="007F0279"/>
    <w:rsid w:val="007F78E9"/>
    <w:rsid w:val="00832FB5"/>
    <w:rsid w:val="008344BA"/>
    <w:rsid w:val="00837F3E"/>
    <w:rsid w:val="0084159D"/>
    <w:rsid w:val="008419F5"/>
    <w:rsid w:val="00856609"/>
    <w:rsid w:val="008826D5"/>
    <w:rsid w:val="00890064"/>
    <w:rsid w:val="00891523"/>
    <w:rsid w:val="008973EE"/>
    <w:rsid w:val="008A04BF"/>
    <w:rsid w:val="008B3ADE"/>
    <w:rsid w:val="008B4F6D"/>
    <w:rsid w:val="008E436A"/>
    <w:rsid w:val="0090425B"/>
    <w:rsid w:val="009175D4"/>
    <w:rsid w:val="00927215"/>
    <w:rsid w:val="009301B8"/>
    <w:rsid w:val="00941650"/>
    <w:rsid w:val="00953FF2"/>
    <w:rsid w:val="00965636"/>
    <w:rsid w:val="00971600"/>
    <w:rsid w:val="0097580C"/>
    <w:rsid w:val="009973B4"/>
    <w:rsid w:val="009A278E"/>
    <w:rsid w:val="009C28C1"/>
    <w:rsid w:val="009D7A92"/>
    <w:rsid w:val="009E16F8"/>
    <w:rsid w:val="009E35FA"/>
    <w:rsid w:val="009F779D"/>
    <w:rsid w:val="009F7EED"/>
    <w:rsid w:val="00A02AB7"/>
    <w:rsid w:val="00A04A90"/>
    <w:rsid w:val="00A12207"/>
    <w:rsid w:val="00A156E6"/>
    <w:rsid w:val="00A32563"/>
    <w:rsid w:val="00A40F7C"/>
    <w:rsid w:val="00A416C8"/>
    <w:rsid w:val="00A80636"/>
    <w:rsid w:val="00A96744"/>
    <w:rsid w:val="00A96BFB"/>
    <w:rsid w:val="00AA27CB"/>
    <w:rsid w:val="00AA2BEE"/>
    <w:rsid w:val="00AB4C28"/>
    <w:rsid w:val="00AD0DEF"/>
    <w:rsid w:val="00AD4F6E"/>
    <w:rsid w:val="00AE320A"/>
    <w:rsid w:val="00AF0AAB"/>
    <w:rsid w:val="00AF1C92"/>
    <w:rsid w:val="00B04C5E"/>
    <w:rsid w:val="00B25732"/>
    <w:rsid w:val="00B50332"/>
    <w:rsid w:val="00B76CCB"/>
    <w:rsid w:val="00B85DE1"/>
    <w:rsid w:val="00B915BF"/>
    <w:rsid w:val="00BA275A"/>
    <w:rsid w:val="00BB3455"/>
    <w:rsid w:val="00BB64FD"/>
    <w:rsid w:val="00BC0979"/>
    <w:rsid w:val="00BD59D8"/>
    <w:rsid w:val="00BE1E16"/>
    <w:rsid w:val="00BE367F"/>
    <w:rsid w:val="00BF597E"/>
    <w:rsid w:val="00C0631B"/>
    <w:rsid w:val="00C074CE"/>
    <w:rsid w:val="00C128D9"/>
    <w:rsid w:val="00C3326B"/>
    <w:rsid w:val="00C363F6"/>
    <w:rsid w:val="00C36CCA"/>
    <w:rsid w:val="00C470D5"/>
    <w:rsid w:val="00C47439"/>
    <w:rsid w:val="00C51A36"/>
    <w:rsid w:val="00C51D3E"/>
    <w:rsid w:val="00C55228"/>
    <w:rsid w:val="00C7573C"/>
    <w:rsid w:val="00C831AE"/>
    <w:rsid w:val="00C83B96"/>
    <w:rsid w:val="00C84075"/>
    <w:rsid w:val="00C901A4"/>
    <w:rsid w:val="00CA7CFC"/>
    <w:rsid w:val="00CE2190"/>
    <w:rsid w:val="00CE315A"/>
    <w:rsid w:val="00D02265"/>
    <w:rsid w:val="00D06F59"/>
    <w:rsid w:val="00D1076E"/>
    <w:rsid w:val="00D13BAD"/>
    <w:rsid w:val="00D446A7"/>
    <w:rsid w:val="00D70382"/>
    <w:rsid w:val="00D74B15"/>
    <w:rsid w:val="00D8388C"/>
    <w:rsid w:val="00D97177"/>
    <w:rsid w:val="00DA212A"/>
    <w:rsid w:val="00DC1B6B"/>
    <w:rsid w:val="00DC665F"/>
    <w:rsid w:val="00DD3328"/>
    <w:rsid w:val="00DE0EFD"/>
    <w:rsid w:val="00DF0A11"/>
    <w:rsid w:val="00DF1210"/>
    <w:rsid w:val="00E010D3"/>
    <w:rsid w:val="00E0121E"/>
    <w:rsid w:val="00E013C3"/>
    <w:rsid w:val="00E0758C"/>
    <w:rsid w:val="00E21998"/>
    <w:rsid w:val="00E257CC"/>
    <w:rsid w:val="00E449AA"/>
    <w:rsid w:val="00E6169A"/>
    <w:rsid w:val="00E6193F"/>
    <w:rsid w:val="00E6224C"/>
    <w:rsid w:val="00E64D32"/>
    <w:rsid w:val="00E65C82"/>
    <w:rsid w:val="00E94AA8"/>
    <w:rsid w:val="00EA3A78"/>
    <w:rsid w:val="00EB0164"/>
    <w:rsid w:val="00EB7D5E"/>
    <w:rsid w:val="00EC08C9"/>
    <w:rsid w:val="00EC3F6C"/>
    <w:rsid w:val="00EC6D16"/>
    <w:rsid w:val="00EC75A6"/>
    <w:rsid w:val="00ED0F62"/>
    <w:rsid w:val="00EE4200"/>
    <w:rsid w:val="00EF1884"/>
    <w:rsid w:val="00EF3DAC"/>
    <w:rsid w:val="00F0271C"/>
    <w:rsid w:val="00F13424"/>
    <w:rsid w:val="00F27678"/>
    <w:rsid w:val="00F444DE"/>
    <w:rsid w:val="00F44A9B"/>
    <w:rsid w:val="00F457A7"/>
    <w:rsid w:val="00F47CC9"/>
    <w:rsid w:val="00F52812"/>
    <w:rsid w:val="00F842BF"/>
    <w:rsid w:val="00F94C67"/>
    <w:rsid w:val="00FA5F54"/>
    <w:rsid w:val="00FB041E"/>
    <w:rsid w:val="00FC30DC"/>
    <w:rsid w:val="00FD736F"/>
    <w:rsid w:val="00FE7E15"/>
    <w:rsid w:val="00FF2F2B"/>
    <w:rsid w:val="00FF5D0A"/>
    <w:rsid w:val="00FF6D9A"/>
    <w:rsid w:val="011649BB"/>
    <w:rsid w:val="01626B8B"/>
    <w:rsid w:val="01835471"/>
    <w:rsid w:val="01BD2208"/>
    <w:rsid w:val="022A00A0"/>
    <w:rsid w:val="02983216"/>
    <w:rsid w:val="029F73F3"/>
    <w:rsid w:val="02BE1950"/>
    <w:rsid w:val="02D8716B"/>
    <w:rsid w:val="02E43D8B"/>
    <w:rsid w:val="033600BD"/>
    <w:rsid w:val="03AF52DA"/>
    <w:rsid w:val="03B659B4"/>
    <w:rsid w:val="0404115F"/>
    <w:rsid w:val="045424F4"/>
    <w:rsid w:val="045920D8"/>
    <w:rsid w:val="04FC7C78"/>
    <w:rsid w:val="057542E2"/>
    <w:rsid w:val="06462747"/>
    <w:rsid w:val="064F0CEE"/>
    <w:rsid w:val="06641AE9"/>
    <w:rsid w:val="067867F1"/>
    <w:rsid w:val="06862FFF"/>
    <w:rsid w:val="06B97E3B"/>
    <w:rsid w:val="07304C19"/>
    <w:rsid w:val="07403BE5"/>
    <w:rsid w:val="07972C62"/>
    <w:rsid w:val="07B53421"/>
    <w:rsid w:val="07BA1B08"/>
    <w:rsid w:val="0835205C"/>
    <w:rsid w:val="08E730B3"/>
    <w:rsid w:val="096931EF"/>
    <w:rsid w:val="098E006E"/>
    <w:rsid w:val="09E32E53"/>
    <w:rsid w:val="09F4487F"/>
    <w:rsid w:val="0A7E53EC"/>
    <w:rsid w:val="0ABB15FA"/>
    <w:rsid w:val="0AF224E5"/>
    <w:rsid w:val="0B044170"/>
    <w:rsid w:val="0B294FDC"/>
    <w:rsid w:val="0B4075D4"/>
    <w:rsid w:val="0BAB2008"/>
    <w:rsid w:val="0BCF69E8"/>
    <w:rsid w:val="0C3A3344"/>
    <w:rsid w:val="0C6929CF"/>
    <w:rsid w:val="0D42551F"/>
    <w:rsid w:val="0DE867FD"/>
    <w:rsid w:val="0F57054C"/>
    <w:rsid w:val="0F9D1957"/>
    <w:rsid w:val="104112F7"/>
    <w:rsid w:val="107947D9"/>
    <w:rsid w:val="108219C2"/>
    <w:rsid w:val="118A1E49"/>
    <w:rsid w:val="118B0CAA"/>
    <w:rsid w:val="11A8198A"/>
    <w:rsid w:val="11B220F7"/>
    <w:rsid w:val="121510C8"/>
    <w:rsid w:val="12D3774A"/>
    <w:rsid w:val="12F33C5C"/>
    <w:rsid w:val="135B2D0C"/>
    <w:rsid w:val="13681683"/>
    <w:rsid w:val="137D118C"/>
    <w:rsid w:val="13CE4EE8"/>
    <w:rsid w:val="14034976"/>
    <w:rsid w:val="140E6CE3"/>
    <w:rsid w:val="145508F5"/>
    <w:rsid w:val="14A92895"/>
    <w:rsid w:val="15434D45"/>
    <w:rsid w:val="158940FA"/>
    <w:rsid w:val="15AB27B8"/>
    <w:rsid w:val="16A2469F"/>
    <w:rsid w:val="16BE6EA7"/>
    <w:rsid w:val="16DF4556"/>
    <w:rsid w:val="17014505"/>
    <w:rsid w:val="17401B24"/>
    <w:rsid w:val="184A64C8"/>
    <w:rsid w:val="19F764D2"/>
    <w:rsid w:val="1ACA56C3"/>
    <w:rsid w:val="1AE753EC"/>
    <w:rsid w:val="1B803B61"/>
    <w:rsid w:val="1BD62D65"/>
    <w:rsid w:val="1C4D7D2F"/>
    <w:rsid w:val="1C5912AD"/>
    <w:rsid w:val="1D3238F5"/>
    <w:rsid w:val="1D851128"/>
    <w:rsid w:val="1DA7632E"/>
    <w:rsid w:val="1E09712A"/>
    <w:rsid w:val="1F0D65A2"/>
    <w:rsid w:val="1F3B152E"/>
    <w:rsid w:val="1F6251EB"/>
    <w:rsid w:val="1F654E83"/>
    <w:rsid w:val="1F7B2DDA"/>
    <w:rsid w:val="20487FDB"/>
    <w:rsid w:val="210E2383"/>
    <w:rsid w:val="214447BB"/>
    <w:rsid w:val="222D47EF"/>
    <w:rsid w:val="2244011C"/>
    <w:rsid w:val="229169AB"/>
    <w:rsid w:val="22CA145A"/>
    <w:rsid w:val="23002D15"/>
    <w:rsid w:val="235C7955"/>
    <w:rsid w:val="23C30EF6"/>
    <w:rsid w:val="243B2183"/>
    <w:rsid w:val="248330F8"/>
    <w:rsid w:val="24CC1E59"/>
    <w:rsid w:val="24CE74EA"/>
    <w:rsid w:val="24E4514F"/>
    <w:rsid w:val="250B5494"/>
    <w:rsid w:val="25C7216F"/>
    <w:rsid w:val="25CF5829"/>
    <w:rsid w:val="262A6861"/>
    <w:rsid w:val="273C4396"/>
    <w:rsid w:val="275E218D"/>
    <w:rsid w:val="279B739A"/>
    <w:rsid w:val="284631E0"/>
    <w:rsid w:val="28677F6F"/>
    <w:rsid w:val="289D4EDE"/>
    <w:rsid w:val="294C0260"/>
    <w:rsid w:val="296E7EAA"/>
    <w:rsid w:val="29D301F5"/>
    <w:rsid w:val="29D56C17"/>
    <w:rsid w:val="2A495F89"/>
    <w:rsid w:val="2A6F4B0F"/>
    <w:rsid w:val="2A802991"/>
    <w:rsid w:val="2AD41E18"/>
    <w:rsid w:val="2B602CC5"/>
    <w:rsid w:val="2B62042E"/>
    <w:rsid w:val="2BDD0C58"/>
    <w:rsid w:val="2BFF75C7"/>
    <w:rsid w:val="2CC527DA"/>
    <w:rsid w:val="2D285B81"/>
    <w:rsid w:val="2D614AAF"/>
    <w:rsid w:val="2E7064D2"/>
    <w:rsid w:val="2EBD442E"/>
    <w:rsid w:val="2EC40CA2"/>
    <w:rsid w:val="2EDB115E"/>
    <w:rsid w:val="2F065002"/>
    <w:rsid w:val="2FC3521C"/>
    <w:rsid w:val="301A7B19"/>
    <w:rsid w:val="30B919C4"/>
    <w:rsid w:val="30F5672A"/>
    <w:rsid w:val="311F5279"/>
    <w:rsid w:val="31413419"/>
    <w:rsid w:val="317E08AB"/>
    <w:rsid w:val="31BC40CA"/>
    <w:rsid w:val="31BE4464"/>
    <w:rsid w:val="32093DD1"/>
    <w:rsid w:val="323D6112"/>
    <w:rsid w:val="32550DAD"/>
    <w:rsid w:val="328C3C4F"/>
    <w:rsid w:val="32F01489"/>
    <w:rsid w:val="334E6FC6"/>
    <w:rsid w:val="339C5611"/>
    <w:rsid w:val="33B7175D"/>
    <w:rsid w:val="34270458"/>
    <w:rsid w:val="342768DD"/>
    <w:rsid w:val="3459682F"/>
    <w:rsid w:val="346F466A"/>
    <w:rsid w:val="35224C49"/>
    <w:rsid w:val="354D1900"/>
    <w:rsid w:val="35706F61"/>
    <w:rsid w:val="357A3231"/>
    <w:rsid w:val="359E318A"/>
    <w:rsid w:val="35D57FD2"/>
    <w:rsid w:val="35FE32D2"/>
    <w:rsid w:val="360C3B9E"/>
    <w:rsid w:val="360C7B54"/>
    <w:rsid w:val="361B0D47"/>
    <w:rsid w:val="36340217"/>
    <w:rsid w:val="36540A8C"/>
    <w:rsid w:val="36583CC8"/>
    <w:rsid w:val="365F7C4C"/>
    <w:rsid w:val="36863E7F"/>
    <w:rsid w:val="36C62044"/>
    <w:rsid w:val="374474FB"/>
    <w:rsid w:val="375C34E7"/>
    <w:rsid w:val="38694403"/>
    <w:rsid w:val="38A703D9"/>
    <w:rsid w:val="38B650A1"/>
    <w:rsid w:val="39041FD2"/>
    <w:rsid w:val="397F54E0"/>
    <w:rsid w:val="39B42DA9"/>
    <w:rsid w:val="3A041D8F"/>
    <w:rsid w:val="3A5C56D8"/>
    <w:rsid w:val="3AC2104A"/>
    <w:rsid w:val="3B4961AF"/>
    <w:rsid w:val="3B515A1A"/>
    <w:rsid w:val="3C6E34E2"/>
    <w:rsid w:val="3CAC540C"/>
    <w:rsid w:val="3CE163BD"/>
    <w:rsid w:val="3E1A494E"/>
    <w:rsid w:val="3E633ADF"/>
    <w:rsid w:val="3E7F1BF5"/>
    <w:rsid w:val="3E8949AF"/>
    <w:rsid w:val="3EA94D4A"/>
    <w:rsid w:val="3F082075"/>
    <w:rsid w:val="3F5632AB"/>
    <w:rsid w:val="40372102"/>
    <w:rsid w:val="40584E08"/>
    <w:rsid w:val="413A76E1"/>
    <w:rsid w:val="421A69FF"/>
    <w:rsid w:val="42B60A1C"/>
    <w:rsid w:val="42C76121"/>
    <w:rsid w:val="43142456"/>
    <w:rsid w:val="435A72CD"/>
    <w:rsid w:val="43B57A89"/>
    <w:rsid w:val="442D58FF"/>
    <w:rsid w:val="45525496"/>
    <w:rsid w:val="45A02292"/>
    <w:rsid w:val="45E61C4A"/>
    <w:rsid w:val="476F0B6A"/>
    <w:rsid w:val="477F030F"/>
    <w:rsid w:val="47D10210"/>
    <w:rsid w:val="47D63713"/>
    <w:rsid w:val="483E3089"/>
    <w:rsid w:val="483F6E80"/>
    <w:rsid w:val="48544560"/>
    <w:rsid w:val="48591F84"/>
    <w:rsid w:val="48BE2EFE"/>
    <w:rsid w:val="49EA1835"/>
    <w:rsid w:val="4AA5789B"/>
    <w:rsid w:val="4AAC5D27"/>
    <w:rsid w:val="4AB32113"/>
    <w:rsid w:val="4AFC0100"/>
    <w:rsid w:val="4AFD11E9"/>
    <w:rsid w:val="4B1D0667"/>
    <w:rsid w:val="4B987D85"/>
    <w:rsid w:val="4BF35DE7"/>
    <w:rsid w:val="4BFF7186"/>
    <w:rsid w:val="4C736F07"/>
    <w:rsid w:val="4C974D70"/>
    <w:rsid w:val="4CBD5E22"/>
    <w:rsid w:val="4D31528A"/>
    <w:rsid w:val="4D880BB2"/>
    <w:rsid w:val="4DC03DAD"/>
    <w:rsid w:val="4E9F2A57"/>
    <w:rsid w:val="4EC73B9B"/>
    <w:rsid w:val="4F663799"/>
    <w:rsid w:val="4F83136E"/>
    <w:rsid w:val="4FE83B69"/>
    <w:rsid w:val="50245D87"/>
    <w:rsid w:val="50861A67"/>
    <w:rsid w:val="50CE3DFE"/>
    <w:rsid w:val="50E127E4"/>
    <w:rsid w:val="511B3A6F"/>
    <w:rsid w:val="511C2FD6"/>
    <w:rsid w:val="51BC7AF2"/>
    <w:rsid w:val="51E84D59"/>
    <w:rsid w:val="52067682"/>
    <w:rsid w:val="5225099B"/>
    <w:rsid w:val="52846EE6"/>
    <w:rsid w:val="52A657CB"/>
    <w:rsid w:val="52E271E5"/>
    <w:rsid w:val="53334417"/>
    <w:rsid w:val="534553B1"/>
    <w:rsid w:val="535600BC"/>
    <w:rsid w:val="53907B49"/>
    <w:rsid w:val="54017AD2"/>
    <w:rsid w:val="54194FE0"/>
    <w:rsid w:val="543B5522"/>
    <w:rsid w:val="547058A7"/>
    <w:rsid w:val="548E3A88"/>
    <w:rsid w:val="54B74D63"/>
    <w:rsid w:val="553240EA"/>
    <w:rsid w:val="558D602F"/>
    <w:rsid w:val="55971F91"/>
    <w:rsid w:val="567E2AD8"/>
    <w:rsid w:val="56B35A76"/>
    <w:rsid w:val="57380753"/>
    <w:rsid w:val="577C5065"/>
    <w:rsid w:val="578B371A"/>
    <w:rsid w:val="57E37B5E"/>
    <w:rsid w:val="58513387"/>
    <w:rsid w:val="58970A7B"/>
    <w:rsid w:val="58BD3BE9"/>
    <w:rsid w:val="58ED4392"/>
    <w:rsid w:val="58F6168D"/>
    <w:rsid w:val="59623C2B"/>
    <w:rsid w:val="5996330A"/>
    <w:rsid w:val="59BC0CF2"/>
    <w:rsid w:val="5A2440BC"/>
    <w:rsid w:val="5A730E96"/>
    <w:rsid w:val="5AE63809"/>
    <w:rsid w:val="5B5F7578"/>
    <w:rsid w:val="5BC873E9"/>
    <w:rsid w:val="5BD0387A"/>
    <w:rsid w:val="5BDC0693"/>
    <w:rsid w:val="5C0E631D"/>
    <w:rsid w:val="5C1A61D6"/>
    <w:rsid w:val="5CE6532D"/>
    <w:rsid w:val="5D0A7D91"/>
    <w:rsid w:val="5D3F4709"/>
    <w:rsid w:val="5E291CE7"/>
    <w:rsid w:val="5E383EA5"/>
    <w:rsid w:val="5E86246A"/>
    <w:rsid w:val="5EA12B9A"/>
    <w:rsid w:val="5EA46A55"/>
    <w:rsid w:val="5EC221CA"/>
    <w:rsid w:val="5EE66E9B"/>
    <w:rsid w:val="5F78699F"/>
    <w:rsid w:val="604457A3"/>
    <w:rsid w:val="60931AAE"/>
    <w:rsid w:val="60F03819"/>
    <w:rsid w:val="61084DC3"/>
    <w:rsid w:val="613241E0"/>
    <w:rsid w:val="61335D43"/>
    <w:rsid w:val="61590678"/>
    <w:rsid w:val="62DE405C"/>
    <w:rsid w:val="632F7471"/>
    <w:rsid w:val="64514963"/>
    <w:rsid w:val="65273565"/>
    <w:rsid w:val="65FD3814"/>
    <w:rsid w:val="66451C2D"/>
    <w:rsid w:val="667D7728"/>
    <w:rsid w:val="669A12E0"/>
    <w:rsid w:val="66CD67EC"/>
    <w:rsid w:val="67953647"/>
    <w:rsid w:val="692F7D9B"/>
    <w:rsid w:val="69895800"/>
    <w:rsid w:val="699732E2"/>
    <w:rsid w:val="69992B63"/>
    <w:rsid w:val="69CA7515"/>
    <w:rsid w:val="69E74364"/>
    <w:rsid w:val="69E97753"/>
    <w:rsid w:val="6A4D2B70"/>
    <w:rsid w:val="6A607C15"/>
    <w:rsid w:val="6A9D5800"/>
    <w:rsid w:val="6AC10253"/>
    <w:rsid w:val="6C1A33F5"/>
    <w:rsid w:val="6C1E1666"/>
    <w:rsid w:val="6C3A274D"/>
    <w:rsid w:val="6C53792C"/>
    <w:rsid w:val="6CA04A69"/>
    <w:rsid w:val="6D197207"/>
    <w:rsid w:val="6D533DCB"/>
    <w:rsid w:val="6DAF7441"/>
    <w:rsid w:val="6DB076DF"/>
    <w:rsid w:val="6DDD1798"/>
    <w:rsid w:val="6E4F6068"/>
    <w:rsid w:val="6E840A9B"/>
    <w:rsid w:val="6F813534"/>
    <w:rsid w:val="6FAA7979"/>
    <w:rsid w:val="6FC560A9"/>
    <w:rsid w:val="70711208"/>
    <w:rsid w:val="7086552D"/>
    <w:rsid w:val="70D67CB4"/>
    <w:rsid w:val="711821F9"/>
    <w:rsid w:val="714F0DA9"/>
    <w:rsid w:val="71AB6270"/>
    <w:rsid w:val="71B3549B"/>
    <w:rsid w:val="71B941FD"/>
    <w:rsid w:val="72045E13"/>
    <w:rsid w:val="72202FF2"/>
    <w:rsid w:val="722B67EB"/>
    <w:rsid w:val="722D7EAB"/>
    <w:rsid w:val="72842E9C"/>
    <w:rsid w:val="7388423D"/>
    <w:rsid w:val="73C07D15"/>
    <w:rsid w:val="73CF7CA4"/>
    <w:rsid w:val="73FC6D5E"/>
    <w:rsid w:val="74D63749"/>
    <w:rsid w:val="74DB2795"/>
    <w:rsid w:val="755E0492"/>
    <w:rsid w:val="75605ABF"/>
    <w:rsid w:val="75C71ADA"/>
    <w:rsid w:val="75D03BE4"/>
    <w:rsid w:val="75D747BA"/>
    <w:rsid w:val="76143EBB"/>
    <w:rsid w:val="763D1D7B"/>
    <w:rsid w:val="764F5F0E"/>
    <w:rsid w:val="7657102F"/>
    <w:rsid w:val="769817D9"/>
    <w:rsid w:val="76A716C0"/>
    <w:rsid w:val="77180648"/>
    <w:rsid w:val="77580D71"/>
    <w:rsid w:val="77B5299A"/>
    <w:rsid w:val="77DB0FCE"/>
    <w:rsid w:val="77FE0B20"/>
    <w:rsid w:val="786B5D5E"/>
    <w:rsid w:val="78CA2E3A"/>
    <w:rsid w:val="78F8725D"/>
    <w:rsid w:val="79707025"/>
    <w:rsid w:val="79D8194E"/>
    <w:rsid w:val="7A1E7315"/>
    <w:rsid w:val="7A4B27ED"/>
    <w:rsid w:val="7A5A49BC"/>
    <w:rsid w:val="7A662FB6"/>
    <w:rsid w:val="7A6B597C"/>
    <w:rsid w:val="7AB150FE"/>
    <w:rsid w:val="7B5A1A3A"/>
    <w:rsid w:val="7BEE2FD5"/>
    <w:rsid w:val="7BF52A98"/>
    <w:rsid w:val="7C73291F"/>
    <w:rsid w:val="7CE67953"/>
    <w:rsid w:val="7D77258F"/>
    <w:rsid w:val="7D941C81"/>
    <w:rsid w:val="7E045C11"/>
    <w:rsid w:val="7E836CE8"/>
    <w:rsid w:val="7ED90FBF"/>
    <w:rsid w:val="7F762E5E"/>
    <w:rsid w:val="7FE040F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0"/>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rPr>
      <w:rFonts w:ascii="Lucida Sans" w:hAnsi="Lucida Sans" w:eastAsia="黑体" w:cs="Lucida San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8">
    <w:name w:val="page number"/>
    <w:basedOn w:val="7"/>
    <w:qFormat/>
    <w:uiPriority w:val="0"/>
  </w:style>
  <w:style w:type="character" w:customStyle="1" w:styleId="9">
    <w:name w:val="页眉 字符"/>
    <w:basedOn w:val="7"/>
    <w:link w:val="4"/>
    <w:qFormat/>
    <w:uiPriority w:val="99"/>
    <w:rPr>
      <w:rFonts w:ascii="Times New Roman" w:hAnsi="Times New Roman" w:eastAsia="宋体" w:cs="Times New Roman"/>
      <w:sz w:val="18"/>
      <w:szCs w:val="18"/>
    </w:rPr>
  </w:style>
  <w:style w:type="character" w:customStyle="1" w:styleId="10">
    <w:name w:val="页脚 字符"/>
    <w:basedOn w:val="7"/>
    <w:link w:val="3"/>
    <w:qFormat/>
    <w:uiPriority w:val="99"/>
    <w:rPr>
      <w:rFonts w:ascii="Times New Roman" w:hAnsi="Times New Roman" w:eastAsia="宋体" w:cs="Times New Roman"/>
      <w:sz w:val="18"/>
      <w:szCs w:val="18"/>
    </w:rPr>
  </w:style>
  <w:style w:type="character" w:customStyle="1" w:styleId="11">
    <w:name w:val="批注框文本 字符"/>
    <w:basedOn w:val="7"/>
    <w:link w:val="2"/>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character" w:customStyle="1" w:styleId="13">
    <w:name w:val="页眉 Char"/>
    <w:qFormat/>
    <w:uiPriority w:val="99"/>
    <w:rPr>
      <w:rFonts w:ascii="Times New Roman" w:hAnsi="Times New Roman" w:eastAsia="宋体"/>
      <w:kern w:val="2"/>
      <w:sz w:val="18"/>
    </w:rPr>
  </w:style>
  <w:style w:type="character" w:customStyle="1" w:styleId="14">
    <w:name w:val="批注框文本 字符1"/>
    <w:qFormat/>
    <w:uiPriority w:val="0"/>
    <w:rPr>
      <w:rFonts w:ascii="Times New Roman" w:hAnsi="Times New Roman" w:eastAsia="宋体" w:cs="Lucida Sans"/>
      <w:sz w:val="18"/>
      <w:szCs w:val="18"/>
    </w:rPr>
  </w:style>
  <w:style w:type="character" w:customStyle="1" w:styleId="15">
    <w:name w:val="页脚 Char"/>
    <w:qFormat/>
    <w:uiPriority w:val="99"/>
    <w:rPr>
      <w:rFonts w:ascii="Times New Roman" w:hAnsi="Times New Roman" w:eastAsia="宋体"/>
      <w:kern w:val="2"/>
      <w:sz w:val="18"/>
      <w:szCs w:val="18"/>
    </w:rPr>
  </w:style>
  <w:style w:type="paragraph" w:styleId="16">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17">
    <w:name w:val="font11"/>
    <w:basedOn w:val="7"/>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3310</Words>
  <Characters>18873</Characters>
  <Lines>157</Lines>
  <Paragraphs>44</Paragraphs>
  <TotalTime>4</TotalTime>
  <ScaleCrop>false</ScaleCrop>
  <LinksUpToDate>false</LinksUpToDate>
  <CharactersWithSpaces>22139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李凤仪</cp:lastModifiedBy>
  <dcterms:modified xsi:type="dcterms:W3CDTF">2021-04-09T11:46:43Z</dcterms:modified>
  <cp:revision>156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4B71360C315741658F48B3105871E3E2</vt:lpwstr>
  </property>
</Properties>
</file>