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杭州同华生态环境科技有限公司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20519-2025-QEO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浙江省杭州市拱墅区祥园路39号1幢410室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浙江省杭州市拱墅区祥园路39号1幢410室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殷燕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18961617285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574772400@qq.com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2025年06月09日 13:00至2025年06月10日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E:生物多样性调查与评估、生态调查与评价、生态资源监测、海洋垃圾调查与评价所涉及场所的相关环境管理活动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Q:生物多样性调查与评估、生态调查与评价、生态资源监测、海洋垃圾调查与评价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O:生物多样性调查与评估、生态调查与评价、生态资源监测、海洋垃圾调查与评价所涉及场所的相关职业健康安全管理活动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E:34.06.00,Q:34.06.00,O:34.06.00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2024-N1QMS-6059501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95623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1918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