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张世念</w:t>
            </w:r>
            <w:r>
              <w:rPr>
                <w:rFonts w:hint="eastAsia"/>
                <w:sz w:val="24"/>
                <w:szCs w:val="24"/>
              </w:rPr>
              <w:t xml:space="preserve">           陪同人员：</w:t>
            </w:r>
            <w:r>
              <w:rPr>
                <w:rFonts w:hint="eastAsia"/>
                <w:sz w:val="24"/>
                <w:szCs w:val="24"/>
                <w:lang w:val="en-US" w:eastAsia="zh-CN"/>
              </w:rPr>
              <w:t>奚汉</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2021.3.31</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ascii="宋体" w:hAnsi="宋体" w:cs="宋体"/>
                <w:color w:val="000000"/>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公司制定有《公司内外部环境分析表》，确定对公司有利的内外部环境因素有：公司全体员工的质量意识比较强，所销售产品质量在同行业中比较领先。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查见《公司内外部环境分析表》</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w:t>
            </w:r>
          </w:p>
          <w:p>
            <w:pPr>
              <w:spacing w:line="360" w:lineRule="auto"/>
              <w:ind w:firstLine="420" w:firstLineChars="200"/>
              <w:rPr>
                <w:rFonts w:ascii="宋体" w:hAnsi="宋体" w:cs="宋体"/>
                <w:szCs w:val="21"/>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需求和期望：产品质量符合顾客要求、及时交货、价格合理、服务及时等；通过ISO9001:2015对企业的影响：影响公司的业务；</w:t>
            </w:r>
          </w:p>
          <w:p>
            <w:pPr>
              <w:pStyle w:val="12"/>
              <w:rPr>
                <w:rFonts w:hint="eastAsia" w:ascii="宋体" w:hAnsi="宋体" w:cs="宋体"/>
                <w:szCs w:val="21"/>
              </w:rPr>
            </w:pPr>
            <w:r>
              <w:rPr>
                <w:rFonts w:hint="eastAsia" w:ascii="宋体" w:hAnsi="宋体" w:cs="宋体"/>
                <w:szCs w:val="21"/>
              </w:rPr>
              <w:t>监测指标：产品交付合格率、产品交付履约、顾客满意度等；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机械加工。</w:t>
            </w:r>
          </w:p>
          <w:p>
            <w:pPr>
              <w:spacing w:line="360" w:lineRule="auto"/>
              <w:ind w:firstLine="420" w:firstLineChars="200"/>
              <w:rPr>
                <w:rFonts w:ascii="宋体" w:hAnsi="宋体" w:cs="宋体"/>
                <w:szCs w:val="21"/>
              </w:rPr>
            </w:pPr>
            <w:r>
              <w:rPr>
                <w:rFonts w:hint="eastAsia" w:ascii="宋体" w:hAnsi="宋体" w:cs="宋体"/>
                <w:szCs w:val="21"/>
              </w:rPr>
              <w:t>经识别，组织依据ISO9001：2015版标准的要求建立、实施、维护质量管理体系，符合标准要求。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机械加工</w:t>
            </w:r>
            <w:r>
              <w:rPr>
                <w:rFonts w:hint="eastAsia" w:ascii="宋体" w:hAnsi="宋体" w:cs="宋体"/>
                <w:szCs w:val="21"/>
              </w:rPr>
              <w:t>依据国家成熟工艺,按国家规定的生产技术要求生产,因此标准8.3条款“产品和服务的设计和开发”要求不适用。8.3条款的不适用不影响提供满足客户需求的产品质量及法律法规要求。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bookmarkStart w:id="0" w:name="注册地址"/>
            <w:r>
              <w:t>成都市成华区建设路55号1栋18层5号</w:t>
            </w:r>
            <w:bookmarkEnd w:id="0"/>
            <w:r>
              <w:rPr>
                <w:rFonts w:hint="eastAsia"/>
                <w:lang w:val="en-US" w:eastAsia="zh-CN"/>
              </w:rPr>
              <w:t>.</w:t>
            </w:r>
          </w:p>
          <w:p>
            <w:pPr>
              <w:spacing w:line="360" w:lineRule="auto"/>
              <w:ind w:firstLine="420" w:firstLineChars="200"/>
            </w:pPr>
            <w:r>
              <w:rPr>
                <w:rFonts w:hint="eastAsia" w:ascii="宋体" w:hAnsi="宋体" w:cs="宋体"/>
                <w:szCs w:val="21"/>
              </w:rPr>
              <w:t>生产/经营地址为：</w:t>
            </w:r>
            <w:bookmarkStart w:id="1" w:name="生产地址"/>
            <w:r>
              <w:t>四川省德阳市绵竹市城东新区105省道(旌湖苑西南）</w:t>
            </w:r>
            <w:bookmarkEnd w:id="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highlight w:val="none"/>
              </w:rPr>
            </w:pPr>
            <w:r>
              <w:rPr>
                <w:rFonts w:hint="eastAsia" w:ascii="宋体" w:hAnsi="宋体" w:cs="宋体"/>
                <w:szCs w:val="21"/>
                <w:highlight w:val="none"/>
              </w:rPr>
              <w:t>经现场确认，公司</w:t>
            </w:r>
            <w:r>
              <w:rPr>
                <w:rFonts w:hint="eastAsia" w:ascii="宋体" w:hAnsi="宋体" w:cs="宋体"/>
                <w:szCs w:val="21"/>
                <w:highlight w:val="none"/>
                <w:lang w:eastAsia="zh-CN"/>
              </w:rPr>
              <w:t>生产过程</w:t>
            </w:r>
            <w:r>
              <w:rPr>
                <w:rFonts w:hint="eastAsia" w:ascii="宋体" w:hAnsi="宋体" w:cs="宋体"/>
                <w:szCs w:val="21"/>
                <w:highlight w:val="none"/>
              </w:rPr>
              <w:t>中</w:t>
            </w:r>
            <w:r>
              <w:rPr>
                <w:rFonts w:hint="eastAsia" w:ascii="宋体" w:hAnsi="宋体" w:cs="宋体"/>
                <w:szCs w:val="21"/>
                <w:highlight w:val="none"/>
                <w:lang w:val="en-US" w:eastAsia="zh-CN"/>
              </w:rPr>
              <w:t>无</w:t>
            </w:r>
            <w:r>
              <w:rPr>
                <w:rFonts w:hint="eastAsia" w:ascii="宋体" w:hAnsi="宋体" w:cs="宋体"/>
                <w:szCs w:val="21"/>
                <w:highlight w:val="none"/>
              </w:rPr>
              <w:t>特殊过程。</w:t>
            </w:r>
          </w:p>
          <w:p>
            <w:pPr>
              <w:spacing w:line="360" w:lineRule="auto"/>
              <w:ind w:firstLine="420" w:firstLineChars="200"/>
              <w:rPr>
                <w:rFonts w:hint="eastAsia"/>
              </w:rPr>
            </w:pPr>
            <w:r>
              <w:rPr>
                <w:rFonts w:hint="eastAsia" w:ascii="宋体" w:hAnsi="宋体" w:cs="宋体"/>
                <w:szCs w:val="21"/>
                <w:highlight w:val="none"/>
              </w:rPr>
              <w:t>---公司外包过程：</w:t>
            </w:r>
            <w:r>
              <w:rPr>
                <w:rFonts w:hint="eastAsia" w:ascii="宋体" w:hAnsi="宋体" w:cs="宋体"/>
                <w:szCs w:val="21"/>
                <w:highlight w:val="none"/>
                <w:lang w:val="en-US" w:eastAsia="zh-CN"/>
              </w:rPr>
              <w:t>无</w:t>
            </w:r>
            <w:r>
              <w:rPr>
                <w:rFonts w:hint="eastAsia" w:ascii="宋体" w:hAnsi="宋体" w:cs="宋体"/>
                <w:szCs w:val="21"/>
                <w:highlight w:val="none"/>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eastAsia="宋体"/>
                <w:lang w:val="en-US" w:eastAsia="zh-CN"/>
              </w:rPr>
            </w:pPr>
            <w:r>
              <w:rPr>
                <w:rFonts w:hint="eastAsia"/>
              </w:rPr>
              <w:t>总经理：</w:t>
            </w:r>
            <w:r>
              <w:rPr>
                <w:rFonts w:hint="eastAsia"/>
                <w:lang w:val="en-US" w:eastAsia="zh-CN"/>
              </w:rPr>
              <w:t>张世念</w:t>
            </w:r>
            <w:r>
              <w:rPr>
                <w:rFonts w:hint="eastAsia"/>
              </w:rPr>
              <w:t xml:space="preserve">    组织代表：</w:t>
            </w:r>
            <w:r>
              <w:rPr>
                <w:rFonts w:hint="eastAsia"/>
                <w:lang w:val="en-US" w:eastAsia="zh-CN"/>
              </w:rPr>
              <w:t>奚汉</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1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宋体" w:hAnsi="宋体" w:cs="宋体"/>
                <w:color w:val="000000"/>
                <w:szCs w:val="24"/>
              </w:rPr>
              <w:t>质量第一、顾客至上、全员参与、追求卓越</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总经办</w:t>
            </w:r>
            <w:r>
              <w:rPr>
                <w:rFonts w:hint="eastAsia" w:ascii="宋体" w:hAnsi="宋体" w:cs="宋体"/>
                <w:szCs w:val="21"/>
              </w:rPr>
              <w:t>、</w:t>
            </w:r>
            <w:r>
              <w:rPr>
                <w:rFonts w:hint="eastAsia" w:ascii="宋体" w:hAnsi="宋体" w:cs="宋体"/>
                <w:szCs w:val="21"/>
                <w:lang w:eastAsia="zh-CN"/>
              </w:rPr>
              <w:t>生产部、市场部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奚汉</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rPr>
                <w:rFonts w:hint="eastAsia" w:ascii="宋体" w:hAnsi="宋体" w:cs="宋体"/>
                <w:szCs w:val="21"/>
                <w:lang w:val="en-US" w:eastAsia="zh-CN"/>
              </w:rPr>
            </w:pPr>
            <w:r>
              <w:rPr>
                <w:rFonts w:hint="eastAsia" w:ascii="宋体" w:hAnsi="宋体" w:cs="宋体"/>
                <w:szCs w:val="21"/>
                <w:lang w:val="en-US" w:eastAsia="zh-CN"/>
              </w:rPr>
              <w:t>一次交验合格率≥95%</w:t>
            </w:r>
          </w:p>
          <w:p>
            <w:pPr>
              <w:rPr>
                <w:rFonts w:hint="eastAsia" w:ascii="宋体" w:hAnsi="宋体" w:cs="宋体"/>
                <w:szCs w:val="21"/>
                <w:lang w:val="en-US" w:eastAsia="zh-CN"/>
              </w:rPr>
            </w:pPr>
            <w:r>
              <w:rPr>
                <w:rFonts w:hint="eastAsia" w:ascii="宋体" w:hAnsi="宋体" w:cs="宋体"/>
                <w:szCs w:val="21"/>
                <w:lang w:val="en-US" w:eastAsia="zh-CN"/>
              </w:rPr>
              <w:t>产品出厂合格率≥100%</w:t>
            </w:r>
          </w:p>
          <w:p>
            <w:pPr>
              <w:rPr>
                <w:rFonts w:hint="default" w:ascii="宋体" w:hAnsi="宋体" w:cs="宋体"/>
                <w:szCs w:val="21"/>
                <w:lang w:val="en-US" w:eastAsia="zh-CN"/>
              </w:rPr>
            </w:pPr>
            <w:r>
              <w:rPr>
                <w:rFonts w:hint="eastAsia" w:ascii="宋体" w:hAnsi="宋体" w:cs="宋体"/>
                <w:szCs w:val="21"/>
                <w:lang w:val="en-US" w:eastAsia="zh-CN"/>
              </w:rPr>
              <w:t>顾客满意度≥95分</w:t>
            </w:r>
          </w:p>
          <w:p>
            <w:pPr>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本次评审时间：20</w:t>
            </w:r>
            <w:r>
              <w:rPr>
                <w:rFonts w:hint="eastAsia" w:ascii="宋体" w:hAnsi="宋体" w:cs="宋体"/>
                <w:color w:val="000000"/>
                <w:szCs w:val="24"/>
                <w:lang w:val="en-US" w:eastAsia="zh-CN"/>
              </w:rPr>
              <w:t>21</w:t>
            </w:r>
            <w:r>
              <w:rPr>
                <w:rFonts w:hint="eastAsia" w:ascii="宋体" w:hAnsi="宋体" w:cs="宋体"/>
                <w:color w:val="000000"/>
                <w:szCs w:val="24"/>
              </w:rPr>
              <w:t xml:space="preserve">年 </w:t>
            </w:r>
            <w:r>
              <w:rPr>
                <w:rFonts w:hint="eastAsia" w:ascii="宋体" w:hAnsi="宋体" w:cs="宋体"/>
                <w:color w:val="000000"/>
                <w:szCs w:val="24"/>
                <w:lang w:val="en-US" w:eastAsia="zh-CN"/>
              </w:rPr>
              <w:t>1</w:t>
            </w:r>
            <w:r>
              <w:rPr>
                <w:rFonts w:hint="eastAsia" w:ascii="宋体" w:hAnsi="宋体" w:cs="宋体"/>
                <w:color w:val="000000"/>
                <w:szCs w:val="24"/>
              </w:rPr>
              <w:t>月</w:t>
            </w:r>
            <w:r>
              <w:rPr>
                <w:rFonts w:hint="eastAsia" w:ascii="宋体" w:hAnsi="宋体" w:cs="宋体"/>
                <w:color w:val="000000"/>
                <w:szCs w:val="24"/>
                <w:lang w:val="en-US" w:eastAsia="zh-CN"/>
              </w:rPr>
              <w:t>29</w:t>
            </w:r>
            <w:r>
              <w:rPr>
                <w:rFonts w:hint="eastAsia" w:ascii="宋体" w:hAnsi="宋体" w:cs="宋体"/>
                <w:color w:val="000000"/>
                <w:szCs w:val="24"/>
              </w:rPr>
              <w:t xml:space="preserve"> 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张世念</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kern w:val="0"/>
                <w:szCs w:val="21"/>
              </w:rPr>
            </w:pPr>
            <w:r>
              <w:rPr>
                <w:rFonts w:hint="eastAsia" w:ascii="宋体" w:hAnsi="宋体" w:cs="宋体"/>
                <w:color w:val="000000"/>
                <w:szCs w:val="24"/>
              </w:rPr>
              <w:t>提出改进需求：</w:t>
            </w:r>
            <w:r>
              <w:rPr>
                <w:rFonts w:hint="eastAsia" w:ascii="宋体" w:hAnsi="宋体"/>
                <w:kern w:val="0"/>
                <w:szCs w:val="21"/>
              </w:rPr>
              <w:t>继续加强质量的继续学习和理解。</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总经办于2020.9.15进行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公司制定《纠正措施管理程序》，实施纠正措施，消除不合格的原因，以防止其再发生。在程序文件中规定了对不合格品的处理要求，不合格品处理程序和机构健全。现场提供有不合格品处置单。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总经办</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rPr>
              <w:t>文件的归类不规范，不便于检索</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7.5进行学习；2）安排人员</w:t>
            </w:r>
            <w:r>
              <w:rPr>
                <w:rFonts w:hint="eastAsia" w:ascii="宋体" w:hAnsi="宋体" w:cs="宋体"/>
                <w:color w:val="000000"/>
                <w:szCs w:val="24"/>
                <w:highlight w:val="none"/>
                <w:lang w:eastAsia="zh-CN"/>
              </w:rPr>
              <w:t>对公司文件重新归类摆放</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ind w:firstLine="420" w:firstLineChars="200"/>
              <w:rPr>
                <w:rFonts w:hint="default"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验证人：</w:t>
            </w:r>
            <w:r>
              <w:rPr>
                <w:rFonts w:hint="eastAsia" w:ascii="宋体" w:hAnsi="宋体" w:eastAsia="宋体" w:cs="宋体"/>
                <w:color w:val="000000"/>
                <w:szCs w:val="24"/>
                <w:highlight w:val="none"/>
                <w:lang w:eastAsia="zh-CN"/>
              </w:rPr>
              <w:t>奚汉</w:t>
            </w:r>
            <w:r>
              <w:rPr>
                <w:rFonts w:hint="eastAsia" w:ascii="宋体" w:hAnsi="宋体" w:eastAsia="宋体" w:cs="宋体"/>
                <w:color w:val="000000"/>
                <w:szCs w:val="24"/>
                <w:highlight w:val="none"/>
              </w:rPr>
              <w:t xml:space="preserve">  20</w:t>
            </w:r>
            <w:r>
              <w:rPr>
                <w:rFonts w:hint="eastAsia" w:ascii="宋体" w:hAnsi="宋体" w:eastAsia="宋体" w:cs="宋体"/>
                <w:color w:val="000000"/>
                <w:szCs w:val="24"/>
                <w:highlight w:val="none"/>
                <w:lang w:val="en-US" w:eastAsia="zh-CN"/>
              </w:rPr>
              <w:t>21.1.5</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rPr>
            </w:pPr>
            <w:r>
              <w:rPr>
                <w:rFonts w:hint="eastAsia"/>
              </w:rPr>
              <w:t>现场确认，公司质量管理体系覆盖范围</w:t>
            </w:r>
            <w:r>
              <w:rPr>
                <w:rFonts w:hint="eastAsia" w:ascii="Times New Roman" w:hAnsi="Times New Roman" w:cs="Times New Roman"/>
                <w:szCs w:val="22"/>
              </w:rPr>
              <w:t>：</w:t>
            </w:r>
            <w:r>
              <w:rPr>
                <w:rFonts w:hint="eastAsia" w:cs="Times New Roman"/>
                <w:szCs w:val="22"/>
                <w:lang w:eastAsia="zh-CN"/>
              </w:rPr>
              <w:t>机械加工</w:t>
            </w:r>
            <w:r>
              <w:rPr>
                <w:rFonts w:hint="eastAsia"/>
                <w:szCs w:val="22"/>
              </w:rPr>
              <w:t>。</w:t>
            </w:r>
          </w:p>
          <w:p>
            <w:pPr>
              <w:ind w:firstLine="420" w:firstLineChars="200"/>
              <w:jc w:val="both"/>
              <w:rPr>
                <w:rFonts w:hint="eastAsia"/>
              </w:rPr>
            </w:pPr>
            <w:r>
              <w:rPr>
                <w:rFonts w:hint="eastAsia"/>
              </w:rPr>
              <w:t>提供营业执照，检查有效。</w:t>
            </w:r>
          </w:p>
          <w:p>
            <w:pPr>
              <w:ind w:firstLine="210" w:firstLineChars="100"/>
              <w:jc w:val="both"/>
            </w:pPr>
            <w:r>
              <w:rPr>
                <w:rFonts w:hint="eastAsia"/>
              </w:rPr>
              <w:t>公司严格执行国标及行业要求和法律、法规要求。</w:t>
            </w:r>
          </w:p>
          <w:p>
            <w:pPr>
              <w:jc w:val="both"/>
            </w:pP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jc w:val="both"/>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10</w:t>
            </w:r>
            <w:r>
              <w:rPr>
                <w:rFonts w:hint="eastAsia"/>
              </w:rPr>
              <w:t>月来政府职能部门未对该公司产品进行抽查，无质量监督抽查情况。</w:t>
            </w:r>
          </w:p>
          <w:p>
            <w:pPr>
              <w:spacing w:line="360" w:lineRule="auto"/>
              <w:ind w:firstLine="420" w:firstLineChars="200"/>
            </w:pPr>
            <w:r>
              <w:rPr>
                <w:rFonts w:hint="eastAsia" w:ascii="宋体" w:hAnsi="宋体" w:cs="宋体"/>
                <w:color w:val="auto"/>
                <w:szCs w:val="24"/>
                <w:lang w:eastAsia="zh-CN"/>
              </w:rPr>
              <w:t>一阶段审核不符合项在二阶段审核时验证未得到整改。</w:t>
            </w:r>
          </w:p>
        </w:tc>
        <w:tc>
          <w:tcPr>
            <w:tcW w:w="1017" w:type="dxa"/>
          </w:tc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w:t>
            </w:r>
            <w:r>
              <w:rPr>
                <w:rFonts w:hint="eastAsia" w:eastAsia="宋体"/>
                <w:sz w:val="24"/>
                <w:szCs w:val="24"/>
              </w:rPr>
              <w:t>核部门：</w:t>
            </w:r>
            <w:r>
              <w:rPr>
                <w:rFonts w:hint="eastAsia" w:eastAsia="宋体"/>
                <w:sz w:val="24"/>
                <w:szCs w:val="24"/>
                <w:lang w:val="en-US" w:eastAsia="zh-CN"/>
              </w:rPr>
              <w:t>总经办</w:t>
            </w:r>
            <w:r>
              <w:rPr>
                <w:rFonts w:hint="eastAsia" w:eastAsia="宋体"/>
                <w:sz w:val="24"/>
                <w:szCs w:val="24"/>
              </w:rPr>
              <w:t xml:space="preserve"> </w:t>
            </w:r>
            <w:r>
              <w:rPr>
                <w:rFonts w:hint="eastAsia" w:eastAsia="宋体"/>
                <w:sz w:val="24"/>
                <w:szCs w:val="24"/>
                <w:lang w:eastAsia="zh-CN"/>
              </w:rPr>
              <w:t>，</w:t>
            </w:r>
            <w:r>
              <w:rPr>
                <w:rFonts w:hint="eastAsia" w:eastAsia="宋体"/>
                <w:sz w:val="24"/>
                <w:szCs w:val="24"/>
              </w:rPr>
              <w:t>主管领导：</w:t>
            </w:r>
            <w:r>
              <w:rPr>
                <w:rFonts w:hint="eastAsia" w:eastAsia="宋体"/>
                <w:sz w:val="24"/>
                <w:szCs w:val="24"/>
                <w:lang w:val="en-US" w:eastAsia="zh-CN"/>
              </w:rPr>
              <w:t xml:space="preserve">奚汉，  </w:t>
            </w:r>
            <w:r>
              <w:rPr>
                <w:rFonts w:hint="eastAsia" w:eastAsia="宋体"/>
                <w:sz w:val="24"/>
                <w:szCs w:val="24"/>
              </w:rPr>
              <w:t>陪同人员：</w:t>
            </w:r>
            <w:r>
              <w:rPr>
                <w:rFonts w:hint="eastAsia" w:eastAsia="宋体"/>
                <w:sz w:val="24"/>
                <w:szCs w:val="24"/>
                <w:lang w:val="en-US" w:eastAsia="zh-CN"/>
              </w:rPr>
              <w:t>奚汉</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2021.3.31</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总经办</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    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负责顾客要求的识别以及与顾客的沟通和联络；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负责进行市场调研和分析，组织对顾客满意的调查，编制相应的调查分析报告；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总经办</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奚汉</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20年10月</w:t>
            </w:r>
            <w:r>
              <w:rPr>
                <w:rFonts w:hint="eastAsia" w:ascii="宋体" w:hAnsi="宋体" w:cs="宋体"/>
                <w:color w:val="000000"/>
                <w:spacing w:val="-4"/>
                <w:szCs w:val="21"/>
                <w:highlight w:val="none"/>
              </w:rPr>
              <w:t>-202</w:t>
            </w:r>
            <w:r>
              <w:rPr>
                <w:rFonts w:hint="eastAsia" w:ascii="宋体" w:hAnsi="宋体" w:cs="宋体"/>
                <w:color w:val="000000"/>
                <w:spacing w:val="-4"/>
                <w:szCs w:val="21"/>
                <w:highlight w:val="none"/>
                <w:lang w:val="en-US" w:eastAsia="zh-CN"/>
              </w:rPr>
              <w:t>1年3</w:t>
            </w:r>
            <w:r>
              <w:rPr>
                <w:rFonts w:hint="eastAsia" w:ascii="宋体" w:hAnsi="宋体" w:cs="宋体"/>
                <w:color w:val="000000"/>
                <w:spacing w:val="-4"/>
                <w:szCs w:val="21"/>
                <w:highlight w:val="none"/>
              </w:rPr>
              <w:t>月</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eastAsia="宋体" w:cs="宋体"/>
                <w:color w:val="000000"/>
                <w:spacing w:val="-4"/>
                <w:szCs w:val="21"/>
                <w:highlight w:val="none"/>
              </w:rPr>
              <w:t>培训计划实施率100%</w:t>
            </w:r>
            <w:r>
              <w:rPr>
                <w:rFonts w:hint="eastAsia" w:ascii="宋体" w:hAnsi="宋体" w:eastAsia="宋体" w:cs="宋体"/>
                <w:color w:val="000000"/>
                <w:spacing w:val="-4"/>
                <w:szCs w:val="21"/>
                <w:highlight w:val="none"/>
                <w:lang w:eastAsia="zh-CN"/>
              </w:rPr>
              <w:t xml:space="preserve">；  </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eastAsia="宋体" w:cs="宋体"/>
                <w:color w:val="000000"/>
                <w:spacing w:val="-4"/>
                <w:szCs w:val="21"/>
                <w:highlight w:val="none"/>
              </w:rPr>
              <w:t>培训按时率100%</w:t>
            </w:r>
            <w:r>
              <w:rPr>
                <w:rFonts w:hint="eastAsia" w:ascii="宋体" w:hAnsi="宋体" w:eastAsia="宋体" w:cs="宋体"/>
                <w:color w:val="000000"/>
                <w:spacing w:val="-4"/>
                <w:szCs w:val="21"/>
                <w:highlight w:val="none"/>
                <w:lang w:eastAsia="zh-CN"/>
              </w:rPr>
              <w:t>；</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eastAsia="宋体" w:cs="宋体"/>
                <w:color w:val="000000"/>
                <w:spacing w:val="-4"/>
                <w:szCs w:val="21"/>
                <w:highlight w:val="none"/>
              </w:rPr>
              <w:t>文件发放按时率100%</w:t>
            </w:r>
            <w:r>
              <w:rPr>
                <w:rFonts w:hint="eastAsia" w:ascii="宋体" w:hAnsi="宋体" w:eastAsia="宋体" w:cs="宋体"/>
                <w:color w:val="000000"/>
                <w:spacing w:val="-4"/>
                <w:szCs w:val="21"/>
                <w:highlight w:val="none"/>
                <w:lang w:eastAsia="zh-CN"/>
              </w:rPr>
              <w:t>；</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11</w:t>
            </w:r>
            <w:r>
              <w:rPr>
                <w:rFonts w:hint="eastAsia" w:ascii="宋体" w:hAnsi="宋体" w:cs="宋体"/>
                <w:color w:val="000000"/>
                <w:spacing w:val="-4"/>
                <w:szCs w:val="21"/>
                <w:highlight w:val="none"/>
              </w:rPr>
              <w:t>月份对</w:t>
            </w:r>
            <w:r>
              <w:rPr>
                <w:rFonts w:hint="eastAsia"/>
                <w:highlight w:val="none"/>
              </w:rPr>
              <w:t>公司</w:t>
            </w:r>
            <w:r>
              <w:rPr>
                <w:highlight w:val="none"/>
              </w:rPr>
              <w:t>管理</w:t>
            </w:r>
            <w:r>
              <w:rPr>
                <w:rFonts w:hint="eastAsia"/>
                <w:highlight w:val="none"/>
              </w:rPr>
              <w:t>制度</w:t>
            </w:r>
            <w:r>
              <w:rPr>
                <w:highlight w:val="none"/>
              </w:rPr>
              <w:t>培训</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rPr>
                <w:rFonts w:ascii="宋体" w:hAnsi="宋体" w:cs="宋体"/>
                <w:szCs w:val="21"/>
              </w:rPr>
            </w:pPr>
          </w:p>
          <w:p>
            <w:pPr>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cs="宋体"/>
                <w:szCs w:val="21"/>
              </w:rPr>
            </w:pPr>
            <w:r>
              <w:rPr>
                <w:rFonts w:hint="eastAsia" w:ascii="宋体" w:hAnsi="宋体" w:cs="宋体"/>
                <w:szCs w:val="21"/>
              </w:rPr>
              <w:t>详见《人力资源控制程序》；</w:t>
            </w:r>
          </w:p>
          <w:p>
            <w:pPr>
              <w:rPr>
                <w:rFonts w:ascii="宋体" w:hAnsi="宋体" w:cs="宋体"/>
                <w:szCs w:val="21"/>
              </w:rPr>
            </w:pPr>
          </w:p>
          <w:p>
            <w:pPr>
              <w:rPr>
                <w:rFonts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rPr>
                <w:rFonts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lang w:val="en-US" w:eastAsia="zh-CN"/>
              </w:rPr>
              <w:t>刘彬春</w:t>
            </w:r>
            <w:r>
              <w:rPr>
                <w:rFonts w:hint="eastAsia" w:ascii="宋体" w:hAnsi="宋体" w:eastAsia="宋体" w:cs="宋体"/>
                <w:szCs w:val="21"/>
                <w:highlight w:val="none"/>
              </w:rPr>
              <w:t xml:space="preserve">  </w:t>
            </w:r>
            <w:r>
              <w:rPr>
                <w:rFonts w:hint="eastAsia" w:ascii="宋体" w:hAnsi="宋体" w:cs="宋体"/>
                <w:szCs w:val="21"/>
                <w:highlight w:val="none"/>
              </w:rPr>
              <w:t>考评时间20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p>
          <w:p>
            <w:pPr>
              <w:rPr>
                <w:rFonts w:ascii="宋体" w:hAnsi="宋体" w:cs="宋体"/>
                <w:szCs w:val="21"/>
                <w:highlight w:val="none"/>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查，人员培训计划：2020年</w:t>
            </w:r>
            <w:r>
              <w:rPr>
                <w:rFonts w:hint="eastAsia" w:ascii="宋体" w:hAnsi="宋体" w:cs="宋体"/>
                <w:szCs w:val="21"/>
                <w:highlight w:val="none"/>
                <w:lang w:val="en-US" w:eastAsia="zh-CN"/>
              </w:rPr>
              <w:t>9月-2021年3月</w:t>
            </w:r>
            <w:r>
              <w:rPr>
                <w:rFonts w:hint="eastAsia" w:ascii="宋体" w:hAnsi="宋体" w:cs="宋体"/>
                <w:szCs w:val="21"/>
                <w:highlight w:val="none"/>
              </w:rPr>
              <w:t>培训计划</w:t>
            </w:r>
            <w:r>
              <w:rPr>
                <w:rFonts w:hint="eastAsia" w:ascii="宋体" w:hAnsi="宋体" w:cs="宋体"/>
                <w:szCs w:val="21"/>
                <w:highlight w:val="none"/>
                <w:lang w:val="en-US" w:eastAsia="zh-CN"/>
              </w:rPr>
              <w:t>7</w:t>
            </w:r>
            <w:r>
              <w:rPr>
                <w:rFonts w:hint="eastAsia" w:ascii="宋体" w:hAnsi="宋体" w:cs="宋体"/>
                <w:szCs w:val="21"/>
                <w:highlight w:val="none"/>
              </w:rPr>
              <w:t>次，以完成</w:t>
            </w:r>
            <w:r>
              <w:rPr>
                <w:rFonts w:hint="eastAsia" w:ascii="宋体" w:hAnsi="宋体" w:cs="宋体"/>
                <w:szCs w:val="21"/>
                <w:highlight w:val="none"/>
                <w:lang w:val="en-US" w:eastAsia="zh-CN"/>
              </w:rPr>
              <w:t>7</w:t>
            </w:r>
            <w:r>
              <w:rPr>
                <w:rFonts w:hint="eastAsia" w:ascii="宋体" w:hAnsi="宋体" w:cs="宋体"/>
                <w:szCs w:val="21"/>
                <w:highlight w:val="none"/>
              </w:rPr>
              <w:t>次。</w:t>
            </w:r>
          </w:p>
          <w:p>
            <w:pPr>
              <w:rPr>
                <w:rFonts w:ascii="宋体" w:hAnsi="宋体" w:cs="宋体"/>
                <w:szCs w:val="21"/>
                <w:highlight w:val="none"/>
              </w:rPr>
            </w:pPr>
            <w:r>
              <w:rPr>
                <w:rFonts w:hint="eastAsia" w:ascii="宋体" w:hAnsi="宋体" w:cs="宋体"/>
                <w:szCs w:val="21"/>
                <w:highlight w:val="none"/>
              </w:rPr>
              <w:t>1、查20</w:t>
            </w:r>
            <w:r>
              <w:rPr>
                <w:rFonts w:hint="eastAsia" w:ascii="宋体" w:hAnsi="宋体" w:cs="宋体"/>
                <w:szCs w:val="21"/>
                <w:highlight w:val="none"/>
                <w:lang w:val="en-US" w:eastAsia="zh-CN"/>
              </w:rPr>
              <w:t>20.9.20标准</w:t>
            </w:r>
            <w:r>
              <w:rPr>
                <w:rFonts w:hint="eastAsia" w:ascii="宋体" w:hAnsi="宋体" w:cs="宋体"/>
                <w:szCs w:val="21"/>
                <w:highlight w:val="none"/>
              </w:rPr>
              <w:t>培训记录；</w:t>
            </w:r>
          </w:p>
          <w:p>
            <w:pPr>
              <w:rPr>
                <w:rFonts w:hint="eastAsia" w:ascii="宋体" w:hAnsi="宋体" w:eastAsia="宋体" w:cs="宋体"/>
                <w:szCs w:val="21"/>
                <w:highlight w:val="none"/>
              </w:rPr>
            </w:pPr>
            <w:r>
              <w:rPr>
                <w:rFonts w:hint="eastAsia" w:ascii="宋体" w:hAnsi="宋体" w:cs="宋体"/>
                <w:szCs w:val="21"/>
                <w:highlight w:val="none"/>
              </w:rPr>
              <w:t>培训</w:t>
            </w:r>
            <w:r>
              <w:rPr>
                <w:rFonts w:hint="eastAsia" w:ascii="宋体" w:hAnsi="宋体" w:eastAsia="宋体" w:cs="宋体"/>
                <w:szCs w:val="21"/>
                <w:highlight w:val="none"/>
              </w:rPr>
              <w:t>内容：GB/T19001-2016标准内容培训；</w:t>
            </w:r>
          </w:p>
          <w:p>
            <w:pPr>
              <w:rPr>
                <w:rFonts w:hint="eastAsia" w:ascii="宋体" w:hAnsi="宋体" w:eastAsia="宋体" w:cs="宋体"/>
                <w:szCs w:val="21"/>
                <w:highlight w:val="none"/>
              </w:rPr>
            </w:pPr>
            <w:r>
              <w:rPr>
                <w:rFonts w:hint="eastAsia" w:ascii="宋体" w:hAnsi="宋体" w:eastAsia="宋体" w:cs="宋体"/>
                <w:szCs w:val="21"/>
                <w:highlight w:val="none"/>
              </w:rPr>
              <w:t>提供培训评价、培训内容。</w:t>
            </w:r>
          </w:p>
          <w:p>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参加人员：</w:t>
            </w:r>
            <w:r>
              <w:rPr>
                <w:rFonts w:hint="eastAsia" w:ascii="宋体" w:hAnsi="宋体"/>
                <w:highlight w:val="none"/>
                <w:lang w:val="en-US" w:eastAsia="zh-CN"/>
              </w:rPr>
              <w:t>全体人员</w:t>
            </w:r>
          </w:p>
          <w:p>
            <w:pPr>
              <w:spacing w:line="240" w:lineRule="auto"/>
              <w:rPr>
                <w:rFonts w:hint="eastAsia" w:ascii="宋体" w:hAnsi="宋体" w:eastAsia="宋体" w:cs="宋体"/>
                <w:szCs w:val="21"/>
                <w:highlight w:val="none"/>
              </w:rPr>
            </w:pPr>
            <w:r>
              <w:rPr>
                <w:rFonts w:hint="eastAsia" w:ascii="宋体" w:hAnsi="宋体" w:cs="宋体"/>
                <w:szCs w:val="21"/>
                <w:highlight w:val="none"/>
              </w:rPr>
              <w:t>评价：</w:t>
            </w:r>
            <w:r>
              <w:rPr>
                <w:rFonts w:hint="eastAsia" w:ascii="宋体" w:hAnsi="宋体" w:eastAsia="宋体" w:cs="宋体"/>
                <w:szCs w:val="21"/>
                <w:highlight w:val="none"/>
              </w:rPr>
              <w:t>通过学习培训，受训人员进一步明确了体系要求，提高了体系运行能力，对本部门的职责权限及体系运行要求加深了认识。达到了预期目的。</w:t>
            </w:r>
          </w:p>
          <w:p>
            <w:pPr>
              <w:rPr>
                <w:rFonts w:hint="default" w:ascii="宋体" w:hAnsi="宋体" w:eastAsia="宋体" w:cs="宋体"/>
                <w:szCs w:val="21"/>
                <w:highlight w:val="none"/>
                <w:lang w:val="en-US" w:eastAsia="zh-CN"/>
              </w:rPr>
            </w:pPr>
            <w:r>
              <w:rPr>
                <w:rFonts w:hint="eastAsia" w:ascii="宋体" w:hAnsi="宋体" w:eastAsia="宋体" w:cs="宋体"/>
                <w:szCs w:val="21"/>
                <w:highlight w:val="none"/>
              </w:rPr>
              <w:t xml:space="preserve">培训评价人： </w:t>
            </w:r>
            <w:r>
              <w:rPr>
                <w:rFonts w:hint="eastAsia" w:ascii="宋体" w:hAnsi="宋体" w:cs="宋体"/>
                <w:szCs w:val="21"/>
                <w:highlight w:val="none"/>
                <w:lang w:val="en-US" w:eastAsia="zh-CN"/>
              </w:rPr>
              <w:t>张世念</w:t>
            </w:r>
          </w:p>
          <w:p>
            <w:pPr>
              <w:rPr>
                <w:rFonts w:ascii="宋体" w:hAnsi="宋体" w:cs="宋体"/>
                <w:szCs w:val="21"/>
                <w:highlight w:val="none"/>
              </w:rPr>
            </w:pPr>
            <w:r>
              <w:rPr>
                <w:rFonts w:hint="eastAsia" w:ascii="宋体" w:hAnsi="宋体" w:cs="宋体"/>
                <w:szCs w:val="21"/>
                <w:highlight w:val="none"/>
              </w:rPr>
              <w:t>2、查202</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2.28公司技能培训记录：</w:t>
            </w:r>
          </w:p>
          <w:p>
            <w:pPr>
              <w:pStyle w:val="17"/>
              <w:numPr>
                <w:ilvl w:val="0"/>
                <w:numId w:val="0"/>
              </w:numPr>
              <w:spacing w:line="240" w:lineRule="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培</w:t>
            </w:r>
            <w:r>
              <w:rPr>
                <w:rFonts w:hint="eastAsia" w:ascii="宋体" w:hAnsi="宋体" w:eastAsia="宋体" w:cs="宋体"/>
                <w:kern w:val="2"/>
                <w:sz w:val="21"/>
                <w:szCs w:val="21"/>
                <w:highlight w:val="none"/>
                <w:lang w:val="en-US" w:eastAsia="zh-CN" w:bidi="ar-SA"/>
              </w:rPr>
              <w:t>训内容：设备安装、维护培训</w:t>
            </w:r>
          </w:p>
          <w:p>
            <w:pPr>
              <w:pStyle w:val="17"/>
              <w:numPr>
                <w:ilvl w:val="0"/>
                <w:numId w:val="0"/>
              </w:numPr>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参加人员：机加车间全体员工</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评价：通过此次设备安装、维护培训，公司全体人员了解了设备安装、维护培训，基本达到培训的目的。</w:t>
            </w:r>
          </w:p>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培训评价人： 张世念</w:t>
            </w:r>
          </w:p>
          <w:p>
            <w:pPr>
              <w:rPr>
                <w:rFonts w:ascii="宋体" w:hAnsi="宋体" w:cs="宋体"/>
                <w:color w:val="000000"/>
                <w:kern w:val="0"/>
                <w:szCs w:val="21"/>
                <w:highlight w:val="none"/>
              </w:rPr>
            </w:pPr>
            <w:r>
              <w:rPr>
                <w:rFonts w:hint="eastAsia" w:ascii="宋体" w:hAnsi="宋体" w:cs="宋体"/>
                <w:color w:val="000000"/>
                <w:kern w:val="0"/>
                <w:szCs w:val="21"/>
                <w:highlight w:val="none"/>
              </w:rPr>
              <w:t>......</w:t>
            </w:r>
          </w:p>
          <w:p>
            <w:pPr>
              <w:spacing w:line="360" w:lineRule="auto"/>
              <w:rPr>
                <w:rFonts w:hint="default" w:ascii="宋体" w:hAnsi="宋体" w:eastAsia="宋体"/>
                <w:szCs w:val="21"/>
                <w:lang w:val="en-US" w:eastAsia="zh-CN"/>
              </w:rPr>
            </w:pPr>
            <w:r>
              <w:rPr>
                <w:rFonts w:hint="eastAsia" w:ascii="宋体" w:hAnsi="宋体"/>
                <w:szCs w:val="21"/>
                <w:highlight w:val="none"/>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 xml:space="preserve">    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售后：与客户保持密切沟通，不定期回访用户，并对顾客反馈问题解答。针对存在的问题及时进行处理。定期发放顾客满意度调查，了解顾客满意或不满意的信息，并积极应对，确保顾客满意。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bookmarkStart w:id="2" w:name="_Hlk525119530"/>
            <w:r>
              <w:rPr>
                <w:rFonts w:hint="eastAsia" w:ascii="宋体" w:hAnsi="宋体" w:eastAsia="宋体" w:cs="宋体"/>
                <w:color w:val="000000"/>
                <w:kern w:val="0"/>
                <w:sz w:val="21"/>
                <w:szCs w:val="21"/>
              </w:rPr>
              <w:t>QM/QJX-2020 A/0</w:t>
            </w:r>
            <w:bookmarkEnd w:id="2"/>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总经办</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张世念</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w:t>
            </w:r>
            <w:bookmarkStart w:id="3" w:name="_Hlk525122474"/>
            <w:bookmarkStart w:id="4" w:name="_Hlk525122475"/>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CX/</w:t>
            </w:r>
            <w:bookmarkEnd w:id="3"/>
            <w:bookmarkEnd w:id="4"/>
            <w:r>
              <w:rPr>
                <w:rFonts w:hint="eastAsia" w:ascii="宋体" w:hAnsi="宋体" w:eastAsia="宋体" w:cs="宋体"/>
                <w:color w:val="000000"/>
                <w:kern w:val="0"/>
                <w:sz w:val="21"/>
                <w:szCs w:val="21"/>
              </w:rPr>
              <w:t xml:space="preserve"> QJX-2020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日发布  编制：</w:t>
            </w:r>
            <w:r>
              <w:rPr>
                <w:rFonts w:hint="eastAsia" w:ascii="宋体" w:hAnsi="宋体" w:eastAsia="宋体" w:cs="宋体"/>
                <w:color w:val="000000"/>
                <w:kern w:val="0"/>
                <w:sz w:val="21"/>
                <w:szCs w:val="21"/>
                <w:lang w:val="en-US" w:eastAsia="zh-CN"/>
              </w:rPr>
              <w:t>总经办</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张世念</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10</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1"/>
              </w:rPr>
            </w:pPr>
            <w:r>
              <w:rPr>
                <w:rFonts w:hint="eastAsia" w:ascii="宋体" w:hAnsi="宋体" w:cs="宋体"/>
                <w:szCs w:val="24"/>
              </w:rPr>
              <w:t>g）质量管理体系改进的需求。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2.查顾客满意度调查情况：公司20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12</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份。对公司的服务、质量、交付、价格等项进行打分。查《顾客满意程度调查表》对满意度进行了统计；通过统计顾客满意度为9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分。现场查，组织不能提供对顾客满意度调查的信息和数据进行了分析、评价的证据。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10</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月数据统计的结果为：</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zh-CN"/>
              </w:rPr>
              <w:t>顾客满意度</w:t>
            </w:r>
            <w:r>
              <w:rPr>
                <w:rFonts w:hint="eastAsia" w:ascii="宋体" w:hAnsi="宋体" w:cs="宋体"/>
                <w:color w:val="000000"/>
                <w:szCs w:val="24"/>
                <w:highlight w:val="none"/>
              </w:rPr>
              <w:t>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lang w:val="zh-CN"/>
              </w:rPr>
              <w:t>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lang w:val="en-US" w:eastAsia="zh-CN"/>
              </w:rPr>
              <w:t>一次交验合格</w:t>
            </w:r>
            <w:r>
              <w:rPr>
                <w:rFonts w:hint="eastAsia" w:ascii="宋体" w:hAnsi="宋体" w:cs="宋体"/>
                <w:color w:val="000000"/>
                <w:szCs w:val="24"/>
                <w:highlight w:val="none"/>
              </w:rPr>
              <w:t>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产品</w:t>
            </w:r>
            <w:r>
              <w:rPr>
                <w:rFonts w:hint="eastAsia" w:ascii="宋体" w:hAnsi="宋体" w:cs="宋体"/>
                <w:color w:val="000000"/>
                <w:szCs w:val="24"/>
                <w:highlight w:val="none"/>
                <w:lang w:eastAsia="zh-CN"/>
              </w:rPr>
              <w:t>出厂</w:t>
            </w:r>
            <w:r>
              <w:rPr>
                <w:rFonts w:hint="eastAsia" w:ascii="宋体" w:hAnsi="宋体" w:cs="宋体"/>
                <w:color w:val="000000"/>
                <w:szCs w:val="24"/>
                <w:highlight w:val="none"/>
              </w:rPr>
              <w:t>合格率100%</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编制有《内审控制程序》，程序中规定公司确定质量管理体系覆盖的每年（12个月）至少接受一次涉及所有条款活动的内部审核。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eastAsia="宋体" w:cs="宋体"/>
                <w:color w:val="000000"/>
                <w:szCs w:val="24"/>
              </w:rPr>
              <w:t>本次审核时间：20</w:t>
            </w:r>
            <w:r>
              <w:rPr>
                <w:rFonts w:hint="eastAsia" w:ascii="宋体" w:hAnsi="宋体" w:eastAsia="宋体" w:cs="宋体"/>
                <w:color w:val="000000"/>
                <w:szCs w:val="24"/>
                <w:lang w:val="en-US" w:eastAsia="zh-CN"/>
              </w:rPr>
              <w:t>21</w:t>
            </w:r>
            <w:r>
              <w:rPr>
                <w:rFonts w:hint="eastAsia" w:ascii="宋体" w:hAnsi="宋体" w:eastAsia="宋体" w:cs="宋体"/>
                <w:color w:val="000000"/>
                <w:szCs w:val="24"/>
              </w:rPr>
              <w:t xml:space="preserve">年 </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 xml:space="preserve">月 </w:t>
            </w:r>
            <w:r>
              <w:rPr>
                <w:rFonts w:hint="eastAsia" w:ascii="宋体" w:hAnsi="宋体" w:eastAsia="宋体" w:cs="宋体"/>
                <w:color w:val="000000"/>
                <w:szCs w:val="24"/>
                <w:lang w:val="en-US" w:eastAsia="zh-CN"/>
              </w:rPr>
              <w:t>10</w:t>
            </w:r>
            <w:r>
              <w:rPr>
                <w:rFonts w:hint="eastAsia" w:ascii="宋体" w:hAnsi="宋体" w:eastAsia="宋体" w:cs="宋体"/>
                <w:color w:val="000000"/>
                <w:szCs w:val="24"/>
              </w:rPr>
              <w:t>日</w:t>
            </w:r>
            <w:r>
              <w:rPr>
                <w:rFonts w:hint="eastAsia" w:ascii="宋体" w:hAnsi="宋体" w:eastAsia="宋体" w:cs="宋体"/>
                <w:color w:val="000000"/>
                <w:szCs w:val="24"/>
                <w:lang w:val="en-US" w:eastAsia="zh-CN"/>
              </w:rPr>
              <w:t>-</w:t>
            </w:r>
            <w:r>
              <w:rPr>
                <w:rFonts w:hint="eastAsia" w:ascii="宋体" w:hAnsi="宋体" w:eastAsia="宋体" w:cs="宋体"/>
                <w:color w:val="000000"/>
                <w:szCs w:val="24"/>
              </w:rPr>
              <w:t>20</w:t>
            </w:r>
            <w:r>
              <w:rPr>
                <w:rFonts w:hint="eastAsia" w:ascii="宋体" w:hAnsi="宋体" w:eastAsia="宋体" w:cs="宋体"/>
                <w:color w:val="000000"/>
                <w:szCs w:val="24"/>
                <w:lang w:val="en-US" w:eastAsia="zh-CN"/>
              </w:rPr>
              <w:t>21</w:t>
            </w:r>
            <w:r>
              <w:rPr>
                <w:rFonts w:hint="eastAsia" w:ascii="宋体" w:hAnsi="宋体" w:eastAsia="宋体" w:cs="宋体"/>
                <w:color w:val="000000"/>
                <w:szCs w:val="24"/>
              </w:rPr>
              <w:t xml:space="preserve">年 </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 xml:space="preserve">月 </w:t>
            </w:r>
            <w:r>
              <w:rPr>
                <w:rFonts w:hint="eastAsia" w:ascii="宋体" w:hAnsi="宋体" w:eastAsia="宋体" w:cs="宋体"/>
                <w:color w:val="000000"/>
                <w:szCs w:val="24"/>
                <w:lang w:val="en-US" w:eastAsia="zh-CN"/>
              </w:rPr>
              <w:t>11</w:t>
            </w:r>
            <w:r>
              <w:rPr>
                <w:rFonts w:hint="eastAsia" w:ascii="宋体" w:hAnsi="宋体" w:eastAsia="宋体" w:cs="宋体"/>
                <w:color w:val="000000"/>
                <w:szCs w:val="24"/>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szCs w:val="21"/>
                <w:lang w:val="en-US" w:eastAsia="zh-CN"/>
              </w:rPr>
              <w:t>奚汉</w:t>
            </w:r>
            <w:r>
              <w:rPr>
                <w:rFonts w:hint="eastAsia" w:ascii="宋体" w:hAnsi="宋体"/>
                <w:szCs w:val="21"/>
              </w:rPr>
              <w:t xml:space="preserve">     组员</w:t>
            </w:r>
            <w:r>
              <w:rPr>
                <w:rFonts w:hint="eastAsia" w:ascii="宋体" w:hAnsi="宋体" w:cs="Times New Roman"/>
                <w:szCs w:val="21"/>
              </w:rPr>
              <w:t>：</w:t>
            </w:r>
            <w:r>
              <w:rPr>
                <w:rFonts w:hint="eastAsia" w:ascii="宋体" w:hAnsi="宋体" w:eastAsia="宋体" w:cs="Times New Roman"/>
                <w:color w:val="auto"/>
                <w:kern w:val="2"/>
                <w:sz w:val="21"/>
                <w:szCs w:val="21"/>
                <w:lang w:val="en-US" w:eastAsia="zh-CN" w:bidi="ar-SA"/>
              </w:rPr>
              <w:t>刘峰</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w:t>
            </w:r>
            <w:r>
              <w:rPr>
                <w:rFonts w:hint="eastAsia" w:ascii="宋体" w:hAnsi="宋体" w:cs="宋体"/>
                <w:color w:val="000000"/>
                <w:szCs w:val="24"/>
                <w:highlight w:val="none"/>
              </w:rPr>
              <w:t>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市场部</w:t>
            </w:r>
            <w:r>
              <w:rPr>
                <w:rFonts w:hint="eastAsia" w:ascii="宋体" w:hAnsi="宋体" w:cs="宋体"/>
                <w:color w:val="000000"/>
                <w:szCs w:val="24"/>
              </w:rPr>
              <w:t>审核检查表》、《</w:t>
            </w:r>
            <w:r>
              <w:rPr>
                <w:rFonts w:hint="eastAsia" w:ascii="宋体" w:hAnsi="宋体" w:cs="宋体"/>
                <w:color w:val="000000"/>
                <w:szCs w:val="24"/>
                <w:lang w:eastAsia="zh-CN"/>
              </w:rPr>
              <w:t>总经办</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eastAsia="宋体" w:cs="宋体"/>
                <w:color w:val="000000"/>
                <w:kern w:val="2"/>
                <w:sz w:val="21"/>
                <w:szCs w:val="24"/>
                <w:lang w:val="en-US" w:eastAsia="zh-CN" w:bidi="ar-SA"/>
              </w:rPr>
              <w:t>涉及</w:t>
            </w:r>
            <w:r>
              <w:rPr>
                <w:rFonts w:hint="eastAsia" w:ascii="宋体" w:hAnsi="宋体" w:cs="宋体"/>
                <w:color w:val="000000"/>
                <w:kern w:val="2"/>
                <w:sz w:val="21"/>
                <w:szCs w:val="24"/>
                <w:lang w:val="en-US" w:eastAsia="zh-CN" w:bidi="ar-SA"/>
              </w:rPr>
              <w:t>总经办</w:t>
            </w:r>
            <w:r>
              <w:rPr>
                <w:rFonts w:hint="eastAsia" w:ascii="宋体" w:hAnsi="宋体" w:eastAsia="宋体" w:cs="宋体"/>
                <w:color w:val="000000"/>
                <w:kern w:val="2"/>
                <w:sz w:val="21"/>
                <w:szCs w:val="24"/>
                <w:lang w:val="en-US" w:eastAsia="zh-CN" w:bidi="ar-SA"/>
              </w:rPr>
              <w:t>Q7.2条款202</w:t>
            </w:r>
            <w:r>
              <w:rPr>
                <w:rFonts w:hint="eastAsia" w:ascii="宋体" w:hAnsi="宋体" w:cs="宋体"/>
                <w:color w:val="000000"/>
                <w:kern w:val="2"/>
                <w:sz w:val="21"/>
                <w:szCs w:val="24"/>
                <w:lang w:val="en-US" w:eastAsia="zh-CN" w:bidi="ar-SA"/>
              </w:rPr>
              <w:t>1年</w:t>
            </w:r>
            <w:r>
              <w:rPr>
                <w:rFonts w:hint="eastAsia" w:cs="宋体"/>
                <w:color w:val="000000"/>
                <w:kern w:val="2"/>
                <w:sz w:val="21"/>
                <w:szCs w:val="24"/>
                <w:lang w:val="en-US" w:eastAsia="zh-CN" w:bidi="ar-SA"/>
              </w:rPr>
              <w:t>1</w:t>
            </w:r>
            <w:r>
              <w:rPr>
                <w:rFonts w:hint="eastAsia" w:ascii="宋体" w:hAnsi="宋体" w:cs="宋体"/>
                <w:color w:val="000000"/>
                <w:kern w:val="2"/>
                <w:sz w:val="21"/>
                <w:szCs w:val="24"/>
                <w:lang w:val="en-US" w:eastAsia="zh-CN" w:bidi="ar-SA"/>
              </w:rPr>
              <w:t>月10</w:t>
            </w:r>
            <w:r>
              <w:rPr>
                <w:rFonts w:hint="eastAsia" w:ascii="宋体" w:hAnsi="宋体" w:eastAsia="宋体" w:cs="宋体"/>
                <w:color w:val="000000"/>
                <w:kern w:val="2"/>
                <w:sz w:val="21"/>
                <w:szCs w:val="24"/>
                <w:lang w:val="en-US" w:eastAsia="zh-CN" w:bidi="ar-SA"/>
              </w:rPr>
              <w:t>日查</w:t>
            </w:r>
            <w:r>
              <w:rPr>
                <w:rFonts w:hint="eastAsia" w:ascii="宋体" w:hAnsi="宋体" w:cs="宋体"/>
                <w:color w:val="000000"/>
                <w:kern w:val="2"/>
                <w:sz w:val="21"/>
                <w:szCs w:val="24"/>
                <w:lang w:val="en-US" w:eastAsia="zh-CN" w:bidi="ar-SA"/>
              </w:rPr>
              <w:t>总经办</w:t>
            </w:r>
            <w:r>
              <w:rPr>
                <w:rFonts w:hint="eastAsia" w:ascii="宋体" w:hAnsi="宋体" w:eastAsia="宋体" w:cs="宋体"/>
                <w:color w:val="000000"/>
                <w:kern w:val="2"/>
                <w:sz w:val="21"/>
                <w:szCs w:val="24"/>
                <w:lang w:val="en-US" w:eastAsia="zh-CN" w:bidi="ar-SA"/>
              </w:rPr>
              <w:t>20</w:t>
            </w:r>
            <w:r>
              <w:rPr>
                <w:rFonts w:hint="eastAsia" w:cs="宋体"/>
                <w:color w:val="000000"/>
                <w:kern w:val="2"/>
                <w:sz w:val="21"/>
                <w:szCs w:val="24"/>
                <w:lang w:val="en-US" w:eastAsia="zh-CN" w:bidi="ar-SA"/>
              </w:rPr>
              <w:t>2</w:t>
            </w:r>
            <w:r>
              <w:rPr>
                <w:rFonts w:hint="eastAsia" w:ascii="宋体" w:hAnsi="宋体" w:eastAsia="宋体" w:cs="宋体"/>
                <w:color w:val="000000"/>
                <w:kern w:val="2"/>
                <w:sz w:val="21"/>
                <w:szCs w:val="24"/>
                <w:lang w:val="en-US" w:eastAsia="zh-CN" w:bidi="ar-SA"/>
              </w:rPr>
              <w:t>0年培训记录，</w:t>
            </w:r>
            <w:r>
              <w:rPr>
                <w:rFonts w:hint="eastAsia" w:ascii="宋体" w:hAnsi="宋体" w:eastAsia="宋体" w:cs="Times New Roman"/>
                <w:color w:val="auto"/>
                <w:kern w:val="2"/>
                <w:sz w:val="21"/>
                <w:szCs w:val="21"/>
                <w:lang w:val="en-US" w:eastAsia="zh-CN" w:bidi="ar-SA"/>
              </w:rPr>
              <w:t>未见质量管理体系标准培训时的记录，针对该不符合项，已及时采取纠正措施后，经内审员验证关闭</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主管领导：奚汉</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张世念</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余家龙                </w:t>
            </w:r>
            <w:r>
              <w:rPr>
                <w:rFonts w:hint="eastAsia"/>
                <w:sz w:val="24"/>
                <w:szCs w:val="24"/>
              </w:rPr>
              <w:t>审核时间：</w:t>
            </w:r>
            <w:r>
              <w:rPr>
                <w:rFonts w:hint="eastAsia"/>
                <w:sz w:val="24"/>
                <w:szCs w:val="24"/>
                <w:lang w:val="en-US" w:eastAsia="zh-CN"/>
              </w:rPr>
              <w:t>2021.3.31</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rPr>
                <w:rFonts w:hint="eastAsia" w:ascii="宋体" w:hAnsi="宋体"/>
                <w:sz w:val="21"/>
                <w:szCs w:val="21"/>
                <w:lang w:eastAsia="zh-CN"/>
              </w:rPr>
            </w:pPr>
            <w:r>
              <w:rPr>
                <w:rFonts w:hint="eastAsia" w:ascii="宋体" w:hAnsi="宋体"/>
                <w:sz w:val="21"/>
                <w:szCs w:val="21"/>
              </w:rPr>
              <w:t>1）</w:t>
            </w:r>
            <w:r>
              <w:rPr>
                <w:rFonts w:hint="eastAsia" w:ascii="宋体" w:hAnsi="宋体"/>
                <w:sz w:val="21"/>
                <w:szCs w:val="21"/>
                <w:lang w:eastAsia="zh-CN"/>
              </w:rPr>
              <w:t>产品一次性交付合格率100%</w:t>
            </w:r>
          </w:p>
          <w:p>
            <w:pPr>
              <w:rPr>
                <w:rFonts w:hint="eastAsia" w:ascii="宋体" w:hAnsi="宋体"/>
                <w:sz w:val="21"/>
                <w:szCs w:val="21"/>
                <w:lang w:eastAsia="zh-CN"/>
              </w:rPr>
            </w:pPr>
            <w:r>
              <w:rPr>
                <w:rFonts w:hint="eastAsia" w:ascii="宋体" w:hAnsi="宋体"/>
                <w:sz w:val="21"/>
                <w:szCs w:val="21"/>
                <w:lang w:val="en-US" w:eastAsia="zh-CN"/>
              </w:rPr>
              <w:t>2）</w:t>
            </w:r>
            <w:r>
              <w:rPr>
                <w:rFonts w:hint="eastAsia" w:ascii="宋体" w:hAnsi="宋体"/>
                <w:sz w:val="21"/>
                <w:szCs w:val="21"/>
                <w:lang w:eastAsia="zh-CN"/>
              </w:rPr>
              <w:t>技术文件编制准确率100%</w:t>
            </w:r>
          </w:p>
          <w:p>
            <w:pPr>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eastAsia="zh-CN"/>
              </w:rPr>
              <w:t>监视测量设备检定合格率100%</w:t>
            </w:r>
            <w:r>
              <w:rPr>
                <w:rFonts w:hint="eastAsia" w:ascii="宋体" w:hAnsi="宋体"/>
                <w:sz w:val="21"/>
                <w:szCs w:val="21"/>
                <w:lang w:val="en-US" w:eastAsia="zh-CN"/>
              </w:rPr>
              <w:t>。</w:t>
            </w:r>
          </w:p>
          <w:p>
            <w:pPr>
              <w:spacing w:line="400" w:lineRule="exact"/>
              <w:ind w:firstLine="210" w:firstLineChars="100"/>
              <w:rPr>
                <w:rFonts w:hint="eastAsia" w:ascii="宋体" w:hAnsi="宋体"/>
                <w:sz w:val="21"/>
                <w:szCs w:val="21"/>
              </w:rPr>
            </w:pPr>
            <w:r>
              <w:rPr>
                <w:rFonts w:hint="eastAsia" w:ascii="宋体" w:hAnsi="宋体"/>
                <w:sz w:val="21"/>
                <w:szCs w:val="21"/>
              </w:rPr>
              <w:t>查，20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10月</w:t>
            </w:r>
            <w:r>
              <w:rPr>
                <w:rFonts w:hint="eastAsia" w:ascii="宋体" w:hAnsi="宋体"/>
                <w:sz w:val="21"/>
                <w:szCs w:val="21"/>
              </w:rPr>
              <w:t>-</w:t>
            </w:r>
            <w:r>
              <w:rPr>
                <w:rFonts w:hint="eastAsia" w:ascii="宋体" w:hAnsi="宋体"/>
                <w:sz w:val="21"/>
                <w:szCs w:val="21"/>
                <w:lang w:val="en-US" w:eastAsia="zh-CN"/>
              </w:rPr>
              <w:t>2021年2</w:t>
            </w:r>
            <w:r>
              <w:rPr>
                <w:rFonts w:hint="eastAsia" w:ascii="宋体" w:hAnsi="宋体"/>
                <w:sz w:val="21"/>
                <w:szCs w:val="21"/>
              </w:rPr>
              <w:t>月《部门质量目标完成情况统计表》对部门目标进行考核，综合完成情况为：</w:t>
            </w:r>
          </w:p>
          <w:p>
            <w:pPr>
              <w:rPr>
                <w:rFonts w:hint="eastAsia" w:ascii="宋体" w:hAnsi="宋体"/>
                <w:sz w:val="21"/>
                <w:szCs w:val="21"/>
                <w:lang w:eastAsia="zh-CN"/>
              </w:rPr>
            </w:pPr>
            <w:r>
              <w:rPr>
                <w:rFonts w:hint="eastAsia" w:ascii="宋体" w:hAnsi="宋体"/>
                <w:sz w:val="21"/>
                <w:szCs w:val="21"/>
              </w:rPr>
              <w:t>1）</w:t>
            </w:r>
            <w:r>
              <w:rPr>
                <w:rFonts w:hint="eastAsia" w:ascii="宋体" w:hAnsi="宋体"/>
                <w:sz w:val="21"/>
                <w:szCs w:val="21"/>
                <w:lang w:eastAsia="zh-CN"/>
              </w:rPr>
              <w:t>产品一次性交付合格率100%</w:t>
            </w:r>
          </w:p>
          <w:p>
            <w:pPr>
              <w:rPr>
                <w:rFonts w:hint="eastAsia" w:ascii="宋体" w:hAnsi="宋体"/>
                <w:sz w:val="21"/>
                <w:szCs w:val="21"/>
                <w:lang w:eastAsia="zh-CN"/>
              </w:rPr>
            </w:pPr>
            <w:r>
              <w:rPr>
                <w:rFonts w:hint="eastAsia" w:ascii="宋体" w:hAnsi="宋体"/>
                <w:sz w:val="21"/>
                <w:szCs w:val="21"/>
                <w:lang w:val="en-US" w:eastAsia="zh-CN"/>
              </w:rPr>
              <w:t>2）</w:t>
            </w:r>
            <w:r>
              <w:rPr>
                <w:rFonts w:hint="eastAsia" w:ascii="宋体" w:hAnsi="宋体"/>
                <w:sz w:val="21"/>
                <w:szCs w:val="21"/>
                <w:lang w:eastAsia="zh-CN"/>
              </w:rPr>
              <w:t>技术文件编制准确率100%</w:t>
            </w:r>
          </w:p>
          <w:p>
            <w:pPr>
              <w:rPr>
                <w:rFonts w:hint="eastAsia" w:ascii="宋体" w:hAnsi="宋体"/>
                <w:sz w:val="21"/>
                <w:szCs w:val="21"/>
                <w:lang w:val="en-US" w:eastAsia="zh-CN"/>
              </w:rPr>
            </w:pPr>
            <w:r>
              <w:rPr>
                <w:rFonts w:hint="eastAsia" w:ascii="宋体" w:hAnsi="宋体"/>
                <w:sz w:val="21"/>
                <w:szCs w:val="21"/>
                <w:lang w:val="en-US" w:eastAsia="zh-CN"/>
              </w:rPr>
              <w:t>3）</w:t>
            </w:r>
            <w:r>
              <w:rPr>
                <w:rFonts w:hint="eastAsia" w:ascii="宋体" w:hAnsi="宋体"/>
                <w:sz w:val="21"/>
                <w:szCs w:val="21"/>
                <w:lang w:eastAsia="zh-CN"/>
              </w:rPr>
              <w:t>监视测量设备检定合格率100%</w:t>
            </w:r>
            <w:r>
              <w:rPr>
                <w:rFonts w:hint="eastAsia" w:ascii="宋体" w:hAnsi="宋体"/>
                <w:sz w:val="21"/>
                <w:szCs w:val="21"/>
                <w:lang w:val="en-US" w:eastAsia="zh-CN"/>
              </w:rPr>
              <w:t>。</w:t>
            </w:r>
          </w:p>
          <w:p>
            <w:pPr>
              <w:rPr>
                <w:rFonts w:hint="eastAsia" w:ascii="宋体" w:hAnsi="宋体"/>
                <w:sz w:val="21"/>
                <w:szCs w:val="21"/>
              </w:rPr>
            </w:pPr>
            <w:r>
              <w:rPr>
                <w:rFonts w:hint="eastAsia" w:ascii="宋体" w:hAnsi="宋体"/>
                <w:sz w:val="21"/>
                <w:szCs w:val="21"/>
              </w:rPr>
              <w:t>基本达到目标要求。</w:t>
            </w:r>
          </w:p>
          <w:p>
            <w:r>
              <w:rPr>
                <w:rFonts w:hint="eastAsia" w:ascii="宋体" w:hAnsi="宋体"/>
                <w:sz w:val="21"/>
                <w:szCs w:val="21"/>
              </w:rPr>
              <w:t>目标量化情况良好。</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约1000</w:t>
            </w:r>
            <w:r>
              <w:rPr>
                <w:rFonts w:hint="eastAsia" w:ascii="宋体" w:hAnsi="宋体"/>
                <w:sz w:val="21"/>
                <w:szCs w:val="21"/>
                <w:highlight w:val="none"/>
              </w:rPr>
              <w:t>平方左右，</w:t>
            </w:r>
            <w:r>
              <w:rPr>
                <w:rFonts w:hint="eastAsia" w:ascii="宋体" w:hAnsi="宋体"/>
                <w:sz w:val="21"/>
                <w:szCs w:val="21"/>
                <w:highlight w:val="none"/>
                <w:lang w:val="en-US" w:eastAsia="zh-CN"/>
              </w:rPr>
              <w:t>为租赁四川省绵竹市职业中专学校（见附件）。</w:t>
            </w:r>
            <w:r>
              <w:rPr>
                <w:rFonts w:hint="eastAsia" w:ascii="宋体" w:hAnsi="宋体"/>
                <w:sz w:val="21"/>
                <w:szCs w:val="21"/>
                <w:highlight w:val="none"/>
              </w:rPr>
              <w:t>车间、库房</w:t>
            </w:r>
            <w:r>
              <w:rPr>
                <w:rFonts w:hint="eastAsia" w:ascii="宋体" w:hAnsi="宋体"/>
                <w:sz w:val="21"/>
                <w:szCs w:val="21"/>
                <w:highlight w:val="none"/>
                <w:lang w:val="en-US" w:eastAsia="zh-CN"/>
              </w:rPr>
              <w:t>一体化，用标示线划分区别</w:t>
            </w:r>
            <w:r>
              <w:rPr>
                <w:rFonts w:hint="eastAsia" w:ascii="宋体" w:hAnsi="宋体"/>
                <w:sz w:val="21"/>
                <w:szCs w:val="21"/>
                <w:highlight w:val="none"/>
              </w:rPr>
              <w:t>，办公场所面积</w:t>
            </w:r>
            <w:r>
              <w:rPr>
                <w:rFonts w:hint="eastAsia" w:ascii="宋体" w:hAnsi="宋体"/>
                <w:sz w:val="21"/>
                <w:szCs w:val="21"/>
                <w:highlight w:val="none"/>
                <w:lang w:val="en-US" w:eastAsia="zh-CN"/>
              </w:rPr>
              <w:t>30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s="宋体"/>
                <w:kern w:val="0"/>
                <w:sz w:val="21"/>
                <w:szCs w:val="21"/>
              </w:rPr>
              <w:t>数控车床</w:t>
            </w:r>
            <w:r>
              <w:rPr>
                <w:rFonts w:hint="eastAsia" w:ascii="宋体" w:hAnsi="宋体" w:cs="宋体"/>
                <w:kern w:val="0"/>
                <w:sz w:val="21"/>
                <w:szCs w:val="21"/>
                <w:lang w:eastAsia="zh-CN"/>
              </w:rPr>
              <w:t>、</w:t>
            </w:r>
            <w:r>
              <w:rPr>
                <w:rFonts w:hint="eastAsia" w:ascii="宋体" w:hAnsi="宋体" w:cs="宋体"/>
                <w:kern w:val="0"/>
                <w:sz w:val="21"/>
                <w:szCs w:val="21"/>
              </w:rPr>
              <w:t>普通车床</w:t>
            </w:r>
            <w:r>
              <w:rPr>
                <w:rFonts w:hint="eastAsia" w:ascii="宋体" w:hAnsi="宋体" w:cs="宋体"/>
                <w:kern w:val="0"/>
                <w:sz w:val="21"/>
                <w:szCs w:val="21"/>
                <w:lang w:eastAsia="zh-CN"/>
              </w:rPr>
              <w:t>、</w:t>
            </w:r>
            <w:r>
              <w:rPr>
                <w:rFonts w:hint="eastAsia" w:ascii="宋体" w:hAnsi="宋体" w:cs="宋体"/>
                <w:kern w:val="0"/>
                <w:sz w:val="21"/>
                <w:szCs w:val="21"/>
              </w:rPr>
              <w:t>平面磨床</w:t>
            </w:r>
            <w:r>
              <w:rPr>
                <w:rFonts w:hint="eastAsia" w:ascii="宋体" w:hAnsi="宋体" w:cs="宋体"/>
                <w:kern w:val="0"/>
                <w:sz w:val="21"/>
                <w:szCs w:val="21"/>
                <w:lang w:eastAsia="zh-CN"/>
              </w:rPr>
              <w:t>、</w:t>
            </w:r>
            <w:r>
              <w:rPr>
                <w:rFonts w:hint="eastAsia" w:ascii="宋体" w:hAnsi="宋体" w:cs="宋体"/>
                <w:kern w:val="0"/>
                <w:sz w:val="21"/>
                <w:szCs w:val="21"/>
              </w:rPr>
              <w:t>外圆磨床</w:t>
            </w:r>
            <w:r>
              <w:rPr>
                <w:rFonts w:hint="eastAsia" w:ascii="宋体" w:hAnsi="宋体" w:cs="宋体"/>
                <w:kern w:val="0"/>
                <w:sz w:val="21"/>
                <w:szCs w:val="21"/>
                <w:lang w:eastAsia="zh-CN"/>
              </w:rPr>
              <w:t>、</w:t>
            </w:r>
            <w:r>
              <w:rPr>
                <w:rFonts w:hint="eastAsia" w:ascii="宋体" w:hAnsi="宋体" w:cs="宋体"/>
                <w:kern w:val="0"/>
                <w:sz w:val="21"/>
                <w:szCs w:val="21"/>
              </w:rPr>
              <w:t>加工中心</w:t>
            </w:r>
            <w:r>
              <w:rPr>
                <w:rFonts w:hint="eastAsia" w:ascii="宋体" w:hAnsi="宋体" w:cs="宋体"/>
                <w:kern w:val="0"/>
                <w:sz w:val="21"/>
                <w:szCs w:val="21"/>
                <w:lang w:eastAsia="zh-CN"/>
              </w:rPr>
              <w:t>、</w:t>
            </w:r>
            <w:r>
              <w:rPr>
                <w:rFonts w:hint="eastAsia" w:ascii="宋体" w:hAnsi="宋体" w:cs="宋体"/>
                <w:kern w:val="0"/>
                <w:sz w:val="21"/>
                <w:szCs w:val="21"/>
              </w:rPr>
              <w:t>镗床</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jc w:val="left"/>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经查，</w:t>
            </w:r>
            <w:r>
              <w:rPr>
                <w:rFonts w:hint="eastAsia" w:ascii="宋体" w:hAnsi="宋体"/>
                <w:sz w:val="21"/>
                <w:szCs w:val="21"/>
                <w:highlight w:val="none"/>
                <w:lang w:eastAsia="zh-CN"/>
              </w:rPr>
              <w:t>生产部</w:t>
            </w:r>
            <w:r>
              <w:rPr>
                <w:rFonts w:hint="eastAsia" w:ascii="宋体" w:hAnsi="宋体"/>
                <w:sz w:val="21"/>
                <w:szCs w:val="21"/>
                <w:highlight w:val="none"/>
              </w:rPr>
              <w:t>对设备按月方式进行点检维护保养，并实施。</w:t>
            </w:r>
          </w:p>
          <w:p>
            <w:pPr>
              <w:spacing w:line="360" w:lineRule="auto"/>
              <w:ind w:firstLine="420" w:firstLineChars="200"/>
              <w:jc w:val="left"/>
              <w:rPr>
                <w:rFonts w:hint="eastAsia" w:ascii="宋体" w:hAnsi="宋体" w:eastAsia="宋体"/>
                <w:sz w:val="21"/>
                <w:szCs w:val="21"/>
                <w:highlight w:val="none"/>
                <w:lang w:eastAsia="zh-CN"/>
              </w:rPr>
            </w:pPr>
            <w:r>
              <w:rPr>
                <w:rFonts w:hint="eastAsia" w:ascii="宋体" w:hAnsi="宋体"/>
                <w:sz w:val="21"/>
                <w:szCs w:val="21"/>
                <w:highlight w:val="none"/>
              </w:rPr>
              <w:t>抽查设施保养记录</w:t>
            </w:r>
            <w:r>
              <w:rPr>
                <w:rFonts w:hint="eastAsia" w:ascii="宋体" w:hAnsi="宋体"/>
                <w:sz w:val="21"/>
                <w:szCs w:val="21"/>
                <w:highlight w:val="none"/>
                <w:lang w:eastAsia="zh-CN"/>
              </w:rPr>
              <w:t>：</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olor w:val="000000"/>
                <w:sz w:val="21"/>
                <w:szCs w:val="21"/>
              </w:rPr>
              <w:t>数控车床</w:t>
            </w:r>
            <w:r>
              <w:rPr>
                <w:rFonts w:hint="eastAsia" w:ascii="宋体" w:hAnsi="宋体" w:cs="宋体"/>
                <w:sz w:val="21"/>
                <w:szCs w:val="21"/>
                <w:highlight w:val="none"/>
                <w:lang w:eastAsia="zh-CN"/>
              </w:rPr>
              <w:t>（</w:t>
            </w:r>
            <w:r>
              <w:rPr>
                <w:rFonts w:hint="eastAsia" w:ascii="宋体" w:hAnsi="宋体" w:eastAsia="宋体"/>
                <w:color w:val="000000"/>
                <w:sz w:val="21"/>
                <w:szCs w:val="21"/>
              </w:rPr>
              <w:t>C</w:t>
            </w:r>
            <w:r>
              <w:rPr>
                <w:rFonts w:ascii="宋体" w:hAnsi="宋体" w:eastAsia="宋体"/>
                <w:color w:val="000000"/>
                <w:sz w:val="21"/>
                <w:szCs w:val="21"/>
              </w:rPr>
              <w:t>K6140*1000</w:t>
            </w:r>
            <w:r>
              <w:rPr>
                <w:rFonts w:hint="eastAsia" w:ascii="宋体" w:hAnsi="宋体" w:cs="宋体"/>
                <w:sz w:val="21"/>
                <w:szCs w:val="21"/>
                <w:highlight w:val="none"/>
                <w:lang w:val="en-US" w:eastAsia="zh-CN"/>
              </w:rPr>
              <w:t>）</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26日</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设备导轨面滑动丝杆涂油，电路问题检查</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李红春</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olor w:val="000000"/>
                <w:sz w:val="21"/>
                <w:szCs w:val="21"/>
              </w:rPr>
              <w:t>普通车床</w:t>
            </w:r>
            <w:r>
              <w:rPr>
                <w:rFonts w:hint="eastAsia" w:ascii="宋体" w:hAnsi="宋体" w:cs="宋体"/>
                <w:sz w:val="21"/>
                <w:szCs w:val="21"/>
                <w:highlight w:val="none"/>
                <w:lang w:eastAsia="zh-CN"/>
              </w:rPr>
              <w:t>（</w:t>
            </w:r>
            <w:r>
              <w:rPr>
                <w:rFonts w:hint="eastAsia" w:ascii="宋体" w:eastAsia="宋体"/>
                <w:sz w:val="21"/>
                <w:szCs w:val="21"/>
              </w:rPr>
              <w:t>C</w:t>
            </w:r>
            <w:r>
              <w:rPr>
                <w:rFonts w:ascii="宋体" w:eastAsia="宋体"/>
                <w:sz w:val="21"/>
                <w:szCs w:val="21"/>
              </w:rPr>
              <w:t>WA6185*2000</w:t>
            </w:r>
            <w:r>
              <w:rPr>
                <w:rFonts w:hint="eastAsia" w:ascii="宋体" w:hAnsi="宋体" w:cs="宋体"/>
                <w:sz w:val="21"/>
                <w:szCs w:val="21"/>
                <w:highlight w:val="none"/>
                <w:lang w:val="en-US" w:eastAsia="zh-CN"/>
              </w:rPr>
              <w:t>）</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时间：20</w:t>
            </w:r>
            <w:r>
              <w:rPr>
                <w:rFonts w:hint="eastAsia" w:ascii="宋体" w:hAnsi="宋体"/>
                <w:sz w:val="21"/>
                <w:szCs w:val="21"/>
                <w:highlight w:val="none"/>
                <w:lang w:val="en-US" w:eastAsia="zh-CN"/>
              </w:rPr>
              <w:t>20</w:t>
            </w:r>
            <w:r>
              <w:rPr>
                <w:rFonts w:hint="eastAsia" w:ascii="宋体" w:hAnsi="宋体"/>
                <w:sz w:val="21"/>
                <w:szCs w:val="21"/>
                <w:highlight w:val="none"/>
              </w:rPr>
              <w:t>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26日</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设备导轨面滑动丝杆涂油，电路问题检查</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李红春</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eastAsia="宋体"/>
                <w:color w:val="000000"/>
                <w:sz w:val="21"/>
                <w:szCs w:val="21"/>
              </w:rPr>
              <w:t>加工中心</w:t>
            </w:r>
            <w:r>
              <w:rPr>
                <w:rFonts w:hint="eastAsia" w:ascii="宋体" w:hAnsi="宋体" w:cs="宋体"/>
                <w:sz w:val="21"/>
                <w:szCs w:val="21"/>
                <w:highlight w:val="none"/>
                <w:lang w:eastAsia="zh-CN"/>
              </w:rPr>
              <w:t>（</w:t>
            </w:r>
            <w:r>
              <w:rPr>
                <w:rFonts w:hint="eastAsia" w:ascii="宋体" w:eastAsia="宋体"/>
                <w:sz w:val="21"/>
                <w:szCs w:val="21"/>
              </w:rPr>
              <w:t>V</w:t>
            </w:r>
            <w:r>
              <w:rPr>
                <w:rFonts w:ascii="宋体" w:eastAsia="宋体"/>
                <w:sz w:val="21"/>
                <w:szCs w:val="21"/>
              </w:rPr>
              <w:t>MC1700</w:t>
            </w:r>
            <w:r>
              <w:rPr>
                <w:rFonts w:hint="eastAsia" w:ascii="宋体" w:hAnsi="宋体" w:cs="宋体"/>
                <w:sz w:val="21"/>
                <w:szCs w:val="21"/>
                <w:highlight w:val="none"/>
                <w:lang w:val="en-US" w:eastAsia="zh-CN"/>
              </w:rPr>
              <w:t>）</w:t>
            </w:r>
          </w:p>
          <w:p>
            <w:pPr>
              <w:spacing w:line="360" w:lineRule="auto"/>
              <w:ind w:firstLine="420" w:firstLineChars="200"/>
              <w:jc w:val="left"/>
              <w:rPr>
                <w:rFonts w:hint="default" w:ascii="宋体" w:hAnsi="宋体" w:eastAsia="宋体"/>
                <w:sz w:val="21"/>
                <w:szCs w:val="21"/>
                <w:highlight w:val="none"/>
                <w:lang w:val="en-US" w:eastAsia="zh-CN"/>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2</w:t>
            </w:r>
            <w:r>
              <w:rPr>
                <w:rFonts w:hint="eastAsia" w:ascii="宋体" w:hAnsi="宋体"/>
                <w:sz w:val="21"/>
                <w:szCs w:val="21"/>
                <w:highlight w:val="none"/>
              </w:rPr>
              <w:t>月</w:t>
            </w:r>
            <w:r>
              <w:rPr>
                <w:rFonts w:hint="eastAsia" w:ascii="宋体" w:hAnsi="宋体"/>
                <w:sz w:val="21"/>
                <w:szCs w:val="21"/>
                <w:highlight w:val="none"/>
                <w:lang w:val="en-US" w:eastAsia="zh-CN"/>
              </w:rPr>
              <w:t>27日</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李红春</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特种设备：</w:t>
            </w:r>
            <w:r>
              <w:rPr>
                <w:rFonts w:hint="eastAsia" w:ascii="宋体" w:hAnsi="宋体"/>
                <w:sz w:val="21"/>
                <w:szCs w:val="21"/>
                <w:highlight w:val="none"/>
                <w:lang w:val="en-US" w:eastAsia="zh-CN"/>
              </w:rPr>
              <w:t>桥式起重机</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抽桥式起重机：定期检验报告</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报告编号：QZQD20192809-DY，设备型号：LD5-16.5 A3 检验日期：2019-10-18 检验单位：德阳市特种设备监督检验所。下次定检日期2021-10.</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支持性服务，公司所生产的产品为对甲方提供的毛坯进行机械加工，运输选用企业自提，公司未建立信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w:t>
            </w:r>
            <w:r>
              <w:rPr>
                <w:rFonts w:hint="eastAsia" w:ascii="宋体" w:hAnsi="宋体"/>
                <w:sz w:val="21"/>
                <w:szCs w:val="21"/>
                <w:highlight w:val="none"/>
                <w:lang w:val="en-US" w:eastAsia="zh-CN"/>
              </w:rPr>
              <w:t>布置</w:t>
            </w:r>
            <w:r>
              <w:rPr>
                <w:rFonts w:hint="eastAsia" w:ascii="宋体" w:hAnsi="宋体"/>
                <w:sz w:val="21"/>
                <w:szCs w:val="21"/>
                <w:highlight w:val="none"/>
              </w:rPr>
              <w:t>畅通，照明设施齐全，均配备了消防设施等设施，作业场所光线较充足。生产区域对环境要求不高，目前工作环境符合生产需要。</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1"/>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查《计量器具台账》生产车间均按策划的要求配置了相应的检测设备，其中包括：</w:t>
            </w:r>
            <w:r>
              <w:rPr>
                <w:rFonts w:hint="eastAsia" w:ascii="宋体" w:hAnsi="宋体" w:cs="宋体"/>
                <w:kern w:val="0"/>
                <w:sz w:val="21"/>
                <w:szCs w:val="21"/>
                <w:highlight w:val="none"/>
              </w:rPr>
              <w:t>游标卡尺（0-600mm）   带表内卡规（75-95mm）、内径千分尺（35-50mm）、外径千分尺（50-75mm）等</w:t>
            </w:r>
            <w:r>
              <w:rPr>
                <w:rFonts w:hint="eastAsia" w:ascii="宋体" w:hAnsi="宋体" w:cs="宋体"/>
                <w:kern w:val="0"/>
                <w:sz w:val="21"/>
                <w:szCs w:val="21"/>
                <w:highlight w:val="none"/>
                <w:lang w:eastAsia="zh-CN"/>
              </w:rPr>
              <w:t>，</w:t>
            </w:r>
            <w:r>
              <w:rPr>
                <w:rFonts w:hint="eastAsia" w:ascii="宋体" w:hAnsi="宋体"/>
                <w:szCs w:val="21"/>
                <w:highlight w:val="none"/>
              </w:rPr>
              <w:t>能保证</w:t>
            </w:r>
            <w:r>
              <w:rPr>
                <w:rFonts w:hint="eastAsia" w:ascii="宋体" w:hAnsi="宋体"/>
                <w:szCs w:val="21"/>
                <w:highlight w:val="none"/>
                <w:lang w:eastAsia="zh-CN"/>
              </w:rPr>
              <w:t>产品</w:t>
            </w:r>
            <w:r>
              <w:rPr>
                <w:rFonts w:hint="eastAsia" w:ascii="宋体" w:hAnsi="宋体"/>
                <w:szCs w:val="21"/>
                <w:highlight w:val="none"/>
              </w:rPr>
              <w:t>的</w:t>
            </w:r>
            <w:r>
              <w:rPr>
                <w:rFonts w:hint="eastAsia" w:ascii="宋体" w:hAnsi="宋体"/>
                <w:szCs w:val="21"/>
                <w:highlight w:val="none"/>
                <w:lang w:eastAsia="zh-CN"/>
              </w:rPr>
              <w:t>产品检测</w:t>
            </w:r>
            <w:r>
              <w:rPr>
                <w:rFonts w:hint="eastAsia" w:ascii="宋体" w:hAnsi="宋体"/>
                <w:szCs w:val="21"/>
                <w:highlight w:val="none"/>
              </w:rPr>
              <w:t>要求。</w:t>
            </w:r>
            <w:r>
              <w:rPr>
                <w:rFonts w:hint="eastAsia" w:ascii="宋体" w:hAnsi="宋体"/>
                <w:szCs w:val="21"/>
                <w:highlight w:val="none"/>
                <w:lang w:val="en-US" w:eastAsia="zh-CN"/>
              </w:rPr>
              <w:t>测量设备</w:t>
            </w:r>
            <w:r>
              <w:rPr>
                <w:rFonts w:hint="eastAsia" w:ascii="宋体" w:hAnsi="宋体"/>
                <w:sz w:val="21"/>
                <w:szCs w:val="21"/>
                <w:highlight w:val="none"/>
              </w:rPr>
              <w:t>均采用委外送检。</w:t>
            </w:r>
          </w:p>
          <w:p>
            <w:pPr>
              <w:numPr>
                <w:ilvl w:val="0"/>
                <w:numId w:val="1"/>
              </w:numPr>
              <w:spacing w:line="400" w:lineRule="atLeast"/>
              <w:ind w:firstLine="422" w:firstLineChars="200"/>
              <w:rPr>
                <w:rFonts w:hint="eastAsia" w:ascii="宋体" w:hAnsi="宋体"/>
                <w:sz w:val="21"/>
                <w:szCs w:val="21"/>
                <w:highlight w:val="none"/>
              </w:rPr>
            </w:pPr>
            <w:r>
              <w:rPr>
                <w:rFonts w:hint="eastAsia" w:ascii="宋体" w:hAnsi="宋体"/>
                <w:b/>
                <w:bCs/>
                <w:szCs w:val="21"/>
                <w:highlight w:val="none"/>
                <w:lang w:eastAsia="zh-CN"/>
              </w:rPr>
              <w:t>查在用检具的校准证书，</w:t>
            </w:r>
            <w:r>
              <w:rPr>
                <w:rFonts w:hint="eastAsia" w:ascii="宋体" w:hAnsi="宋体"/>
                <w:b/>
                <w:bCs/>
                <w:szCs w:val="21"/>
                <w:highlight w:val="none"/>
                <w:lang w:val="en-US" w:eastAsia="zh-CN"/>
              </w:rPr>
              <w:t>提供的检测设备检定或校准证书已过期</w:t>
            </w:r>
            <w:r>
              <w:rPr>
                <w:rFonts w:hint="eastAsia" w:ascii="宋体" w:hAnsi="宋体"/>
                <w:b/>
                <w:bCs/>
                <w:szCs w:val="21"/>
                <w:highlight w:val="none"/>
                <w:lang w:eastAsia="zh-CN"/>
              </w:rPr>
              <w:t>。不符合标准要求。一阶段审核不符合项在二阶段审核时验证未得到整改。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1"/>
                <w:szCs w:val="21"/>
                <w:lang w:val="en-US" w:eastAsia="zh-CN"/>
              </w:rPr>
              <w:t>机械</w:t>
            </w:r>
            <w:r>
              <w:rPr>
                <w:sz w:val="21"/>
                <w:szCs w:val="21"/>
              </w:rPr>
              <w:t>加工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spacing w:line="400" w:lineRule="exact"/>
              <w:rPr>
                <w:rFonts w:hint="eastAsia" w:ascii="宋体" w:hAnsi="宋体" w:eastAsia="宋体"/>
                <w:sz w:val="21"/>
                <w:szCs w:val="21"/>
                <w:lang w:eastAsia="zh-CN"/>
              </w:rPr>
            </w:pPr>
            <w:r>
              <w:rPr>
                <w:rFonts w:hint="eastAsia" w:ascii="宋体" w:hAnsi="宋体" w:eastAsia="宋体" w:cs="Times New Roman"/>
                <w:szCs w:val="21"/>
              </w:rPr>
              <w:t>机</w:t>
            </w:r>
            <w:r>
              <w:rPr>
                <w:rFonts w:hint="eastAsia" w:ascii="宋体" w:hAnsi="宋体" w:eastAsia="宋体" w:cs="Times New Roman"/>
                <w:szCs w:val="21"/>
                <w:highlight w:val="none"/>
              </w:rPr>
              <w:t>械加工工艺装备基本术语GB/T 1008-2008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机械加工定位、夹紧符号JB/T 5061-2006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械加工工艺守则JB/T 9168-2006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技术产品文件 机械加工定位、夹紧符号表示法GB/T 24740-2009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金属切削机床 术语GB/T 6477-2008</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倒圆半径和倒角高度尺寸的极限偏差数值GB/T1804-2000</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角度尺寸的极限偏差数值GB/T1804-2000</w:t>
            </w:r>
            <w:r>
              <w:rPr>
                <w:rFonts w:hint="eastAsia" w:ascii="宋体" w:hAnsi="宋体" w:eastAsia="宋体" w:cs="Times New Roman"/>
                <w:szCs w:val="21"/>
                <w:highlight w:val="none"/>
                <w:lang w:val="en-US" w:eastAsia="zh-CN"/>
              </w:rPr>
              <w:t>等</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生产部</w:t>
            </w:r>
            <w:r>
              <w:rPr>
                <w:rFonts w:hint="eastAsia" w:ascii="宋体" w:hAnsi="宋体"/>
                <w:sz w:val="21"/>
                <w:szCs w:val="21"/>
              </w:rPr>
              <w:t>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sz w:val="21"/>
                <w:szCs w:val="21"/>
                <w:lang w:val="en-US" w:eastAsia="zh-CN"/>
              </w:rPr>
              <w:t>精加工过程</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sz w:val="21"/>
                <w:szCs w:val="21"/>
              </w:rPr>
            </w:pPr>
            <w:r>
              <w:rPr>
                <w:rFonts w:hint="eastAsia" w:ascii="宋体" w:hAnsi="宋体" w:cs="Times New Roman"/>
                <w:kern w:val="2"/>
                <w:sz w:val="21"/>
                <w:szCs w:val="21"/>
                <w:lang w:val="en-US" w:eastAsia="zh-CN" w:bidi="ar-SA"/>
              </w:rPr>
              <w:t>公司进行机械设备加工不涉及设计与开发，故GB/T19001-2016标准中第8.3条款对本公司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粗加工作业指导书</w:t>
            </w:r>
            <w:r>
              <w:rPr>
                <w:rFonts w:hint="eastAsia"/>
              </w:rPr>
              <w:t>》、《</w:t>
            </w:r>
            <w:r>
              <w:rPr>
                <w:rFonts w:hint="eastAsia"/>
                <w:lang w:val="en-US" w:eastAsia="zh-CN"/>
              </w:rPr>
              <w:t>精加工作业</w:t>
            </w:r>
            <w:r>
              <w:rPr>
                <w:rFonts w:hint="eastAsia"/>
              </w:rPr>
              <w:t>指导书》、《</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3.现场查看：现场有</w:t>
            </w:r>
            <w:r>
              <w:rPr>
                <w:rFonts w:hint="eastAsia" w:ascii="宋体" w:hAnsi="宋体" w:cs="宋体"/>
                <w:kern w:val="0"/>
                <w:sz w:val="21"/>
                <w:szCs w:val="21"/>
              </w:rPr>
              <w:t>数控车床</w:t>
            </w:r>
            <w:r>
              <w:rPr>
                <w:rFonts w:hint="eastAsia" w:ascii="宋体" w:hAnsi="宋体" w:cs="宋体"/>
                <w:kern w:val="0"/>
                <w:sz w:val="21"/>
                <w:szCs w:val="21"/>
                <w:lang w:eastAsia="zh-CN"/>
              </w:rPr>
              <w:t>、</w:t>
            </w:r>
            <w:r>
              <w:rPr>
                <w:rFonts w:hint="eastAsia" w:ascii="宋体" w:hAnsi="宋体" w:cs="宋体"/>
                <w:kern w:val="0"/>
                <w:sz w:val="21"/>
                <w:szCs w:val="21"/>
              </w:rPr>
              <w:t>普通车床</w:t>
            </w:r>
            <w:r>
              <w:rPr>
                <w:rFonts w:hint="eastAsia" w:ascii="宋体" w:hAnsi="宋体" w:cs="宋体"/>
                <w:kern w:val="0"/>
                <w:sz w:val="21"/>
                <w:szCs w:val="21"/>
                <w:lang w:eastAsia="zh-CN"/>
              </w:rPr>
              <w:t>、</w:t>
            </w:r>
            <w:r>
              <w:rPr>
                <w:rFonts w:hint="eastAsia" w:ascii="宋体" w:hAnsi="宋体" w:cs="宋体"/>
                <w:kern w:val="0"/>
                <w:sz w:val="21"/>
                <w:szCs w:val="21"/>
              </w:rPr>
              <w:t>平面磨床</w:t>
            </w:r>
            <w:r>
              <w:rPr>
                <w:rFonts w:hint="eastAsia" w:ascii="宋体" w:hAnsi="宋体" w:cs="宋体"/>
                <w:kern w:val="0"/>
                <w:sz w:val="21"/>
                <w:szCs w:val="21"/>
                <w:lang w:eastAsia="zh-CN"/>
              </w:rPr>
              <w:t>、</w:t>
            </w:r>
            <w:r>
              <w:rPr>
                <w:rFonts w:hint="eastAsia" w:ascii="宋体" w:hAnsi="宋体" w:cs="宋体"/>
                <w:kern w:val="0"/>
                <w:sz w:val="21"/>
                <w:szCs w:val="21"/>
              </w:rPr>
              <w:t>外圆磨床</w:t>
            </w:r>
            <w:r>
              <w:rPr>
                <w:rFonts w:hint="eastAsia" w:ascii="宋体" w:hAnsi="宋体" w:cs="宋体"/>
                <w:kern w:val="0"/>
                <w:sz w:val="21"/>
                <w:szCs w:val="21"/>
                <w:lang w:eastAsia="zh-CN"/>
              </w:rPr>
              <w:t>、</w:t>
            </w:r>
            <w:r>
              <w:rPr>
                <w:rFonts w:hint="eastAsia" w:ascii="宋体" w:hAnsi="宋体" w:cs="宋体"/>
                <w:kern w:val="0"/>
                <w:sz w:val="21"/>
                <w:szCs w:val="21"/>
              </w:rPr>
              <w:t>加工中心</w:t>
            </w:r>
            <w:r>
              <w:rPr>
                <w:rFonts w:hint="eastAsia" w:ascii="宋体" w:hAnsi="宋体" w:cs="宋体"/>
                <w:kern w:val="0"/>
                <w:sz w:val="21"/>
                <w:szCs w:val="21"/>
                <w:lang w:eastAsia="zh-CN"/>
              </w:rPr>
              <w:t>、</w:t>
            </w:r>
            <w:r>
              <w:rPr>
                <w:rFonts w:hint="eastAsia" w:ascii="宋体" w:hAnsi="宋体" w:cs="宋体"/>
                <w:kern w:val="0"/>
                <w:sz w:val="21"/>
                <w:szCs w:val="21"/>
              </w:rPr>
              <w:t>镗床</w:t>
            </w:r>
            <w:r>
              <w:rPr>
                <w:rFonts w:hint="eastAsia"/>
              </w:rPr>
              <w:t>等设备，生产相关设备工作正常，状态良好，无异常现象，符合产品的生产的条件及要求。</w:t>
            </w:r>
          </w:p>
          <w:p>
            <w:pPr>
              <w:rPr>
                <w:rFonts w:hint="eastAsia"/>
              </w:rPr>
            </w:pPr>
            <w:r>
              <w:rPr>
                <w:rFonts w:hint="eastAsia"/>
              </w:rPr>
              <w:t>4.现场配置了相应的检测设备，主要为游标卡尺（0-600mm）   带表内卡规（75-95mm）、内径千分尺（35-50mm）、外径千分尺（50-75mm）等。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highlight w:val="none"/>
                <w:lang w:eastAsia="zh-CN"/>
              </w:rPr>
            </w:pPr>
            <w:r>
              <w:rPr>
                <w:rFonts w:hint="eastAsia"/>
                <w:highlight w:val="none"/>
                <w:lang w:eastAsia="zh-CN"/>
              </w:rPr>
              <w:t>查生产计划</w:t>
            </w:r>
            <w:r>
              <w:rPr>
                <w:rFonts w:hint="eastAsia"/>
                <w:highlight w:val="none"/>
                <w:lang w:val="en-US" w:eastAsia="zh-CN"/>
              </w:rPr>
              <w:t>表</w:t>
            </w:r>
            <w:r>
              <w:rPr>
                <w:rFonts w:hint="eastAsia"/>
                <w:highlight w:val="none"/>
                <w:lang w:eastAsia="zh-CN"/>
              </w:rPr>
              <w:t>：</w:t>
            </w:r>
          </w:p>
          <w:tbl>
            <w:tblPr>
              <w:tblStyle w:val="9"/>
              <w:tblW w:w="10215" w:type="dxa"/>
              <w:tblInd w:w="96" w:type="dxa"/>
              <w:shd w:val="clear" w:color="auto" w:fill="auto"/>
              <w:tblLayout w:type="fixed"/>
              <w:tblCellMar>
                <w:top w:w="0" w:type="dxa"/>
                <w:left w:w="108" w:type="dxa"/>
                <w:bottom w:w="0" w:type="dxa"/>
                <w:right w:w="108" w:type="dxa"/>
              </w:tblCellMar>
            </w:tblPr>
            <w:tblGrid>
              <w:gridCol w:w="652"/>
              <w:gridCol w:w="1286"/>
              <w:gridCol w:w="823"/>
              <w:gridCol w:w="1029"/>
              <w:gridCol w:w="1011"/>
              <w:gridCol w:w="789"/>
              <w:gridCol w:w="891"/>
              <w:gridCol w:w="1011"/>
              <w:gridCol w:w="1246"/>
              <w:gridCol w:w="1477"/>
            </w:tblGrid>
            <w:tr>
              <w:tblPrEx>
                <w:shd w:val="clear" w:color="auto" w:fill="auto"/>
                <w:tblCellMar>
                  <w:top w:w="0" w:type="dxa"/>
                  <w:left w:w="108" w:type="dxa"/>
                  <w:bottom w:w="0" w:type="dxa"/>
                  <w:right w:w="108" w:type="dxa"/>
                </w:tblCellMar>
              </w:tblPrEx>
              <w:trPr>
                <w:trHeight w:val="39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材质</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出厂编号</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拉货时间</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毛坯量</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成品量</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交货时间</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产品编号</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FCD5B4"/>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405"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CD5B4"/>
                  <w:noWrap/>
                  <w:vAlign w:val="center"/>
                </w:tcPr>
                <w:p>
                  <w:pPr>
                    <w:jc w:val="center"/>
                    <w:rPr>
                      <w:rFonts w:hint="eastAsia" w:ascii="宋体" w:hAnsi="宋体" w:eastAsia="宋体" w:cs="宋体"/>
                      <w:b/>
                      <w:bCs/>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 1/2S124W-1</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20CrMnTi</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0000383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2020/12/17</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PrEx>
              <w:trPr>
                <w:trHeight w:val="480" w:hRule="atLeast"/>
              </w:trPr>
              <w:tc>
                <w:tcPr>
                  <w:tcW w:w="6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 1/2S124W-1</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0000388</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2020/12/22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180</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 1/2S124W-1</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2021/3/9</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1L3526-1L3675</w:t>
                  </w: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 1/2S124W-1</w:t>
                  </w: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1L3676-1L3825</w:t>
                  </w: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17S125W-1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0001344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2021/2/20</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2021/2/25</w:t>
                  </w: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未打成品编号</w:t>
                  </w:r>
                </w:p>
              </w:tc>
            </w:tr>
            <w:tr>
              <w:tblPrEx>
                <w:shd w:val="clear" w:color="auto" w:fill="auto"/>
                <w:tblCellMar>
                  <w:top w:w="0" w:type="dxa"/>
                  <w:left w:w="108" w:type="dxa"/>
                  <w:bottom w:w="0" w:type="dxa"/>
                  <w:right w:w="108" w:type="dxa"/>
                </w:tblCellMar>
              </w:tblPrEx>
              <w:trPr>
                <w:trHeight w:val="480" w:hRule="atLeast"/>
              </w:trPr>
              <w:tc>
                <w:tcPr>
                  <w:tcW w:w="65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28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 1/2S124W-1</w:t>
                  </w:r>
                </w:p>
              </w:tc>
              <w:tc>
                <w:tcPr>
                  <w:tcW w:w="82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20CrMnTi</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0001388</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2021/2/25</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150</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0001393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2021/3/9</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 5/8S217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20CrMnTi</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0001393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2021/3/9</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223</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r>
              <w:tblPrEx>
                <w:shd w:val="clear" w:color="auto" w:fill="auto"/>
                <w:tblCellMar>
                  <w:top w:w="0" w:type="dxa"/>
                  <w:left w:w="108" w:type="dxa"/>
                  <w:bottom w:w="0" w:type="dxa"/>
                  <w:right w:w="108" w:type="dxa"/>
                </w:tblCellMar>
              </w:tblPrEx>
              <w:trPr>
                <w:trHeight w:val="480" w:hRule="atLeast"/>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5"/>
                      <w:szCs w:val="15"/>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 5/8S217</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21CrMnTi</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0000696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2020/9/16</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333</w:t>
                  </w:r>
                </w:p>
              </w:tc>
              <w:tc>
                <w:tcPr>
                  <w:tcW w:w="8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5"/>
                      <w:szCs w:val="15"/>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5"/>
                      <w:szCs w:val="15"/>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FCD5B4"/>
                  <w:noWrap/>
                  <w:vAlign w:val="center"/>
                </w:tcPr>
                <w:p>
                  <w:pPr>
                    <w:rPr>
                      <w:rFonts w:hint="eastAsia" w:ascii="宋体" w:hAnsi="宋体" w:eastAsia="宋体" w:cs="宋体"/>
                      <w:i w:val="0"/>
                      <w:iCs w:val="0"/>
                      <w:color w:val="000000"/>
                      <w:sz w:val="15"/>
                      <w:szCs w:val="15"/>
                      <w:u w:val="none"/>
                    </w:rPr>
                  </w:pPr>
                </w:p>
              </w:tc>
            </w:tr>
          </w:tbl>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adjustRightInd w:val="0"/>
              <w:snapToGrid w:val="0"/>
              <w:spacing w:line="400" w:lineRule="exact"/>
              <w:rPr>
                <w:rFonts w:hint="eastAsia"/>
                <w:lang w:eastAsia="zh-CN"/>
              </w:rPr>
            </w:pPr>
            <w:r>
              <w:rPr>
                <w:rFonts w:hint="eastAsia"/>
              </w:rPr>
              <w:t>来料---粗车加工---精车加工---清理、打磨毛刺——检验——打印标记——入库</w:t>
            </w:r>
            <w:r>
              <w:rPr>
                <w:rFonts w:hint="eastAsia"/>
                <w:lang w:val="en-US" w:eastAsia="zh-CN"/>
              </w:rPr>
              <w:t>。</w:t>
            </w:r>
          </w:p>
          <w:p>
            <w:pPr>
              <w:adjustRightInd w:val="0"/>
              <w:snapToGrid w:val="0"/>
              <w:spacing w:line="400" w:lineRule="exact"/>
              <w:rPr>
                <w:rFonts w:hint="default"/>
                <w:lang w:val="en-US"/>
              </w:rPr>
            </w:pPr>
            <w:r>
              <w:rPr>
                <w:rFonts w:hint="eastAsia"/>
                <w:lang w:val="en-US" w:eastAsia="zh-CN"/>
              </w:rPr>
              <w:t>关键工序</w:t>
            </w:r>
            <w:r>
              <w:rPr>
                <w:rFonts w:hint="eastAsia"/>
              </w:rPr>
              <w:t>：</w:t>
            </w:r>
            <w:r>
              <w:rPr>
                <w:rFonts w:hint="eastAsia"/>
                <w:lang w:val="en-US" w:eastAsia="zh-CN"/>
              </w:rPr>
              <w:t>机械加工（车、铣、磨）、检验</w:t>
            </w:r>
          </w:p>
          <w:p>
            <w:pPr>
              <w:rPr>
                <w:rFonts w:hint="default"/>
                <w:lang w:val="en-US" w:eastAsia="zh-CN"/>
              </w:rPr>
            </w:pPr>
            <w:r>
              <w:rPr>
                <w:rFonts w:hint="eastAsia"/>
                <w:lang w:val="en-US" w:eastAsia="zh-CN"/>
              </w:rPr>
              <w:t>确认</w:t>
            </w:r>
            <w:r>
              <w:rPr>
                <w:rFonts w:hint="eastAsia"/>
                <w:lang w:eastAsia="zh-CN"/>
              </w:rPr>
              <w:t>过程：</w:t>
            </w:r>
            <w:r>
              <w:rPr>
                <w:rFonts w:hint="eastAsia"/>
                <w:lang w:val="en-US" w:eastAsia="zh-CN"/>
              </w:rPr>
              <w:t>精加工过程</w:t>
            </w:r>
          </w:p>
          <w:p>
            <w:pPr>
              <w:rPr>
                <w:rFonts w:hint="default"/>
                <w:lang w:val="en-US" w:eastAsia="zh-CN"/>
              </w:rPr>
            </w:pPr>
            <w:r>
              <w:rPr>
                <w:rFonts w:hint="eastAsia"/>
                <w:lang w:val="en-US" w:eastAsia="zh-CN"/>
              </w:rPr>
              <w:t>外包过程：无。</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正在进行型号11 5/8S217牙轮的生产</w:t>
            </w:r>
            <w:r>
              <w:rPr>
                <w:rFonts w:hint="eastAsia"/>
                <w:lang w:eastAsia="zh-CN"/>
              </w:rPr>
              <w:t>：</w:t>
            </w:r>
          </w:p>
          <w:p>
            <w:pPr>
              <w:pStyle w:val="12"/>
              <w:numPr>
                <w:ilvl w:val="0"/>
                <w:numId w:val="2"/>
              </w:numPr>
              <w:rPr>
                <w:rFonts w:hint="eastAsia"/>
                <w:lang w:val="en-US" w:eastAsia="zh-CN"/>
              </w:rPr>
            </w:pPr>
            <w:r>
              <w:rPr>
                <w:rFonts w:hint="eastAsia"/>
                <w:lang w:val="en-US" w:eastAsia="zh-CN"/>
              </w:rPr>
              <w:t>来料：牙轮毛坯</w:t>
            </w:r>
          </w:p>
          <w:p>
            <w:pPr>
              <w:pStyle w:val="12"/>
              <w:numPr>
                <w:ilvl w:val="0"/>
                <w:numId w:val="0"/>
              </w:numPr>
              <w:rPr>
                <w:rFonts w:hint="eastAsia"/>
                <w:lang w:val="en-US" w:eastAsia="zh-CN"/>
              </w:rPr>
            </w:pPr>
            <w:r>
              <w:rPr>
                <w:rFonts w:hint="eastAsia"/>
                <w:lang w:val="en-US" w:eastAsia="zh-CN"/>
              </w:rPr>
              <w:t>出厂编号：0001393（进厂时间2021/3/9）、0000696（进厂时间2020/9/16）</w:t>
            </w:r>
          </w:p>
          <w:p>
            <w:pPr>
              <w:pStyle w:val="12"/>
              <w:numPr>
                <w:ilvl w:val="0"/>
                <w:numId w:val="0"/>
              </w:numPr>
              <w:rPr>
                <w:rFonts w:hint="eastAsia"/>
                <w:lang w:val="en-US" w:eastAsia="zh-CN"/>
              </w:rPr>
            </w:pPr>
            <w:r>
              <w:rPr>
                <w:rFonts w:hint="eastAsia"/>
                <w:lang w:val="en-US" w:eastAsia="zh-CN"/>
              </w:rPr>
              <w:t>材质：20CrMnTi</w:t>
            </w:r>
          </w:p>
          <w:p>
            <w:pPr>
              <w:pStyle w:val="12"/>
              <w:numPr>
                <w:ilvl w:val="0"/>
                <w:numId w:val="0"/>
              </w:numPr>
              <w:rPr>
                <w:rFonts w:hint="eastAsia"/>
                <w:lang w:val="en-US" w:eastAsia="zh-CN"/>
              </w:rPr>
            </w:pPr>
            <w:r>
              <w:rPr>
                <w:rFonts w:hint="eastAsia"/>
                <w:lang w:val="en-US" w:eastAsia="zh-CN"/>
              </w:rPr>
              <w:t>炉号：1327453</w:t>
            </w:r>
          </w:p>
          <w:p>
            <w:pPr>
              <w:pStyle w:val="12"/>
              <w:numPr>
                <w:ilvl w:val="0"/>
                <w:numId w:val="0"/>
              </w:numPr>
              <w:rPr>
                <w:rFonts w:hint="eastAsia"/>
                <w:lang w:val="en-US" w:eastAsia="zh-CN"/>
              </w:rPr>
            </w:pPr>
          </w:p>
          <w:p>
            <w:pPr>
              <w:pStyle w:val="12"/>
              <w:numPr>
                <w:ilvl w:val="0"/>
                <w:numId w:val="2"/>
              </w:numPr>
              <w:ind w:left="0" w:leftChars="0" w:firstLine="0" w:firstLineChars="0"/>
              <w:rPr>
                <w:rFonts w:hint="default"/>
                <w:lang w:val="en-US" w:eastAsia="zh-CN"/>
              </w:rPr>
            </w:pPr>
            <w:r>
              <w:rPr>
                <w:rFonts w:hint="eastAsia"/>
                <w:lang w:val="en-US" w:eastAsia="zh-CN"/>
              </w:rPr>
              <w:t>粗加工</w:t>
            </w:r>
          </w:p>
          <w:p>
            <w:pPr>
              <w:pStyle w:val="12"/>
              <w:numPr>
                <w:ilvl w:val="0"/>
                <w:numId w:val="0"/>
              </w:numPr>
              <w:ind w:leftChars="0"/>
              <w:rPr>
                <w:rFonts w:hint="eastAsia" w:eastAsia="宋体"/>
                <w:lang w:val="en-US" w:eastAsia="zh-CN"/>
              </w:rPr>
            </w:pPr>
            <w:r>
              <w:rPr>
                <w:rFonts w:hint="eastAsia"/>
                <w:lang w:val="en-US" w:eastAsia="zh-CN"/>
              </w:rPr>
              <w:t>现场</w:t>
            </w:r>
            <w:r>
              <w:rPr>
                <w:rFonts w:hint="eastAsia" w:eastAsia="宋体"/>
                <w:lang w:val="en-US" w:eastAsia="zh-CN"/>
              </w:rPr>
              <w:t>查见：操作员通过平板车将毛坯料运送至加工机床，机床通过回零，对刀，调试完成后进行粗加工，包括外圆端面，大端锥面，内孔系。</w:t>
            </w:r>
          </w:p>
          <w:p>
            <w:pPr>
              <w:pStyle w:val="12"/>
              <w:numPr>
                <w:ilvl w:val="0"/>
                <w:numId w:val="0"/>
              </w:numPr>
              <w:ind w:leftChars="0"/>
              <w:rPr>
                <w:rFonts w:hint="default" w:eastAsia="宋体"/>
                <w:lang w:val="en-US" w:eastAsia="zh-CN"/>
              </w:rPr>
            </w:pPr>
            <w:r>
              <w:rPr>
                <w:rFonts w:hint="eastAsia" w:eastAsia="宋体"/>
                <w:lang w:val="en-US" w:eastAsia="zh-CN"/>
              </w:rPr>
              <w:t>材质：20CrMnTi，坯料尺寸：φ190*160</w:t>
            </w:r>
          </w:p>
          <w:p>
            <w:pPr>
              <w:pStyle w:val="12"/>
              <w:numPr>
                <w:ilvl w:val="0"/>
                <w:numId w:val="0"/>
              </w:numPr>
              <w:ind w:leftChars="0"/>
              <w:rPr>
                <w:rFonts w:hint="default"/>
                <w:lang w:val="en-US" w:eastAsia="zh-CN"/>
              </w:rPr>
            </w:pPr>
            <w:r>
              <w:rPr>
                <w:rFonts w:hint="eastAsia"/>
                <w:lang w:val="en-US" w:eastAsia="zh-CN"/>
              </w:rPr>
              <w:t>部分加工尺寸：φ185*142，内孔φ38.5*83</w:t>
            </w:r>
          </w:p>
          <w:p>
            <w:pPr>
              <w:pStyle w:val="12"/>
              <w:numPr>
                <w:ilvl w:val="0"/>
                <w:numId w:val="0"/>
              </w:numPr>
              <w:ind w:leftChars="0"/>
              <w:rPr>
                <w:rFonts w:hint="default"/>
                <w:lang w:val="en-US" w:eastAsia="zh-CN"/>
              </w:rPr>
            </w:pPr>
            <w:r>
              <w:rPr>
                <w:rFonts w:hint="eastAsia"/>
                <w:lang w:val="en-US" w:eastAsia="zh-CN"/>
              </w:rPr>
              <w:t>设备：数控车床</w:t>
            </w:r>
            <w:r>
              <w:rPr>
                <w:rFonts w:hint="eastAsia"/>
                <w:lang w:val="en-US" w:eastAsia="zh-CN"/>
              </w:rPr>
              <w:tab/>
            </w:r>
            <w:r>
              <w:rPr>
                <w:rFonts w:hint="eastAsia"/>
                <w:lang w:val="en-US" w:eastAsia="zh-CN"/>
              </w:rPr>
              <w:t>CK6150*1000，CK6163*1500，平板车</w:t>
            </w:r>
          </w:p>
          <w:p>
            <w:pPr>
              <w:pStyle w:val="12"/>
              <w:numPr>
                <w:ilvl w:val="0"/>
                <w:numId w:val="0"/>
              </w:numPr>
              <w:ind w:leftChars="0"/>
              <w:rPr>
                <w:rFonts w:hint="eastAsia"/>
                <w:lang w:val="en-US" w:eastAsia="zh-CN"/>
              </w:rPr>
            </w:pPr>
            <w:r>
              <w:rPr>
                <w:rFonts w:hint="eastAsia"/>
                <w:lang w:val="en-US" w:eastAsia="zh-CN"/>
              </w:rPr>
              <w:t>质量标准：甲方图纸，技术标准要求</w:t>
            </w:r>
          </w:p>
          <w:p>
            <w:pPr>
              <w:pStyle w:val="12"/>
              <w:numPr>
                <w:ilvl w:val="0"/>
                <w:numId w:val="0"/>
              </w:numPr>
              <w:ind w:leftChars="0"/>
              <w:rPr>
                <w:rFonts w:hint="eastAsia"/>
                <w:lang w:val="en-US" w:eastAsia="zh-CN"/>
              </w:rPr>
            </w:pPr>
            <w:r>
              <w:rPr>
                <w:rFonts w:hint="eastAsia"/>
                <w:lang w:val="en-US" w:eastAsia="zh-CN"/>
              </w:rPr>
              <w:t>操作员：刘炳春</w:t>
            </w:r>
          </w:p>
          <w:p>
            <w:pPr>
              <w:pStyle w:val="12"/>
              <w:numPr>
                <w:ilvl w:val="0"/>
                <w:numId w:val="0"/>
              </w:numPr>
              <w:ind w:leftChars="0"/>
              <w:rPr>
                <w:rFonts w:hint="eastAsia"/>
                <w:lang w:val="en-US" w:eastAsia="zh-CN"/>
              </w:rPr>
            </w:pPr>
          </w:p>
          <w:p>
            <w:pPr>
              <w:pStyle w:val="12"/>
              <w:numPr>
                <w:ilvl w:val="0"/>
                <w:numId w:val="2"/>
              </w:numPr>
              <w:ind w:left="0" w:leftChars="0" w:firstLine="0" w:firstLineChars="0"/>
              <w:rPr>
                <w:rFonts w:hint="default"/>
                <w:lang w:val="en-US" w:eastAsia="zh-CN"/>
              </w:rPr>
            </w:pPr>
            <w:r>
              <w:rPr>
                <w:rFonts w:hint="eastAsia"/>
                <w:lang w:val="en-US" w:eastAsia="zh-CN"/>
              </w:rPr>
              <w:t>精加工</w:t>
            </w:r>
          </w:p>
          <w:p>
            <w:pPr>
              <w:pStyle w:val="12"/>
              <w:numPr>
                <w:ilvl w:val="0"/>
                <w:numId w:val="0"/>
              </w:numPr>
              <w:ind w:leftChars="0"/>
              <w:rPr>
                <w:rFonts w:hint="eastAsia" w:eastAsia="宋体"/>
                <w:lang w:val="en-US" w:eastAsia="zh-CN"/>
              </w:rPr>
            </w:pPr>
            <w:r>
              <w:rPr>
                <w:rFonts w:hint="eastAsia"/>
                <w:lang w:val="en-US" w:eastAsia="zh-CN"/>
              </w:rPr>
              <w:t>现场</w:t>
            </w:r>
            <w:r>
              <w:rPr>
                <w:rFonts w:hint="eastAsia" w:eastAsia="宋体"/>
                <w:lang w:val="en-US" w:eastAsia="zh-CN"/>
              </w:rPr>
              <w:t>查见：操作员将经过粗加工后的中间品运送至精加工机床，机床通过回零，对刀，调试完成后进行精加工包括精车内孔系，精车外形，然后送至加工中心（四轴）铣各档齿。</w:t>
            </w:r>
          </w:p>
          <w:p>
            <w:pPr>
              <w:pStyle w:val="12"/>
              <w:numPr>
                <w:ilvl w:val="0"/>
                <w:numId w:val="0"/>
              </w:numPr>
              <w:ind w:leftChars="0"/>
              <w:rPr>
                <w:rFonts w:hint="default" w:eastAsia="宋体"/>
                <w:lang w:val="en-US" w:eastAsia="zh-CN"/>
              </w:rPr>
            </w:pPr>
            <w:r>
              <w:rPr>
                <w:rFonts w:hint="eastAsia" w:eastAsia="宋体"/>
                <w:lang w:val="en-US" w:eastAsia="zh-CN"/>
              </w:rPr>
              <w:t>材质：20CrMnTi，坯料尺寸：</w:t>
            </w:r>
            <w:r>
              <w:rPr>
                <w:rFonts w:hint="eastAsia"/>
                <w:lang w:val="en-US" w:eastAsia="zh-CN"/>
              </w:rPr>
              <w:t>φ185*142</w:t>
            </w:r>
          </w:p>
          <w:p>
            <w:pPr>
              <w:pStyle w:val="12"/>
              <w:numPr>
                <w:ilvl w:val="0"/>
                <w:numId w:val="0"/>
              </w:numPr>
              <w:ind w:leftChars="0"/>
              <w:rPr>
                <w:rFonts w:hint="eastAsia"/>
                <w:lang w:val="en-US" w:eastAsia="zh-CN"/>
              </w:rPr>
            </w:pPr>
            <w:r>
              <w:rPr>
                <w:rFonts w:hint="eastAsia"/>
                <w:lang w:val="en-US" w:eastAsia="zh-CN"/>
              </w:rPr>
              <w:t>部分加工尺寸：φ181.6*136（按图纸加工外形、锥面、内孔φ94*15.6）</w:t>
            </w:r>
          </w:p>
          <w:p>
            <w:pPr>
              <w:pStyle w:val="12"/>
              <w:numPr>
                <w:ilvl w:val="0"/>
                <w:numId w:val="0"/>
              </w:numPr>
              <w:ind w:leftChars="0"/>
              <w:rPr>
                <w:rFonts w:hint="eastAsia" w:eastAsia="宋体"/>
                <w:lang w:val="en-US" w:eastAsia="zh-CN"/>
              </w:rPr>
            </w:pPr>
            <w:r>
              <w:rPr>
                <w:rFonts w:hint="eastAsia"/>
                <w:lang w:val="en-US" w:eastAsia="zh-CN"/>
              </w:rPr>
              <w:t>设备：数控车床CK6150*1000、CK6163*1500，</w:t>
            </w:r>
            <w:r>
              <w:rPr>
                <w:rFonts w:hint="eastAsia" w:ascii="宋体" w:hAnsi="宋体" w:eastAsia="宋体"/>
                <w:color w:val="000000"/>
                <w:sz w:val="21"/>
                <w:szCs w:val="21"/>
              </w:rPr>
              <w:t>加工中心</w:t>
            </w:r>
            <w:r>
              <w:rPr>
                <w:rFonts w:hint="eastAsia" w:ascii="宋体" w:hAnsi="宋体" w:eastAsia="宋体"/>
                <w:color w:val="000000"/>
                <w:sz w:val="21"/>
                <w:szCs w:val="21"/>
                <w:lang w:eastAsia="zh-CN"/>
              </w:rPr>
              <w:t>（BV85、VMC1700）</w:t>
            </w:r>
          </w:p>
          <w:p>
            <w:pPr>
              <w:pStyle w:val="12"/>
              <w:numPr>
                <w:ilvl w:val="0"/>
                <w:numId w:val="0"/>
              </w:numPr>
              <w:ind w:leftChars="0"/>
              <w:rPr>
                <w:rFonts w:hint="eastAsia"/>
                <w:lang w:val="en-US" w:eastAsia="zh-CN"/>
              </w:rPr>
            </w:pPr>
            <w:r>
              <w:rPr>
                <w:rFonts w:hint="eastAsia"/>
                <w:lang w:val="en-US" w:eastAsia="zh-CN"/>
              </w:rPr>
              <w:t>质量标准：甲方图纸，技术标准要求</w:t>
            </w:r>
          </w:p>
          <w:p>
            <w:pPr>
              <w:pStyle w:val="12"/>
              <w:numPr>
                <w:ilvl w:val="0"/>
                <w:numId w:val="0"/>
              </w:numPr>
              <w:ind w:leftChars="0"/>
              <w:rPr>
                <w:rFonts w:hint="default"/>
                <w:lang w:val="en-US" w:eastAsia="zh-CN"/>
              </w:rPr>
            </w:pPr>
            <w:r>
              <w:rPr>
                <w:rFonts w:hint="eastAsia"/>
                <w:lang w:val="en-US" w:eastAsia="zh-CN"/>
              </w:rPr>
              <w:t>操作员：袁兵、丁磊</w:t>
            </w:r>
          </w:p>
          <w:p>
            <w:pPr>
              <w:pStyle w:val="12"/>
              <w:numPr>
                <w:ilvl w:val="0"/>
                <w:numId w:val="0"/>
              </w:numPr>
              <w:ind w:leftChars="0"/>
              <w:rPr>
                <w:rFonts w:hint="eastAsia"/>
                <w:lang w:val="en-US" w:eastAsia="zh-CN"/>
              </w:rPr>
            </w:pPr>
          </w:p>
          <w:p>
            <w:pPr>
              <w:pStyle w:val="12"/>
              <w:numPr>
                <w:ilvl w:val="0"/>
                <w:numId w:val="2"/>
              </w:numPr>
              <w:ind w:left="0" w:leftChars="0" w:firstLine="0" w:firstLineChars="0"/>
              <w:rPr>
                <w:rFonts w:hint="default"/>
                <w:lang w:val="en-US" w:eastAsia="zh-CN"/>
              </w:rPr>
            </w:pPr>
            <w:r>
              <w:rPr>
                <w:rFonts w:hint="eastAsia"/>
                <w:lang w:val="en-US" w:eastAsia="zh-CN"/>
              </w:rPr>
              <w:t>清理、打磨毛刺</w:t>
            </w:r>
          </w:p>
          <w:p>
            <w:pPr>
              <w:pStyle w:val="12"/>
              <w:numPr>
                <w:ilvl w:val="0"/>
                <w:numId w:val="0"/>
              </w:numPr>
              <w:ind w:leftChars="0"/>
              <w:rPr>
                <w:rFonts w:hint="eastAsia" w:eastAsia="宋体"/>
                <w:lang w:val="en-US" w:eastAsia="zh-CN"/>
              </w:rPr>
            </w:pPr>
            <w:r>
              <w:rPr>
                <w:rFonts w:hint="eastAsia"/>
                <w:lang w:val="en-US" w:eastAsia="zh-CN"/>
              </w:rPr>
              <w:t>现场</w:t>
            </w:r>
            <w:r>
              <w:rPr>
                <w:rFonts w:hint="eastAsia" w:eastAsia="宋体"/>
                <w:lang w:val="en-US" w:eastAsia="zh-CN"/>
              </w:rPr>
              <w:t>查见：操作员将经过精加工后的中间品运送打磨工位，用千叶砂轮进行清理打磨毛刺。</w:t>
            </w:r>
          </w:p>
          <w:p>
            <w:pPr>
              <w:pStyle w:val="12"/>
              <w:numPr>
                <w:ilvl w:val="0"/>
                <w:numId w:val="0"/>
              </w:numPr>
              <w:ind w:leftChars="0"/>
              <w:rPr>
                <w:rFonts w:hint="eastAsia" w:eastAsia="宋体"/>
                <w:lang w:val="en-US" w:eastAsia="zh-CN"/>
              </w:rPr>
            </w:pPr>
            <w:r>
              <w:rPr>
                <w:rFonts w:hint="eastAsia"/>
                <w:lang w:val="en-US" w:eastAsia="zh-CN"/>
              </w:rPr>
              <w:t>设备：千叶轮</w:t>
            </w:r>
          </w:p>
          <w:p>
            <w:pPr>
              <w:pStyle w:val="12"/>
              <w:numPr>
                <w:ilvl w:val="0"/>
                <w:numId w:val="0"/>
              </w:numPr>
              <w:ind w:leftChars="0"/>
              <w:rPr>
                <w:rFonts w:hint="default"/>
                <w:lang w:val="en-US" w:eastAsia="zh-CN"/>
              </w:rPr>
            </w:pPr>
            <w:r>
              <w:rPr>
                <w:rFonts w:hint="eastAsia"/>
                <w:lang w:val="en-US" w:eastAsia="zh-CN"/>
              </w:rPr>
              <w:t>质量标准：无毛刺，锐角倒1*45°角。</w:t>
            </w:r>
          </w:p>
          <w:p>
            <w:pPr>
              <w:pStyle w:val="12"/>
              <w:numPr>
                <w:ilvl w:val="0"/>
                <w:numId w:val="0"/>
              </w:numPr>
              <w:ind w:leftChars="0"/>
              <w:rPr>
                <w:rFonts w:hint="default"/>
                <w:lang w:val="en-US" w:eastAsia="zh-CN"/>
              </w:rPr>
            </w:pPr>
            <w:r>
              <w:rPr>
                <w:rFonts w:hint="eastAsia"/>
                <w:lang w:val="en-US" w:eastAsia="zh-CN"/>
              </w:rPr>
              <w:t>操作员：丁磊</w:t>
            </w:r>
          </w:p>
          <w:p>
            <w:pPr>
              <w:pStyle w:val="12"/>
              <w:numPr>
                <w:ilvl w:val="0"/>
                <w:numId w:val="0"/>
              </w:numPr>
              <w:ind w:leftChars="0"/>
              <w:rPr>
                <w:rFonts w:hint="default"/>
                <w:lang w:val="en-US" w:eastAsia="zh-CN"/>
              </w:rPr>
            </w:pPr>
          </w:p>
          <w:p>
            <w:pPr>
              <w:pStyle w:val="12"/>
              <w:numPr>
                <w:ilvl w:val="0"/>
                <w:numId w:val="2"/>
              </w:numPr>
              <w:ind w:left="0" w:leftChars="0" w:firstLine="0" w:firstLineChars="0"/>
              <w:rPr>
                <w:rFonts w:hint="default"/>
                <w:lang w:val="en-US" w:eastAsia="zh-CN"/>
              </w:rPr>
            </w:pPr>
            <w:r>
              <w:rPr>
                <w:rFonts w:hint="eastAsia"/>
                <w:lang w:val="en-US" w:eastAsia="zh-CN"/>
              </w:rPr>
              <w:t>检验</w:t>
            </w:r>
          </w:p>
          <w:p>
            <w:pPr>
              <w:pStyle w:val="12"/>
              <w:numPr>
                <w:ilvl w:val="0"/>
                <w:numId w:val="0"/>
              </w:numPr>
              <w:ind w:leftChars="0"/>
              <w:rPr>
                <w:rFonts w:hint="eastAsia"/>
                <w:lang w:val="en-US" w:eastAsia="zh-CN"/>
              </w:rPr>
            </w:pPr>
            <w:r>
              <w:rPr>
                <w:rFonts w:hint="eastAsia"/>
                <w:lang w:val="en-US" w:eastAsia="zh-CN"/>
              </w:rPr>
              <w:t>现场查见：检验员按成品比例抽取30%进行检验，检验内容包括加工检验记录，总体质量检验</w:t>
            </w:r>
          </w:p>
          <w:p>
            <w:pPr>
              <w:pStyle w:val="12"/>
              <w:numPr>
                <w:ilvl w:val="0"/>
                <w:numId w:val="0"/>
              </w:numPr>
              <w:ind w:leftChars="0"/>
              <w:rPr>
                <w:rFonts w:hint="eastAsia"/>
                <w:lang w:val="en-US" w:eastAsia="zh-CN"/>
              </w:rPr>
            </w:pPr>
            <w:r>
              <w:rPr>
                <w:rFonts w:hint="eastAsia"/>
                <w:lang w:val="en-US" w:eastAsia="zh-CN"/>
              </w:rPr>
              <w:t>设备：</w:t>
            </w:r>
            <w:r>
              <w:rPr>
                <w:rFonts w:hint="eastAsia"/>
              </w:rPr>
              <w:t>游标卡尺（0-600mm）   带表内卡规（75-95mm）、内径千分尺（35-50mm）、外径千分尺（50-75mm）</w:t>
            </w:r>
            <w:r>
              <w:rPr>
                <w:rFonts w:hint="eastAsia"/>
                <w:lang w:val="en-US" w:eastAsia="zh-CN"/>
              </w:rPr>
              <w:t>等</w:t>
            </w:r>
          </w:p>
          <w:p>
            <w:pPr>
              <w:pStyle w:val="12"/>
              <w:numPr>
                <w:ilvl w:val="0"/>
                <w:numId w:val="0"/>
              </w:numPr>
              <w:ind w:leftChars="0"/>
              <w:rPr>
                <w:rFonts w:hint="eastAsia"/>
                <w:lang w:val="en-US" w:eastAsia="zh-CN"/>
              </w:rPr>
            </w:pPr>
            <w:r>
              <w:rPr>
                <w:rFonts w:hint="eastAsia"/>
                <w:lang w:val="en-US" w:eastAsia="zh-CN"/>
              </w:rPr>
              <w:t>质量标准：甲方要求，技术标准要求</w:t>
            </w:r>
          </w:p>
          <w:p>
            <w:pPr>
              <w:pStyle w:val="12"/>
              <w:numPr>
                <w:ilvl w:val="0"/>
                <w:numId w:val="0"/>
              </w:numPr>
              <w:ind w:leftChars="0"/>
              <w:rPr>
                <w:rFonts w:hint="eastAsia"/>
                <w:lang w:val="en-US" w:eastAsia="zh-CN"/>
              </w:rPr>
            </w:pPr>
            <w:r>
              <w:rPr>
                <w:rFonts w:hint="eastAsia"/>
                <w:lang w:val="en-US" w:eastAsia="zh-CN"/>
              </w:rPr>
              <w:t>检验员：李洪春</w:t>
            </w:r>
          </w:p>
          <w:p>
            <w:pPr>
              <w:pStyle w:val="12"/>
              <w:numPr>
                <w:ilvl w:val="0"/>
                <w:numId w:val="0"/>
              </w:numPr>
              <w:ind w:leftChars="0"/>
              <w:rPr>
                <w:rFonts w:hint="eastAsia"/>
                <w:lang w:val="en-US" w:eastAsia="zh-CN"/>
              </w:rPr>
            </w:pPr>
          </w:p>
          <w:p>
            <w:pPr>
              <w:pStyle w:val="12"/>
              <w:numPr>
                <w:ilvl w:val="0"/>
                <w:numId w:val="2"/>
              </w:numPr>
              <w:ind w:left="0" w:leftChars="0" w:firstLine="0" w:firstLineChars="0"/>
              <w:rPr>
                <w:rFonts w:hint="default"/>
                <w:lang w:val="en-US" w:eastAsia="zh-CN"/>
              </w:rPr>
            </w:pPr>
            <w:r>
              <w:rPr>
                <w:rFonts w:hint="eastAsia"/>
                <w:lang w:val="en-US" w:eastAsia="zh-CN"/>
              </w:rPr>
              <w:t>打印标记、入库</w:t>
            </w:r>
          </w:p>
          <w:p>
            <w:pPr>
              <w:pStyle w:val="12"/>
              <w:numPr>
                <w:ilvl w:val="0"/>
                <w:numId w:val="0"/>
              </w:numPr>
              <w:ind w:leftChars="0"/>
              <w:rPr>
                <w:rFonts w:hint="default"/>
                <w:lang w:val="en-US" w:eastAsia="zh-CN"/>
              </w:rPr>
            </w:pPr>
            <w:r>
              <w:rPr>
                <w:rFonts w:hint="eastAsia"/>
                <w:lang w:val="en-US" w:eastAsia="zh-CN"/>
              </w:rPr>
              <w:t>现场查见：加工后的成品运送至打标机处进行统一打标编号，由甲方提供编号，检验员负责操作打标。完成后送至规定区域存放，待甲方提货。</w:t>
            </w:r>
          </w:p>
          <w:p>
            <w:pPr>
              <w:pStyle w:val="12"/>
              <w:numPr>
                <w:ilvl w:val="0"/>
                <w:numId w:val="0"/>
              </w:numPr>
              <w:ind w:leftChars="0"/>
              <w:rPr>
                <w:rFonts w:hint="eastAsia"/>
                <w:lang w:val="en-US" w:eastAsia="zh-CN"/>
              </w:rPr>
            </w:pPr>
            <w:r>
              <w:rPr>
                <w:rFonts w:hint="eastAsia"/>
                <w:lang w:val="en-US" w:eastAsia="zh-CN"/>
              </w:rPr>
              <w:t>设备：气动打标机 QDDB-FLX</w:t>
            </w:r>
          </w:p>
          <w:p>
            <w:pPr>
              <w:pStyle w:val="12"/>
              <w:numPr>
                <w:ilvl w:val="0"/>
                <w:numId w:val="0"/>
              </w:numPr>
              <w:ind w:leftChars="0"/>
              <w:rPr>
                <w:rFonts w:hint="eastAsia"/>
                <w:lang w:val="en-US" w:eastAsia="zh-CN"/>
              </w:rPr>
            </w:pPr>
            <w:r>
              <w:rPr>
                <w:rFonts w:hint="eastAsia"/>
                <w:lang w:val="en-US" w:eastAsia="zh-CN"/>
              </w:rPr>
              <w:t>打印内容：甲方提供编号（本批次暂未提供）</w:t>
            </w:r>
          </w:p>
          <w:p>
            <w:pPr>
              <w:pStyle w:val="12"/>
              <w:numPr>
                <w:ilvl w:val="0"/>
                <w:numId w:val="0"/>
              </w:numPr>
              <w:ind w:leftChars="0"/>
              <w:rPr>
                <w:rFonts w:hint="default"/>
                <w:lang w:val="en-US" w:eastAsia="zh-CN"/>
              </w:rPr>
            </w:pPr>
          </w:p>
          <w:p>
            <w:pPr>
              <w:rPr>
                <w:rFonts w:hint="eastAsia"/>
              </w:rPr>
            </w:pPr>
          </w:p>
          <w:p>
            <w:pPr>
              <w:ind w:firstLine="210" w:firstLineChars="100"/>
              <w:rPr>
                <w:rFonts w:ascii="宋体" w:hAnsi="宋体"/>
                <w:szCs w:val="21"/>
                <w:highlight w:val="none"/>
              </w:rPr>
            </w:pPr>
            <w:r>
              <w:rPr>
                <w:rFonts w:hint="eastAsia" w:ascii="宋体" w:hAnsi="宋体"/>
                <w:szCs w:val="21"/>
                <w:highlight w:val="none"/>
              </w:rPr>
              <w:t>公司</w:t>
            </w:r>
            <w:r>
              <w:rPr>
                <w:rFonts w:hint="eastAsia" w:ascii="宋体" w:hAnsi="宋体"/>
                <w:szCs w:val="21"/>
                <w:highlight w:val="none"/>
                <w:lang w:val="en-US" w:eastAsia="zh-CN"/>
              </w:rPr>
              <w:t>关键</w:t>
            </w:r>
            <w:r>
              <w:rPr>
                <w:rFonts w:hint="eastAsia" w:ascii="宋体" w:hAnsi="宋体"/>
                <w:szCs w:val="21"/>
                <w:highlight w:val="none"/>
              </w:rPr>
              <w:t>过程确定为：</w:t>
            </w:r>
            <w:r>
              <w:rPr>
                <w:rFonts w:hint="eastAsia" w:ascii="宋体" w:hAnsi="宋体"/>
                <w:szCs w:val="21"/>
                <w:highlight w:val="none"/>
                <w:lang w:val="en-US" w:eastAsia="zh-CN"/>
              </w:rPr>
              <w:t>精加工工序</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过程的质量予以控制，并采取以下方式予以确认：</w:t>
            </w:r>
          </w:p>
          <w:p>
            <w:pPr>
              <w:rPr>
                <w:rFonts w:hint="eastAsia" w:ascii="宋体" w:hAnsi="宋体"/>
                <w:szCs w:val="21"/>
                <w:highlight w:val="none"/>
              </w:rPr>
            </w:pPr>
            <w:r>
              <w:rPr>
                <w:rFonts w:hint="eastAsia" w:ascii="宋体" w:hAnsi="宋体"/>
                <w:szCs w:val="21"/>
                <w:highlight w:val="none"/>
              </w:rPr>
              <w:t>查见：20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20</w:t>
            </w:r>
            <w:r>
              <w:rPr>
                <w:rFonts w:hint="eastAsia" w:ascii="宋体" w:hAnsi="宋体"/>
                <w:szCs w:val="21"/>
                <w:highlight w:val="none"/>
              </w:rPr>
              <w:t>日对</w:t>
            </w:r>
            <w:r>
              <w:rPr>
                <w:rFonts w:hint="eastAsia" w:ascii="宋体" w:hAnsi="宋体"/>
                <w:szCs w:val="21"/>
                <w:highlight w:val="none"/>
                <w:lang w:val="en-US" w:eastAsia="zh-CN"/>
              </w:rPr>
              <w:t>精加工工序</w:t>
            </w:r>
            <w:r>
              <w:rPr>
                <w:rFonts w:hint="eastAsia" w:ascii="宋体" w:hAnsi="宋体"/>
                <w:szCs w:val="21"/>
                <w:highlight w:val="none"/>
              </w:rPr>
              <w:t>的《</w:t>
            </w:r>
            <w:r>
              <w:rPr>
                <w:rFonts w:hint="eastAsia" w:ascii="宋体" w:hAnsi="宋体"/>
                <w:szCs w:val="21"/>
                <w:highlight w:val="none"/>
                <w:lang w:eastAsia="zh-CN"/>
              </w:rPr>
              <w:t>特殊</w:t>
            </w:r>
            <w:r>
              <w:rPr>
                <w:rFonts w:hint="eastAsia" w:ascii="宋体" w:hAnsi="宋体"/>
                <w:szCs w:val="21"/>
                <w:highlight w:val="none"/>
              </w:rPr>
              <w:t>过程</w:t>
            </w:r>
            <w:r>
              <w:rPr>
                <w:rFonts w:hint="eastAsia" w:ascii="宋体" w:hAnsi="宋体"/>
                <w:szCs w:val="21"/>
                <w:highlight w:val="none"/>
                <w:lang w:val="en-US" w:eastAsia="zh-CN"/>
              </w:rPr>
              <w:t>确认</w:t>
            </w:r>
            <w:r>
              <w:rPr>
                <w:rFonts w:hint="eastAsia" w:ascii="宋体" w:hAnsi="宋体"/>
                <w:szCs w:val="21"/>
                <w:highlight w:val="none"/>
              </w:rPr>
              <w:t xml:space="preserve">表》 </w:t>
            </w:r>
          </w:p>
          <w:p>
            <w:pPr>
              <w:pStyle w:val="12"/>
              <w:numPr>
                <w:ilvl w:val="0"/>
                <w:numId w:val="3"/>
              </w:numPr>
              <w:rPr>
                <w:rFonts w:hint="eastAsia"/>
                <w:color w:val="auto"/>
                <w:highlight w:val="none"/>
              </w:rPr>
            </w:pPr>
            <w:r>
              <w:rPr>
                <w:rFonts w:hint="eastAsia"/>
                <w:color w:val="auto"/>
                <w:highlight w:val="none"/>
                <w:lang w:eastAsia="zh-CN"/>
              </w:rPr>
              <w:t>人员资格</w:t>
            </w:r>
            <w:r>
              <w:rPr>
                <w:rFonts w:hint="eastAsia"/>
                <w:color w:val="auto"/>
                <w:highlight w:val="none"/>
              </w:rPr>
              <w:t>：精加工操作工人经过公司的培训，合格后才准予上岗。</w:t>
            </w:r>
            <w:r>
              <w:rPr>
                <w:rFonts w:hint="eastAsia"/>
                <w:color w:val="auto"/>
                <w:highlight w:val="none"/>
                <w:lang w:eastAsia="zh-CN"/>
              </w:rPr>
              <w:t>。</w:t>
            </w:r>
          </w:p>
          <w:p>
            <w:pPr>
              <w:pStyle w:val="12"/>
              <w:numPr>
                <w:ilvl w:val="0"/>
                <w:numId w:val="3"/>
              </w:numPr>
              <w:rPr>
                <w:rFonts w:hint="eastAsia" w:eastAsia="宋体"/>
                <w:color w:val="auto"/>
                <w:szCs w:val="22"/>
                <w:highlight w:val="none"/>
                <w:lang w:val="en-US" w:eastAsia="zh-CN"/>
              </w:rPr>
            </w:pPr>
            <w:r>
              <w:rPr>
                <w:rFonts w:hint="eastAsia"/>
                <w:color w:val="auto"/>
                <w:highlight w:val="none"/>
                <w:lang w:val="en-US" w:eastAsia="zh-CN"/>
              </w:rPr>
              <w:t>设备能力：公司配备精加工设备，设备有定期维护保养计划及保养记录，能达到公司产品质量要求</w:t>
            </w:r>
            <w:r>
              <w:rPr>
                <w:rFonts w:hint="eastAsia" w:eastAsia="宋体"/>
                <w:color w:val="auto"/>
                <w:szCs w:val="22"/>
                <w:highlight w:val="none"/>
                <w:lang w:val="en-US" w:eastAsia="zh-CN"/>
              </w:rPr>
              <w:t>，性能可靠，安全，满足生产能力。</w:t>
            </w:r>
          </w:p>
          <w:p>
            <w:pPr>
              <w:pStyle w:val="12"/>
              <w:numPr>
                <w:ilvl w:val="0"/>
                <w:numId w:val="3"/>
              </w:numPr>
              <w:ind w:left="0" w:leftChars="0" w:firstLine="0" w:firstLineChars="0"/>
              <w:rPr>
                <w:rFonts w:ascii="宋体" w:hAnsi="宋体"/>
                <w:szCs w:val="21"/>
                <w:highlight w:val="none"/>
              </w:rPr>
            </w:pPr>
            <w:r>
              <w:rPr>
                <w:rFonts w:hint="eastAsia"/>
                <w:color w:val="auto"/>
                <w:highlight w:val="none"/>
              </w:rPr>
              <w:t>工艺方法：</w:t>
            </w:r>
            <w:r>
              <w:rPr>
                <w:rFonts w:hint="eastAsia"/>
                <w:color w:val="auto"/>
                <w:highlight w:val="none"/>
                <w:lang w:val="en-US" w:eastAsia="zh-CN"/>
              </w:rPr>
              <w:t>作业指导书，已编制，过程作业按指导书进行，具有适应性，满足工序质量控制能力</w:t>
            </w:r>
            <w:r>
              <w:rPr>
                <w:rFonts w:hint="eastAsia"/>
                <w:highlight w:val="none"/>
              </w:rPr>
              <w:t>。</w:t>
            </w:r>
            <w:r>
              <w:rPr>
                <w:rFonts w:hint="eastAsia" w:ascii="宋体" w:hAnsi="宋体"/>
                <w:szCs w:val="21"/>
                <w:highlight w:val="none"/>
              </w:rPr>
              <w:t xml:space="preserve"> </w:t>
            </w:r>
          </w:p>
          <w:p>
            <w:pPr>
              <w:pStyle w:val="12"/>
              <w:numPr>
                <w:ilvl w:val="0"/>
                <w:numId w:val="3"/>
              </w:numPr>
              <w:ind w:left="0" w:leftChars="0" w:firstLine="0" w:firstLineChars="0"/>
              <w:rPr>
                <w:rFonts w:ascii="宋体" w:hAnsi="宋体"/>
                <w:szCs w:val="21"/>
                <w:highlight w:val="none"/>
              </w:rPr>
            </w:pPr>
            <w:r>
              <w:rPr>
                <w:rFonts w:hint="eastAsia" w:ascii="宋体" w:hAnsi="宋体"/>
                <w:szCs w:val="21"/>
                <w:highlight w:val="none"/>
                <w:lang w:val="en-US" w:eastAsia="zh-CN"/>
              </w:rPr>
              <w:t>记录控制：质量记录完好，过程控制记录齐全，真实反映了该工序控制的全面性。</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lang w:eastAsia="zh-CN"/>
              </w:rPr>
              <w:t>确认意见</w:t>
            </w:r>
            <w:r>
              <w:rPr>
                <w:rFonts w:hint="eastAsia" w:ascii="宋体" w:hAnsi="宋体"/>
                <w:szCs w:val="21"/>
                <w:highlight w:val="none"/>
              </w:rPr>
              <w:t>：</w:t>
            </w:r>
            <w:r>
              <w:rPr>
                <w:rFonts w:hint="eastAsia" w:ascii="宋体" w:hAnsi="宋体"/>
                <w:szCs w:val="21"/>
                <w:highlight w:val="none"/>
                <w:lang w:eastAsia="zh-CN"/>
              </w:rPr>
              <w:t>能</w:t>
            </w:r>
            <w:r>
              <w:rPr>
                <w:rFonts w:hint="eastAsia" w:ascii="宋体" w:hAnsi="宋体"/>
                <w:szCs w:val="21"/>
                <w:highlight w:val="none"/>
              </w:rPr>
              <w:t>满足</w:t>
            </w:r>
            <w:r>
              <w:rPr>
                <w:rFonts w:hint="eastAsia" w:ascii="宋体" w:hAnsi="宋体"/>
                <w:szCs w:val="21"/>
                <w:highlight w:val="none"/>
                <w:lang w:eastAsia="zh-CN"/>
              </w:rPr>
              <w:t>生产的</w:t>
            </w:r>
            <w:r>
              <w:rPr>
                <w:rFonts w:hint="eastAsia" w:ascii="宋体" w:hAnsi="宋体"/>
                <w:szCs w:val="21"/>
                <w:highlight w:val="none"/>
              </w:rPr>
              <w:t>要求。</w:t>
            </w:r>
          </w:p>
          <w:p>
            <w:pPr>
              <w:rPr>
                <w:rFonts w:hint="default" w:ascii="宋体" w:hAnsi="宋体" w:cs="宋体"/>
                <w:szCs w:val="21"/>
                <w:highlight w:val="none"/>
                <w:lang w:val="en-US" w:eastAsia="zh-CN"/>
              </w:rPr>
            </w:pPr>
            <w:r>
              <w:rPr>
                <w:rFonts w:hint="eastAsia" w:ascii="宋体" w:hAnsi="宋体" w:cs="宋体"/>
                <w:szCs w:val="21"/>
                <w:highlight w:val="none"/>
              </w:rPr>
              <w:t>确认人：张世念</w:t>
            </w:r>
          </w:p>
          <w:p>
            <w:pPr>
              <w:rPr>
                <w:rFonts w:hint="eastAsia"/>
              </w:rPr>
            </w:pPr>
            <w:r>
              <w:rPr>
                <w:rFonts w:hint="eastAsia" w:ascii="宋体" w:hAnsi="宋体"/>
                <w:szCs w:val="21"/>
                <w:highlight w:val="none"/>
              </w:rPr>
              <w:t>整个过程基本受控。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cs="宋体"/>
                <w:sz w:val="21"/>
                <w:szCs w:val="21"/>
              </w:rPr>
              <w:t>公司质量体系对产品、检验状态进行了规定，标识的方法采用标牌、记录等</w:t>
            </w:r>
            <w:r>
              <w:rPr>
                <w:rFonts w:hint="eastAsia" w:ascii="宋体" w:hAnsi="宋体" w:cs="宋体"/>
                <w:sz w:val="21"/>
                <w:szCs w:val="21"/>
                <w:lang w:eastAsia="zh-CN"/>
              </w:rPr>
              <w:t>。</w:t>
            </w:r>
            <w:r>
              <w:rPr>
                <w:rFonts w:hint="eastAsia" w:ascii="宋体" w:hAnsi="宋体" w:cs="宋体"/>
                <w:sz w:val="21"/>
                <w:szCs w:val="21"/>
              </w:rPr>
              <w:t>现场观察：原材料采用“标识卡”进行标识，卡上注明“原材料名称”、“规格型号”、“进厂日期”等内容</w:t>
            </w:r>
            <w:r>
              <w:rPr>
                <w:rFonts w:hint="eastAsia" w:ascii="宋体" w:hAnsi="宋体" w:cs="宋体"/>
                <w:color w:val="auto"/>
                <w:sz w:val="21"/>
                <w:szCs w:val="21"/>
                <w:lang w:eastAsia="zh-CN"/>
              </w:rPr>
              <w:t>。</w:t>
            </w:r>
          </w:p>
          <w:p>
            <w:pPr>
              <w:spacing w:line="400" w:lineRule="exact"/>
              <w:ind w:firstLine="420" w:firstLineChars="200"/>
              <w:rPr>
                <w:rFonts w:hint="eastAsia" w:ascii="宋体" w:hAnsi="宋体" w:cs="宋体"/>
                <w:sz w:val="21"/>
                <w:szCs w:val="21"/>
                <w:lang w:eastAsia="zh-CN"/>
              </w:rPr>
            </w:pPr>
            <w:r>
              <w:rPr>
                <w:rFonts w:hint="eastAsia" w:ascii="宋体" w:hAnsi="宋体" w:cs="宋体"/>
                <w:color w:val="auto"/>
                <w:sz w:val="21"/>
                <w:szCs w:val="21"/>
              </w:rPr>
              <w:t>2.</w:t>
            </w:r>
            <w:r>
              <w:rPr>
                <w:rFonts w:hint="eastAsia" w:ascii="宋体" w:hAnsi="宋体" w:cs="宋体"/>
                <w:sz w:val="21"/>
                <w:szCs w:val="21"/>
              </w:rPr>
              <w:t>生产过程用采用</w:t>
            </w:r>
            <w:r>
              <w:rPr>
                <w:rFonts w:hint="eastAsia" w:ascii="宋体" w:hAnsi="宋体" w:cs="宋体"/>
                <w:sz w:val="21"/>
                <w:szCs w:val="21"/>
                <w:lang w:val="en-US" w:eastAsia="zh-CN"/>
              </w:rPr>
              <w:t>图纸跟随半成品同步流动</w:t>
            </w:r>
            <w:r>
              <w:rPr>
                <w:rFonts w:hint="eastAsia" w:ascii="宋体" w:hAnsi="宋体" w:cs="宋体"/>
                <w:sz w:val="21"/>
                <w:szCs w:val="21"/>
              </w:rPr>
              <w:t>进行标识</w:t>
            </w:r>
            <w:r>
              <w:rPr>
                <w:rFonts w:hint="eastAsia" w:ascii="宋体" w:hAnsi="宋体" w:cs="宋体"/>
                <w:sz w:val="21"/>
                <w:szCs w:val="21"/>
                <w:lang w:eastAsia="zh-CN"/>
              </w:rPr>
              <w:t>；</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产品检验状态采用：合格、不合格、待检等标识；</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.生产记录对质检员、生产日期以及使用的原料等进行了记录，能做到追溯的目的。</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通过上述标识可以追溯服务</w:t>
            </w:r>
            <w:r>
              <w:rPr>
                <w:rFonts w:hint="eastAsia" w:ascii="宋体" w:hAnsi="宋体"/>
                <w:sz w:val="21"/>
                <w:szCs w:val="21"/>
                <w:highlight w:val="none"/>
                <w:lang w:val="en-US" w:eastAsia="zh-CN"/>
              </w:rPr>
              <w:t>产品</w:t>
            </w:r>
            <w:r>
              <w:rPr>
                <w:rFonts w:hint="eastAsia" w:ascii="宋体" w:hAnsi="宋体"/>
                <w:sz w:val="21"/>
                <w:szCs w:val="21"/>
                <w:highlight w:val="none"/>
              </w:rPr>
              <w:t>的来源，和</w:t>
            </w:r>
            <w:r>
              <w:rPr>
                <w:rFonts w:hint="eastAsia" w:ascii="宋体" w:hAnsi="宋体"/>
                <w:sz w:val="21"/>
                <w:szCs w:val="21"/>
                <w:highlight w:val="none"/>
                <w:lang w:val="en-US" w:eastAsia="zh-CN"/>
              </w:rPr>
              <w:t>产品</w:t>
            </w:r>
            <w:r>
              <w:rPr>
                <w:rFonts w:hint="eastAsia" w:ascii="宋体" w:hAnsi="宋体"/>
                <w:sz w:val="21"/>
                <w:szCs w:val="21"/>
                <w:highlight w:val="none"/>
              </w:rPr>
              <w:t>的日期、</w:t>
            </w:r>
            <w:r>
              <w:rPr>
                <w:rFonts w:hint="eastAsia" w:ascii="宋体" w:hAnsi="宋体"/>
                <w:sz w:val="21"/>
                <w:szCs w:val="21"/>
                <w:highlight w:val="none"/>
                <w:lang w:eastAsia="zh-CN"/>
              </w:rPr>
              <w:t>过程控制</w:t>
            </w:r>
            <w:r>
              <w:rPr>
                <w:rFonts w:hint="eastAsia" w:ascii="宋体" w:hAnsi="宋体"/>
                <w:sz w:val="21"/>
                <w:szCs w:val="21"/>
                <w:highlight w:val="none"/>
              </w:rPr>
              <w:t>状况。</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highlight w:val="none"/>
              </w:rPr>
              <w:t>标识基本符合要求。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毛坯、样件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托盘</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平板车进行转运，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运输过程管理：</w:t>
            </w:r>
            <w:r>
              <w:rPr>
                <w:rFonts w:hint="eastAsia" w:ascii="宋体" w:hAnsi="宋体"/>
                <w:sz w:val="21"/>
                <w:szCs w:val="21"/>
                <w:lang w:val="en-US" w:eastAsia="zh-CN"/>
              </w:rPr>
              <w:t>原料</w:t>
            </w:r>
            <w:r>
              <w:rPr>
                <w:rFonts w:hint="eastAsia" w:ascii="宋体" w:hAnsi="宋体"/>
                <w:sz w:val="21"/>
                <w:szCs w:val="21"/>
              </w:rPr>
              <w:t>运输</w:t>
            </w:r>
            <w:r>
              <w:rPr>
                <w:rFonts w:hint="eastAsia" w:ascii="宋体" w:hAnsi="宋体"/>
                <w:sz w:val="21"/>
                <w:szCs w:val="21"/>
                <w:lang w:val="en-US" w:eastAsia="zh-CN"/>
              </w:rPr>
              <w:t>和成品交接均为甲方自行运输。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w:t>
            </w:r>
            <w:r>
              <w:rPr>
                <w:rFonts w:hint="eastAsia"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至今</w:t>
            </w:r>
            <w:r>
              <w:rPr>
                <w:rFonts w:hint="eastAsia" w:ascii="宋体" w:hAnsi="宋体" w:cs="宋体"/>
                <w:sz w:val="21"/>
                <w:szCs w:val="21"/>
              </w:rPr>
              <w:t>暂无客户反馈质量问题</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lang w:val="en-US" w:eastAsia="zh-CN"/>
              </w:rPr>
              <w:t>Q</w:t>
            </w: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w:t>
            </w:r>
            <w:r>
              <w:rPr>
                <w:rFonts w:hint="eastAsia" w:ascii="宋体" w:hAnsi="宋体"/>
                <w:sz w:val="21"/>
                <w:szCs w:val="21"/>
                <w:lang w:val="en-US" w:eastAsia="zh-CN"/>
              </w:rPr>
              <w:t>生产</w:t>
            </w:r>
            <w:r>
              <w:rPr>
                <w:rFonts w:hint="eastAsia" w:ascii="宋体" w:hAnsi="宋体"/>
                <w:sz w:val="21"/>
                <w:szCs w:val="21"/>
              </w:rPr>
              <w:t>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生产部</w:t>
            </w:r>
            <w:r>
              <w:rPr>
                <w:rFonts w:hint="eastAsia" w:ascii="宋体" w:hAnsi="宋体"/>
                <w:sz w:val="21"/>
                <w:szCs w:val="21"/>
                <w:highlight w:val="none"/>
              </w:rPr>
              <w:t>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pStyle w:val="12"/>
              <w:rPr>
                <w:rFonts w:hint="eastAsia"/>
              </w:rPr>
            </w:pPr>
          </w:p>
          <w:p>
            <w:pPr>
              <w:numPr>
                <w:ilvl w:val="0"/>
                <w:numId w:val="5"/>
              </w:numPr>
              <w:rPr>
                <w:rFonts w:hint="eastAsia" w:ascii="宋体" w:hAnsi="宋体"/>
                <w:sz w:val="21"/>
                <w:szCs w:val="21"/>
                <w:highlight w:val="none"/>
              </w:rPr>
            </w:pPr>
            <w:r>
              <w:rPr>
                <w:rFonts w:hint="eastAsia" w:ascii="宋体" w:hAnsi="宋体"/>
                <w:sz w:val="21"/>
                <w:szCs w:val="21"/>
                <w:highlight w:val="none"/>
                <w:lang w:val="en-US" w:eastAsia="zh-CN"/>
              </w:rPr>
              <w:t>原料</w:t>
            </w:r>
            <w:r>
              <w:rPr>
                <w:rFonts w:hint="eastAsia" w:ascii="宋体" w:hAnsi="宋体"/>
                <w:sz w:val="21"/>
                <w:szCs w:val="21"/>
                <w:highlight w:val="none"/>
              </w:rPr>
              <w:t>检验</w:t>
            </w: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毛坯</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6"/>
              </w:numPr>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牙轮毛坯料  型号：11 5/8S217</w:t>
            </w:r>
          </w:p>
          <w:p>
            <w:pPr>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宝石机械成都装备制造分公司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223个</w:t>
            </w:r>
          </w:p>
          <w:p>
            <w:pPr>
              <w:pStyle w:val="12"/>
              <w:numPr>
                <w:ilvl w:val="0"/>
                <w:numId w:val="0"/>
              </w:numPr>
              <w:rPr>
                <w:rFonts w:hint="eastAsia"/>
                <w:lang w:val="en-US" w:eastAsia="zh-CN"/>
              </w:rPr>
            </w:pPr>
            <w:r>
              <w:rPr>
                <w:rFonts w:hint="eastAsia"/>
                <w:lang w:val="en-US" w:eastAsia="zh-CN"/>
              </w:rPr>
              <w:t>出厂编号：0001393（进厂时间2021/3/9）</w:t>
            </w:r>
          </w:p>
          <w:p>
            <w:pPr>
              <w:pStyle w:val="12"/>
              <w:numPr>
                <w:ilvl w:val="0"/>
                <w:numId w:val="0"/>
              </w:numPr>
              <w:rPr>
                <w:rFonts w:hint="eastAsia"/>
                <w:lang w:val="en-US" w:eastAsia="zh-CN"/>
              </w:rPr>
            </w:pPr>
            <w:r>
              <w:rPr>
                <w:rFonts w:hint="eastAsia"/>
                <w:lang w:val="en-US" w:eastAsia="zh-CN"/>
              </w:rPr>
              <w:t>材质：20CrMnTi</w:t>
            </w:r>
          </w:p>
          <w:p>
            <w:pPr>
              <w:pStyle w:val="12"/>
              <w:numPr>
                <w:ilvl w:val="0"/>
                <w:numId w:val="0"/>
              </w:numPr>
              <w:rPr>
                <w:rFonts w:hint="eastAsia"/>
                <w:lang w:val="en-US" w:eastAsia="zh-CN"/>
              </w:rPr>
            </w:pPr>
            <w:r>
              <w:rPr>
                <w:rFonts w:hint="eastAsia"/>
                <w:lang w:val="en-US" w:eastAsia="zh-CN"/>
              </w:rPr>
              <w:t>炉号：1327453</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外观、尺寸、数量等；</w:t>
            </w:r>
          </w:p>
          <w:p>
            <w:pPr>
              <w:rPr>
                <w:rFonts w:hint="eastAsia" w:ascii="宋体" w:hAnsi="宋体"/>
                <w:sz w:val="18"/>
                <w:szCs w:val="18"/>
                <w:highlight w:val="none"/>
              </w:rPr>
            </w:pPr>
            <w:r>
              <w:rPr>
                <w:rFonts w:hint="eastAsia" w:ascii="宋体" w:hAnsi="宋体"/>
                <w:sz w:val="21"/>
                <w:szCs w:val="21"/>
                <w:highlight w:val="none"/>
                <w:lang w:val="en-US" w:eastAsia="zh-CN"/>
              </w:rPr>
              <w:t>检验设备：简易卡规</w:t>
            </w:r>
            <w:r>
              <w:rPr>
                <w:rFonts w:hint="eastAsia" w:ascii="宋体" w:hAnsi="宋体"/>
                <w:sz w:val="18"/>
                <w:szCs w:val="18"/>
                <w:highlight w:val="none"/>
              </w:rPr>
              <w:t xml:space="preserve">  </w:t>
            </w:r>
          </w:p>
          <w:p>
            <w:pPr>
              <w:rPr>
                <w:rFonts w:hint="eastAsia" w:ascii="宋体" w:hAnsi="宋体"/>
                <w:sz w:val="21"/>
                <w:szCs w:val="21"/>
                <w:highlight w:val="none"/>
              </w:rPr>
            </w:pPr>
            <w:r>
              <w:rPr>
                <w:rFonts w:hint="eastAsia" w:ascii="宋体" w:hAnsi="宋体"/>
                <w:sz w:val="21"/>
                <w:szCs w:val="21"/>
                <w:highlight w:val="none"/>
                <w:lang w:val="en-US" w:eastAsia="zh-CN"/>
              </w:rPr>
              <w:t>抽查数量：223个</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检验结论：</w:t>
            </w:r>
            <w:r>
              <w:rPr>
                <w:rFonts w:hint="eastAsia" w:ascii="宋体" w:hAnsi="宋体"/>
                <w:sz w:val="21"/>
                <w:szCs w:val="21"/>
                <w:highlight w:val="none"/>
                <w:lang w:val="en-US" w:eastAsia="zh-CN"/>
              </w:rPr>
              <w:t>外观符合要求，尺寸</w:t>
            </w:r>
            <w:r>
              <w:rPr>
                <w:rFonts w:hint="eastAsia" w:eastAsia="宋体"/>
                <w:lang w:val="en-US" w:eastAsia="zh-CN"/>
              </w:rPr>
              <w:t>φ190±2*160±2，均符合要求</w:t>
            </w:r>
            <w:r>
              <w:rPr>
                <w:rFonts w:hint="eastAsia" w:ascii="宋体" w:hAnsi="宋体"/>
                <w:sz w:val="21"/>
                <w:szCs w:val="21"/>
                <w:highlight w:val="none"/>
              </w:rPr>
              <w:t xml:space="preserve">         </w:t>
            </w:r>
          </w:p>
          <w:p>
            <w:pPr>
              <w:rPr>
                <w:rFonts w:hint="default"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李洪春</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lang w:val="en-US" w:eastAsia="zh-CN"/>
              </w:rPr>
              <w:t>2021.3.11</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物料均按规定进行了检验和确认。</w:t>
            </w:r>
          </w:p>
          <w:p>
            <w:pPr>
              <w:numPr>
                <w:ilvl w:val="0"/>
                <w:numId w:val="6"/>
              </w:numPr>
              <w:ind w:left="0" w:leftChars="0" w:firstLine="0" w:firstLineChars="0"/>
              <w:rPr>
                <w:rFonts w:hint="eastAsia"/>
                <w:lang w:val="en-US" w:eastAsia="zh-CN"/>
              </w:rPr>
            </w:pPr>
            <w:r>
              <w:rPr>
                <w:rFonts w:hint="eastAsia"/>
                <w:lang w:val="en-US" w:eastAsia="zh-CN"/>
              </w:rPr>
              <w:t>查阅检验记录：材</w:t>
            </w:r>
            <w:r>
              <w:rPr>
                <w:rFonts w:hint="eastAsia" w:ascii="宋体" w:hAnsi="宋体"/>
                <w:sz w:val="21"/>
                <w:szCs w:val="21"/>
                <w:highlight w:val="none"/>
                <w:lang w:eastAsia="zh-CN"/>
              </w:rPr>
              <w:t>料</w:t>
            </w:r>
            <w:r>
              <w:rPr>
                <w:rFonts w:hint="eastAsia" w:ascii="宋体" w:hAnsi="宋体"/>
                <w:sz w:val="21"/>
                <w:szCs w:val="21"/>
                <w:highlight w:val="none"/>
              </w:rPr>
              <w:t>名称：</w:t>
            </w:r>
            <w:r>
              <w:rPr>
                <w:rFonts w:hint="eastAsia" w:ascii="宋体" w:hAnsi="宋体"/>
                <w:sz w:val="21"/>
                <w:szCs w:val="21"/>
                <w:highlight w:val="none"/>
                <w:lang w:val="en-US" w:eastAsia="zh-CN"/>
              </w:rPr>
              <w:t>牙轮毛坯料  型号：11 5/8S127W-1</w:t>
            </w: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宝石机械成都装备制造分公司，</w:t>
            </w:r>
            <w:r>
              <w:rPr>
                <w:rFonts w:hint="eastAsia"/>
                <w:lang w:val="en-US" w:eastAsia="zh-CN"/>
              </w:rPr>
              <w:t>出厂编号：0001393（进厂时间2020/4/2），经检验，2件毛坯尺寸不合格，已返回原厂。</w:t>
            </w:r>
          </w:p>
          <w:p>
            <w:pPr>
              <w:pStyle w:val="12"/>
              <w:rPr>
                <w:rFonts w:hint="default"/>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牙轮   型号：11 5/8S217</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粗加工</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lang w:val="en-US" w:eastAsia="zh-CN"/>
              </w:rPr>
              <w:t>2021.3.31</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尺寸，角度。</w:t>
            </w:r>
          </w:p>
          <w:p>
            <w:pPr>
              <w:pStyle w:val="12"/>
              <w:rPr>
                <w:rFonts w:hint="default"/>
                <w:lang w:val="en-US" w:eastAsia="zh-CN"/>
              </w:rPr>
            </w:pPr>
            <w:r>
              <w:rPr>
                <w:rFonts w:hint="eastAsia" w:ascii="宋体" w:hAnsi="宋体"/>
                <w:sz w:val="21"/>
                <w:szCs w:val="21"/>
                <w:highlight w:val="none"/>
                <w:lang w:val="en-US" w:eastAsia="zh-CN"/>
              </w:rPr>
              <w:t>检验设备：</w:t>
            </w:r>
            <w:r>
              <w:rPr>
                <w:rFonts w:hint="eastAsia"/>
              </w:rPr>
              <w:t>游标卡尺（0-600mm） 带表内卡规（75-95mm）、内径千分尺（35-50mm）、外径千分尺（50-75mm）</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检验要求：全检</w:t>
            </w:r>
          </w:p>
          <w:p>
            <w:pPr>
              <w:rPr>
                <w:rFonts w:hint="default" w:ascii="宋体" w:hAnsi="宋体" w:eastAsia="宋体"/>
                <w:sz w:val="21"/>
                <w:szCs w:val="21"/>
                <w:highlight w:val="none"/>
                <w:lang w:val="en-US" w:eastAsia="zh-CN"/>
              </w:rPr>
            </w:pPr>
            <w:r>
              <w:rPr>
                <w:rFonts w:hint="eastAsia" w:ascii="宋体" w:hAnsi="宋体"/>
                <w:sz w:val="21"/>
                <w:szCs w:val="21"/>
                <w:highlight w:val="none"/>
              </w:rPr>
              <w:t>结论：</w:t>
            </w:r>
            <w:r>
              <w:rPr>
                <w:rFonts w:hint="eastAsia" w:ascii="宋体" w:hAnsi="宋体"/>
                <w:sz w:val="21"/>
                <w:szCs w:val="21"/>
                <w:highlight w:val="none"/>
                <w:lang w:val="en-US" w:eastAsia="zh-CN"/>
              </w:rPr>
              <w:t>尺寸</w:t>
            </w:r>
            <w:r>
              <w:rPr>
                <w:rFonts w:hint="eastAsia"/>
                <w:lang w:val="en-US" w:eastAsia="zh-CN"/>
              </w:rPr>
              <w:t>φ185±1*142±1，角度：38°48</w:t>
            </w:r>
            <w:r>
              <w:rPr>
                <w:rFonts w:hint="default"/>
                <w:lang w:val="en-US" w:eastAsia="zh-CN"/>
              </w:rPr>
              <w:t>’</w:t>
            </w:r>
            <w:r>
              <w:rPr>
                <w:rFonts w:hint="eastAsia"/>
                <w:lang w:val="en-US" w:eastAsia="zh-CN"/>
              </w:rPr>
              <w:t>，符合要求</w:t>
            </w:r>
          </w:p>
          <w:p>
            <w:pPr>
              <w:rPr>
                <w:rFonts w:hint="eastAsia"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李洪春</w:t>
            </w:r>
          </w:p>
          <w:p>
            <w:pPr>
              <w:pStyle w:val="12"/>
              <w:rPr>
                <w:rFonts w:hint="eastAsia" w:ascii="宋体" w:hAnsi="宋体"/>
                <w:sz w:val="21"/>
                <w:szCs w:val="21"/>
                <w:highlight w:val="none"/>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牙轮    型号：11 5/8S217</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精加工加工</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lang w:val="en-US" w:eastAsia="zh-CN"/>
              </w:rPr>
              <w:t>2021.3.31</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尺寸，角度，内孔系。</w:t>
            </w:r>
          </w:p>
          <w:p>
            <w:pPr>
              <w:pStyle w:val="12"/>
              <w:rPr>
                <w:rFonts w:hint="default"/>
                <w:lang w:val="en-US" w:eastAsia="zh-CN"/>
              </w:rPr>
            </w:pPr>
            <w:r>
              <w:rPr>
                <w:rFonts w:hint="eastAsia" w:ascii="宋体" w:hAnsi="宋体"/>
                <w:sz w:val="21"/>
                <w:szCs w:val="21"/>
                <w:highlight w:val="none"/>
                <w:lang w:val="en-US" w:eastAsia="zh-CN"/>
              </w:rPr>
              <w:t>检验设备：</w:t>
            </w:r>
            <w:r>
              <w:rPr>
                <w:rFonts w:hint="eastAsia"/>
              </w:rPr>
              <w:t>游标卡尺（0-600mm） 带表内卡规（75-95mm）、内径千分尺（35-50mm）、外径千分尺（50-75mm）</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检验要求：全检</w:t>
            </w:r>
          </w:p>
          <w:p>
            <w:pPr>
              <w:rPr>
                <w:rFonts w:hint="default" w:ascii="宋体" w:hAnsi="宋体" w:eastAsia="宋体"/>
                <w:sz w:val="21"/>
                <w:szCs w:val="21"/>
                <w:highlight w:val="none"/>
                <w:lang w:val="en-US" w:eastAsia="zh-CN"/>
              </w:rPr>
            </w:pPr>
            <w:r>
              <w:rPr>
                <w:rFonts w:hint="eastAsia" w:ascii="宋体" w:hAnsi="宋体"/>
                <w:sz w:val="21"/>
                <w:szCs w:val="21"/>
                <w:highlight w:val="none"/>
              </w:rPr>
              <w:t>结论：</w:t>
            </w:r>
            <w:r>
              <w:rPr>
                <w:rFonts w:hint="eastAsia" w:ascii="宋体" w:hAnsi="宋体"/>
                <w:sz w:val="21"/>
                <w:szCs w:val="21"/>
                <w:highlight w:val="none"/>
                <w:lang w:val="en-US" w:eastAsia="zh-CN"/>
              </w:rPr>
              <w:t>尺寸</w:t>
            </w:r>
            <w:r>
              <w:rPr>
                <w:rFonts w:hint="eastAsia"/>
                <w:lang w:val="en-US" w:eastAsia="zh-CN"/>
              </w:rPr>
              <w:t>φ181.6±0.1*136±0.2，角度：38°48</w:t>
            </w:r>
            <w:r>
              <w:rPr>
                <w:rFonts w:hint="default"/>
                <w:lang w:val="en-US" w:eastAsia="zh-CN"/>
              </w:rPr>
              <w:t>’</w:t>
            </w:r>
            <w:r>
              <w:rPr>
                <w:rFonts w:hint="eastAsia"/>
                <w:lang w:val="en-US" w:eastAsia="zh-CN"/>
              </w:rPr>
              <w:t>-0~20</w:t>
            </w:r>
            <w:r>
              <w:rPr>
                <w:rFonts w:hint="default"/>
                <w:lang w:val="en-US" w:eastAsia="zh-CN"/>
              </w:rPr>
              <w:t>’</w:t>
            </w:r>
            <w:r>
              <w:rPr>
                <w:rFonts w:hint="eastAsia"/>
                <w:lang w:val="en-US" w:eastAsia="zh-CN"/>
              </w:rPr>
              <w:t>，内孔系φφ94-35~+0.5*15.6符合要求</w:t>
            </w:r>
          </w:p>
          <w:p>
            <w:pPr>
              <w:rPr>
                <w:rFonts w:hint="eastAsia"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李洪春</w:t>
            </w:r>
          </w:p>
          <w:p>
            <w:pPr>
              <w:pStyle w:val="12"/>
              <w:numPr>
                <w:ilvl w:val="0"/>
                <w:numId w:val="0"/>
              </w:numPr>
              <w:ind w:leftChars="0"/>
              <w:rPr>
                <w:rFonts w:hint="eastAsia"/>
                <w:lang w:val="en-US" w:eastAsia="zh-CN"/>
              </w:rPr>
            </w:pP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牙轮    型号：11 5/8S217</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lang w:val="en-US" w:eastAsia="zh-CN"/>
              </w:rPr>
              <w:t>清理、打磨毛刺</w:t>
            </w:r>
          </w:p>
          <w:p>
            <w:pPr>
              <w:rPr>
                <w:rFonts w:hint="default" w:eastAsia="宋体"/>
                <w:sz w:val="21"/>
                <w:szCs w:val="21"/>
                <w:highlight w:val="none"/>
                <w:lang w:val="en-US" w:eastAsia="zh-CN"/>
              </w:rPr>
            </w:pPr>
            <w:r>
              <w:rPr>
                <w:rFonts w:hint="eastAsia" w:ascii="宋体" w:hAnsi="宋体"/>
                <w:sz w:val="21"/>
                <w:szCs w:val="21"/>
                <w:highlight w:val="none"/>
              </w:rPr>
              <w:t>日期：</w:t>
            </w:r>
            <w:r>
              <w:rPr>
                <w:rFonts w:hint="eastAsia"/>
                <w:sz w:val="21"/>
                <w:szCs w:val="21"/>
                <w:highlight w:val="none"/>
                <w:lang w:val="en-US" w:eastAsia="zh-CN"/>
              </w:rPr>
              <w:t>2021.3.31</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外观。</w:t>
            </w:r>
          </w:p>
          <w:p>
            <w:pPr>
              <w:pStyle w:val="12"/>
              <w:rPr>
                <w:rFonts w:hint="eastAsia" w:eastAsia="宋体"/>
                <w:lang w:val="en-US" w:eastAsia="zh-CN"/>
              </w:rPr>
            </w:pPr>
            <w:r>
              <w:rPr>
                <w:rFonts w:hint="eastAsia" w:ascii="宋体" w:hAnsi="宋体"/>
                <w:sz w:val="21"/>
                <w:szCs w:val="21"/>
                <w:highlight w:val="none"/>
                <w:lang w:val="en-US" w:eastAsia="zh-CN"/>
              </w:rPr>
              <w:t>检验设备：</w:t>
            </w:r>
            <w:r>
              <w:rPr>
                <w:rFonts w:hint="eastAsia"/>
                <w:lang w:val="en-US" w:eastAsia="zh-CN"/>
              </w:rPr>
              <w:t>无</w:t>
            </w:r>
          </w:p>
          <w:p>
            <w:pP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检验要求：全检</w:t>
            </w:r>
          </w:p>
          <w:p>
            <w:pPr>
              <w:rPr>
                <w:rFonts w:hint="default" w:ascii="宋体" w:hAnsi="宋体" w:eastAsia="宋体"/>
                <w:sz w:val="21"/>
                <w:szCs w:val="21"/>
                <w:highlight w:val="none"/>
                <w:lang w:val="en-US" w:eastAsia="zh-CN"/>
              </w:rPr>
            </w:pPr>
            <w:r>
              <w:rPr>
                <w:rFonts w:hint="eastAsia" w:ascii="宋体" w:hAnsi="宋体"/>
                <w:sz w:val="21"/>
                <w:szCs w:val="21"/>
                <w:highlight w:val="none"/>
              </w:rPr>
              <w:t>结论：</w:t>
            </w:r>
            <w:r>
              <w:rPr>
                <w:rFonts w:hint="eastAsia" w:ascii="宋体" w:hAnsi="宋体"/>
                <w:sz w:val="21"/>
                <w:szCs w:val="21"/>
                <w:highlight w:val="none"/>
                <w:lang w:val="en-US" w:eastAsia="zh-CN"/>
              </w:rPr>
              <w:t>无毛刺，</w:t>
            </w:r>
            <w:r>
              <w:rPr>
                <w:rFonts w:hint="eastAsia"/>
                <w:lang w:val="en-US" w:eastAsia="zh-CN"/>
              </w:rPr>
              <w:t>符合要求</w:t>
            </w:r>
          </w:p>
          <w:p>
            <w:pPr>
              <w:rPr>
                <w:rFonts w:hint="eastAsia" w:ascii="宋体" w:hAnsi="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李洪春</w:t>
            </w:r>
          </w:p>
          <w:p>
            <w:pPr>
              <w:rPr>
                <w:rFonts w:hint="eastAsia" w:ascii="宋体" w:hAnsi="宋体"/>
                <w:sz w:val="21"/>
                <w:szCs w:val="21"/>
                <w:highlight w:val="none"/>
              </w:rPr>
            </w:pPr>
          </w:p>
          <w:p>
            <w:pPr>
              <w:numPr>
                <w:ilvl w:val="0"/>
                <w:numId w:val="5"/>
              </w:numPr>
              <w:rPr>
                <w:rFonts w:hint="eastAsia" w:ascii="宋体" w:hAnsi="宋体"/>
                <w:sz w:val="21"/>
                <w:szCs w:val="21"/>
                <w:highlight w:val="none"/>
              </w:rPr>
            </w:pPr>
            <w:r>
              <w:rPr>
                <w:rFonts w:hint="eastAsia" w:ascii="宋体" w:hAnsi="宋体"/>
                <w:sz w:val="21"/>
                <w:szCs w:val="21"/>
                <w:highlight w:val="none"/>
                <w:lang w:val="en-US" w:eastAsia="zh-CN"/>
              </w:rPr>
              <w:t>成品</w:t>
            </w:r>
            <w:r>
              <w:rPr>
                <w:rFonts w:hint="eastAsia" w:ascii="宋体" w:hAnsi="宋体"/>
                <w:sz w:val="21"/>
                <w:szCs w:val="21"/>
                <w:highlight w:val="none"/>
              </w:rPr>
              <w:t>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；2）本公司编制的检验指导书进行检验；3）国家规定技术标准检验。</w:t>
            </w:r>
          </w:p>
          <w:p>
            <w:pPr>
              <w:numPr>
                <w:ilvl w:val="0"/>
                <w:numId w:val="7"/>
              </w:numPr>
              <w:rPr>
                <w:rFonts w:hint="eastAsia" w:ascii="宋体" w:hAnsi="宋体"/>
                <w:sz w:val="21"/>
                <w:szCs w:val="21"/>
                <w:highlight w:val="none"/>
              </w:rPr>
            </w:pPr>
            <w:r>
              <w:rPr>
                <w:rFonts w:hint="eastAsia" w:ascii="宋体" w:hAnsi="宋体"/>
                <w:sz w:val="21"/>
                <w:szCs w:val="21"/>
                <w:highlight w:val="none"/>
                <w:lang w:val="en-US" w:eastAsia="zh-CN"/>
              </w:rPr>
              <w:t>抽</w:t>
            </w:r>
            <w:r>
              <w:rPr>
                <w:rFonts w:hint="eastAsia" w:ascii="宋体" w:hAnsi="宋体"/>
                <w:sz w:val="21"/>
                <w:szCs w:val="21"/>
                <w:highlight w:val="none"/>
              </w:rPr>
              <w:t>产品名称：</w:t>
            </w:r>
            <w:r>
              <w:rPr>
                <w:rFonts w:hint="eastAsia" w:ascii="宋体" w:hAnsi="宋体"/>
                <w:sz w:val="21"/>
                <w:szCs w:val="21"/>
                <w:highlight w:val="none"/>
                <w:lang w:val="en-US" w:eastAsia="zh-CN"/>
              </w:rPr>
              <w:t>牙轮（14 3/4S127GW-1-X)  交货日期：2020.9.16   产品编号：OL17357-OL17506</w:t>
            </w:r>
          </w:p>
          <w:p>
            <w:pPr>
              <w:pStyle w:val="12"/>
              <w:rPr>
                <w:rFonts w:hint="default"/>
                <w:lang w:val="en-US"/>
              </w:rPr>
            </w:pPr>
            <w:r>
              <w:rPr>
                <w:rFonts w:hint="eastAsia" w:ascii="宋体" w:hAnsi="宋体"/>
                <w:sz w:val="21"/>
                <w:szCs w:val="21"/>
                <w:highlight w:val="none"/>
                <w:lang w:val="en-US" w:eastAsia="zh-CN"/>
              </w:rPr>
              <w:t>查部分成品检验数据</w:t>
            </w:r>
          </w:p>
          <w:tbl>
            <w:tblPr>
              <w:tblStyle w:val="10"/>
              <w:tblW w:w="7327"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875"/>
              <w:gridCol w:w="1196"/>
              <w:gridCol w:w="1196"/>
              <w:gridCol w:w="1196"/>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Merge w:val="restart"/>
                  <w:vAlign w:val="center"/>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875" w:type="dxa"/>
                  <w:vMerge w:val="restart"/>
                  <w:vAlign w:val="center"/>
                </w:tcPr>
                <w:p>
                  <w:pPr>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图样要求</w:t>
                  </w:r>
                </w:p>
              </w:tc>
              <w:tc>
                <w:tcPr>
                  <w:tcW w:w="4785" w:type="dxa"/>
                  <w:gridSpan w:val="4"/>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检验编号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Merge w:val="continue"/>
                </w:tcPr>
                <w:p>
                  <w:pPr>
                    <w:jc w:val="center"/>
                    <w:rPr>
                      <w:rFonts w:hint="eastAsia" w:ascii="宋体" w:hAnsi="宋体"/>
                      <w:sz w:val="21"/>
                      <w:szCs w:val="21"/>
                      <w:highlight w:val="none"/>
                      <w:vertAlign w:val="baseline"/>
                      <w:lang w:val="en-US" w:eastAsia="zh-CN"/>
                    </w:rPr>
                  </w:pPr>
                </w:p>
              </w:tc>
              <w:tc>
                <w:tcPr>
                  <w:tcW w:w="1875" w:type="dxa"/>
                  <w:vMerge w:val="continue"/>
                </w:tcPr>
                <w:p>
                  <w:pPr>
                    <w:jc w:val="center"/>
                    <w:rPr>
                      <w:rFonts w:hint="eastAsia" w:ascii="宋体" w:hAnsi="宋体"/>
                      <w:sz w:val="21"/>
                      <w:szCs w:val="21"/>
                      <w:highlight w:val="none"/>
                      <w:vertAlign w:val="baseline"/>
                      <w:lang w:val="en-US" w:eastAsia="zh-CN"/>
                    </w:rPr>
                  </w:pP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w:t>
                  </w:r>
                </w:p>
              </w:tc>
              <w:tc>
                <w:tcPr>
                  <w:tcW w:w="119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Φ117.8-0.35~-0.5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Φ117.32</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Φ117.33</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Φ117.33</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Φ117.34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Φ102-0.55~-0.7</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Φ101.32</w:t>
                  </w:r>
                </w:p>
              </w:tc>
              <w:tc>
                <w:tcPr>
                  <w:tcW w:w="1196" w:type="dxa"/>
                  <w:vAlign w:val="top"/>
                </w:tcPr>
                <w:p>
                  <w:pPr>
                    <w:jc w:val="center"/>
                    <w:rPr>
                      <w:rFonts w:hint="eastAsia" w:ascii="宋体" w:hAnsi="宋体" w:eastAsia="宋体" w:cs="Times New Roman"/>
                      <w:kern w:val="2"/>
                      <w:sz w:val="21"/>
                      <w:szCs w:val="21"/>
                      <w:highlight w:val="none"/>
                      <w:vertAlign w:val="baseline"/>
                      <w:lang w:val="en-US" w:eastAsia="zh-CN" w:bidi="ar-SA"/>
                    </w:rPr>
                  </w:pPr>
                  <w:r>
                    <w:rPr>
                      <w:rFonts w:hint="eastAsia"/>
                      <w:lang w:val="en-US" w:eastAsia="zh-CN"/>
                    </w:rPr>
                    <w:t>φ101.33</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Φ101.32</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Φ101.32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3</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Φ45-0.2~-0.35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Φ44.68</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Φ44.69</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Φ44.69</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Φ44.68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4</w:t>
                  </w:r>
                </w:p>
              </w:tc>
              <w:tc>
                <w:tcPr>
                  <w:tcW w:w="1875"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79.4-0~-0.1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79.33</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79.33</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79.33</w:t>
                  </w:r>
                </w:p>
              </w:tc>
              <w:tc>
                <w:tcPr>
                  <w:tcW w:w="119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79.33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5</w:t>
                  </w:r>
                </w:p>
              </w:tc>
              <w:tc>
                <w:tcPr>
                  <w:tcW w:w="1875"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103.9-0~-0.1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103.82</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103.81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103.83</w:t>
                  </w:r>
                </w:p>
              </w:tc>
              <w:tc>
                <w:tcPr>
                  <w:tcW w:w="119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103.82</w:t>
                  </w:r>
                </w:p>
              </w:tc>
            </w:tr>
          </w:tbl>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均合格</w:t>
            </w:r>
          </w:p>
          <w:p>
            <w:pPr>
              <w:numPr>
                <w:ilvl w:val="0"/>
                <w:numId w:val="7"/>
              </w:numPr>
              <w:rPr>
                <w:rFonts w:hint="eastAsia" w:ascii="宋体" w:hAnsi="宋体"/>
                <w:sz w:val="21"/>
                <w:szCs w:val="21"/>
                <w:highlight w:val="none"/>
              </w:rPr>
            </w:pPr>
            <w:r>
              <w:rPr>
                <w:rFonts w:hint="eastAsia" w:ascii="宋体" w:hAnsi="宋体"/>
                <w:sz w:val="21"/>
                <w:szCs w:val="21"/>
                <w:highlight w:val="none"/>
                <w:lang w:val="en-US" w:eastAsia="zh-CN"/>
              </w:rPr>
              <w:t>抽</w:t>
            </w:r>
            <w:r>
              <w:rPr>
                <w:rFonts w:hint="eastAsia" w:ascii="宋体" w:hAnsi="宋体"/>
                <w:sz w:val="21"/>
                <w:szCs w:val="21"/>
                <w:highlight w:val="none"/>
              </w:rPr>
              <w:t>产品名称：</w:t>
            </w:r>
            <w:r>
              <w:rPr>
                <w:rFonts w:hint="eastAsia" w:ascii="宋体" w:hAnsi="宋体"/>
                <w:sz w:val="21"/>
                <w:szCs w:val="21"/>
                <w:highlight w:val="none"/>
                <w:lang w:val="en-US" w:eastAsia="zh-CN"/>
              </w:rPr>
              <w:t>牙轮（11 5/8S127W-1)  交货日期：2020.7.15   产品编号：OL16711-OL17143</w:t>
            </w:r>
          </w:p>
          <w:p>
            <w:pPr>
              <w:pStyle w:val="12"/>
              <w:rPr>
                <w:rFonts w:hint="eastAsia" w:ascii="宋体" w:hAnsi="宋体"/>
                <w:sz w:val="21"/>
                <w:szCs w:val="21"/>
                <w:highlight w:val="none"/>
                <w:lang w:val="en-US" w:eastAsia="zh-CN"/>
              </w:rPr>
            </w:pPr>
            <w:r>
              <w:rPr>
                <w:rFonts w:hint="eastAsia" w:ascii="宋体" w:hAnsi="宋体"/>
                <w:sz w:val="21"/>
                <w:szCs w:val="21"/>
                <w:highlight w:val="none"/>
                <w:lang w:val="en-US" w:eastAsia="zh-CN"/>
              </w:rPr>
              <w:t>查部分成品检验数据</w:t>
            </w:r>
          </w:p>
          <w:tbl>
            <w:tblPr>
              <w:tblStyle w:val="10"/>
              <w:tblW w:w="7327"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7"/>
              <w:gridCol w:w="1875"/>
              <w:gridCol w:w="1196"/>
              <w:gridCol w:w="1196"/>
              <w:gridCol w:w="1196"/>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Merge w:val="restart"/>
                  <w:vAlign w:val="center"/>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875" w:type="dxa"/>
                  <w:vMerge w:val="restart"/>
                  <w:vAlign w:val="center"/>
                </w:tcPr>
                <w:p>
                  <w:pPr>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图样要求</w:t>
                  </w:r>
                </w:p>
              </w:tc>
              <w:tc>
                <w:tcPr>
                  <w:tcW w:w="4785" w:type="dxa"/>
                  <w:gridSpan w:val="4"/>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检验编号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Merge w:val="continue"/>
                </w:tcPr>
                <w:p>
                  <w:pPr>
                    <w:jc w:val="center"/>
                    <w:rPr>
                      <w:rFonts w:hint="eastAsia" w:ascii="宋体" w:hAnsi="宋体"/>
                      <w:sz w:val="21"/>
                      <w:szCs w:val="21"/>
                      <w:highlight w:val="none"/>
                      <w:vertAlign w:val="baseline"/>
                      <w:lang w:val="en-US" w:eastAsia="zh-CN"/>
                    </w:rPr>
                  </w:pPr>
                </w:p>
              </w:tc>
              <w:tc>
                <w:tcPr>
                  <w:tcW w:w="1875" w:type="dxa"/>
                  <w:vMerge w:val="continue"/>
                </w:tcPr>
                <w:p>
                  <w:pPr>
                    <w:jc w:val="center"/>
                    <w:rPr>
                      <w:rFonts w:hint="eastAsia" w:ascii="宋体" w:hAnsi="宋体"/>
                      <w:sz w:val="21"/>
                      <w:szCs w:val="21"/>
                      <w:highlight w:val="none"/>
                      <w:vertAlign w:val="baseline"/>
                      <w:lang w:val="en-US" w:eastAsia="zh-CN"/>
                    </w:rPr>
                  </w:pP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w:t>
                  </w:r>
                </w:p>
              </w:tc>
              <w:tc>
                <w:tcPr>
                  <w:tcW w:w="119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1</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Φ35-0.2~-0.35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Φ34.75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Φ34.76</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Φ34.77</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Φ34.75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Φ78.5-0.15~-0.30</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Φ78.25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Φ78.3</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Φ78.3</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3</w:t>
                  </w:r>
                </w:p>
              </w:tc>
              <w:tc>
                <w:tcPr>
                  <w:tcW w:w="1875" w:type="dxa"/>
                </w:tcPr>
                <w:p>
                  <w:pPr>
                    <w:jc w:val="center"/>
                    <w:rPr>
                      <w:rFonts w:hint="default" w:ascii="宋体" w:hAnsi="宋体"/>
                      <w:sz w:val="21"/>
                      <w:szCs w:val="21"/>
                      <w:highlight w:val="none"/>
                      <w:vertAlign w:val="baseline"/>
                      <w:lang w:val="en-US" w:eastAsia="zh-CN"/>
                    </w:rPr>
                  </w:pPr>
                  <w:r>
                    <w:rPr>
                      <w:rFonts w:hint="eastAsia"/>
                      <w:lang w:val="en-US" w:eastAsia="zh-CN"/>
                    </w:rPr>
                    <w:t>Φ80-0.55~-0.7</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Φ79.35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Φ79.35</w:t>
                  </w:r>
                </w:p>
              </w:tc>
              <w:tc>
                <w:tcPr>
                  <w:tcW w:w="1196"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Φ79.35</w:t>
                  </w:r>
                </w:p>
              </w:tc>
              <w:tc>
                <w:tcPr>
                  <w:tcW w:w="119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lang w:val="en-US" w:eastAsia="zh-CN"/>
                    </w:rPr>
                    <w:t>Φ79.4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Align w:val="top"/>
                </w:tcPr>
                <w:p>
                  <w:pPr>
                    <w:jc w:val="center"/>
                    <w:rPr>
                      <w:rFonts w:hint="eastAsia" w:ascii="宋体" w:hAnsi="宋体" w:eastAsia="宋体" w:cs="Times New Roman"/>
                      <w:kern w:val="2"/>
                      <w:sz w:val="21"/>
                      <w:szCs w:val="21"/>
                      <w:highlight w:val="none"/>
                      <w:vertAlign w:val="baseline"/>
                      <w:lang w:val="en-US" w:eastAsia="zh-CN" w:bidi="ar-SA"/>
                    </w:rPr>
                  </w:pPr>
                  <w:r>
                    <w:rPr>
                      <w:rFonts w:hint="eastAsia" w:ascii="宋体" w:hAnsi="宋体"/>
                      <w:sz w:val="21"/>
                      <w:szCs w:val="21"/>
                      <w:highlight w:val="none"/>
                      <w:vertAlign w:val="baseline"/>
                      <w:lang w:val="en-US" w:eastAsia="zh-CN"/>
                    </w:rPr>
                    <w:t>4</w:t>
                  </w:r>
                </w:p>
              </w:tc>
              <w:tc>
                <w:tcPr>
                  <w:tcW w:w="1875" w:type="dxa"/>
                </w:tcPr>
                <w:p>
                  <w:pPr>
                    <w:jc w:val="center"/>
                    <w:rPr>
                      <w:rFonts w:hint="default"/>
                      <w:lang w:val="en-US" w:eastAsia="zh-CN"/>
                    </w:rPr>
                  </w:pPr>
                  <w:r>
                    <w:rPr>
                      <w:rFonts w:hint="eastAsia"/>
                      <w:lang w:val="en-US" w:eastAsia="zh-CN"/>
                    </w:rPr>
                    <w:t>Φ93.5-0.35~-0.5</w:t>
                  </w:r>
                </w:p>
              </w:tc>
              <w:tc>
                <w:tcPr>
                  <w:tcW w:w="1196" w:type="dxa"/>
                  <w:vAlign w:val="top"/>
                </w:tcPr>
                <w:p>
                  <w:pPr>
                    <w:jc w:val="center"/>
                    <w:rPr>
                      <w:rFonts w:hint="default"/>
                      <w:lang w:val="en-US" w:eastAsia="zh-CN"/>
                    </w:rPr>
                  </w:pPr>
                  <w:r>
                    <w:rPr>
                      <w:rFonts w:hint="eastAsia"/>
                      <w:lang w:val="en-US" w:eastAsia="zh-CN"/>
                    </w:rPr>
                    <w:t>Φ93.05</w:t>
                  </w:r>
                </w:p>
              </w:tc>
              <w:tc>
                <w:tcPr>
                  <w:tcW w:w="1196" w:type="dxa"/>
                  <w:vAlign w:val="top"/>
                </w:tcPr>
                <w:p>
                  <w:pPr>
                    <w:jc w:val="center"/>
                    <w:rPr>
                      <w:rFonts w:hint="default"/>
                      <w:lang w:val="en-US" w:eastAsia="zh-CN"/>
                    </w:rPr>
                  </w:pPr>
                  <w:r>
                    <w:rPr>
                      <w:rFonts w:hint="eastAsia"/>
                      <w:lang w:val="en-US" w:eastAsia="zh-CN"/>
                    </w:rPr>
                    <w:t>Φ93.10</w:t>
                  </w:r>
                </w:p>
              </w:tc>
              <w:tc>
                <w:tcPr>
                  <w:tcW w:w="1196" w:type="dxa"/>
                  <w:vAlign w:val="top"/>
                </w:tcPr>
                <w:p>
                  <w:pPr>
                    <w:jc w:val="center"/>
                    <w:rPr>
                      <w:rFonts w:hint="default"/>
                      <w:lang w:val="en-US" w:eastAsia="zh-CN"/>
                    </w:rPr>
                  </w:pPr>
                  <w:r>
                    <w:rPr>
                      <w:rFonts w:hint="eastAsia"/>
                      <w:lang w:val="en-US" w:eastAsia="zh-CN"/>
                    </w:rPr>
                    <w:t>Φ93.10</w:t>
                  </w:r>
                </w:p>
              </w:tc>
              <w:tc>
                <w:tcPr>
                  <w:tcW w:w="1197" w:type="dxa"/>
                  <w:vAlign w:val="top"/>
                </w:tcPr>
                <w:p>
                  <w:pPr>
                    <w:jc w:val="center"/>
                    <w:rPr>
                      <w:rFonts w:hint="default"/>
                      <w:lang w:val="en-US" w:eastAsia="zh-CN"/>
                    </w:rPr>
                  </w:pPr>
                  <w:r>
                    <w:rPr>
                      <w:rFonts w:hint="eastAsia"/>
                      <w:lang w:val="en-US" w:eastAsia="zh-CN"/>
                    </w:rPr>
                    <w:t>Φ93.10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vAlign w:val="top"/>
                </w:tcPr>
                <w:p>
                  <w:pPr>
                    <w:jc w:val="center"/>
                    <w:rPr>
                      <w:rFonts w:hint="default" w:ascii="宋体" w:hAnsi="宋体" w:eastAsia="宋体" w:cs="Times New Roman"/>
                      <w:kern w:val="2"/>
                      <w:sz w:val="21"/>
                      <w:szCs w:val="21"/>
                      <w:highlight w:val="none"/>
                      <w:vertAlign w:val="baseline"/>
                      <w:lang w:val="en-US" w:eastAsia="zh-CN" w:bidi="ar-SA"/>
                    </w:rPr>
                  </w:pPr>
                  <w:r>
                    <w:rPr>
                      <w:rFonts w:hint="eastAsia" w:ascii="宋体" w:hAnsi="宋体"/>
                      <w:sz w:val="21"/>
                      <w:szCs w:val="21"/>
                      <w:highlight w:val="none"/>
                      <w:vertAlign w:val="baseline"/>
                      <w:lang w:val="en-US" w:eastAsia="zh-CN"/>
                    </w:rPr>
                    <w:t>5</w:t>
                  </w:r>
                </w:p>
              </w:tc>
              <w:tc>
                <w:tcPr>
                  <w:tcW w:w="1875"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64.6-0~-0.1</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64.53</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64.53</w:t>
                  </w:r>
                </w:p>
              </w:tc>
              <w:tc>
                <w:tcPr>
                  <w:tcW w:w="1196"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64.53</w:t>
                  </w:r>
                </w:p>
              </w:tc>
              <w:tc>
                <w:tcPr>
                  <w:tcW w:w="1197" w:type="dxa"/>
                </w:tcPr>
                <w:p>
                  <w:pPr>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64.53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667" w:type="dxa"/>
                </w:tcPr>
                <w:p>
                  <w:pPr>
                    <w:jc w:val="center"/>
                    <w:rPr>
                      <w:rFonts w:hint="default" w:ascii="宋体" w:hAnsi="宋体"/>
                      <w:sz w:val="21"/>
                      <w:szCs w:val="21"/>
                      <w:highlight w:val="none"/>
                      <w:vertAlign w:val="baseline"/>
                      <w:lang w:val="en-US" w:eastAsia="zh-CN"/>
                    </w:rPr>
                  </w:pPr>
                </w:p>
              </w:tc>
              <w:tc>
                <w:tcPr>
                  <w:tcW w:w="1875" w:type="dxa"/>
                </w:tcPr>
                <w:p>
                  <w:pPr>
                    <w:jc w:val="center"/>
                    <w:rPr>
                      <w:rFonts w:hint="default" w:ascii="宋体" w:hAnsi="宋体"/>
                      <w:sz w:val="21"/>
                      <w:szCs w:val="21"/>
                      <w:highlight w:val="none"/>
                      <w:vertAlign w:val="baseline"/>
                      <w:lang w:val="en-US" w:eastAsia="zh-CN"/>
                    </w:rPr>
                  </w:pPr>
                </w:p>
              </w:tc>
              <w:tc>
                <w:tcPr>
                  <w:tcW w:w="1196" w:type="dxa"/>
                </w:tcPr>
                <w:p>
                  <w:pPr>
                    <w:jc w:val="center"/>
                    <w:rPr>
                      <w:rFonts w:hint="default" w:ascii="宋体" w:hAnsi="宋体"/>
                      <w:sz w:val="21"/>
                      <w:szCs w:val="21"/>
                      <w:highlight w:val="none"/>
                      <w:vertAlign w:val="baseline"/>
                      <w:lang w:val="en-US" w:eastAsia="zh-CN"/>
                    </w:rPr>
                  </w:pPr>
                </w:p>
              </w:tc>
              <w:tc>
                <w:tcPr>
                  <w:tcW w:w="1196" w:type="dxa"/>
                </w:tcPr>
                <w:p>
                  <w:pPr>
                    <w:jc w:val="center"/>
                    <w:rPr>
                      <w:rFonts w:hint="default" w:ascii="宋体" w:hAnsi="宋体"/>
                      <w:sz w:val="21"/>
                      <w:szCs w:val="21"/>
                      <w:highlight w:val="none"/>
                      <w:vertAlign w:val="baseline"/>
                      <w:lang w:val="en-US" w:eastAsia="zh-CN"/>
                    </w:rPr>
                  </w:pPr>
                </w:p>
              </w:tc>
              <w:tc>
                <w:tcPr>
                  <w:tcW w:w="1196" w:type="dxa"/>
                </w:tcPr>
                <w:p>
                  <w:pPr>
                    <w:jc w:val="center"/>
                    <w:rPr>
                      <w:rFonts w:hint="default" w:ascii="宋体" w:hAnsi="宋体"/>
                      <w:sz w:val="21"/>
                      <w:szCs w:val="21"/>
                      <w:highlight w:val="none"/>
                      <w:vertAlign w:val="baseline"/>
                      <w:lang w:val="en-US" w:eastAsia="zh-CN"/>
                    </w:rPr>
                  </w:pPr>
                </w:p>
              </w:tc>
              <w:tc>
                <w:tcPr>
                  <w:tcW w:w="1197" w:type="dxa"/>
                </w:tcPr>
                <w:p>
                  <w:pPr>
                    <w:jc w:val="center"/>
                    <w:rPr>
                      <w:rFonts w:hint="default" w:ascii="宋体" w:hAnsi="宋体"/>
                      <w:sz w:val="21"/>
                      <w:szCs w:val="21"/>
                      <w:highlight w:val="none"/>
                      <w:vertAlign w:val="baseline"/>
                      <w:lang w:val="en-US" w:eastAsia="zh-CN"/>
                    </w:rPr>
                  </w:pPr>
                </w:p>
              </w:tc>
            </w:tr>
          </w:tbl>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均合格</w:t>
            </w:r>
          </w:p>
          <w:p>
            <w:pPr>
              <w:rPr>
                <w:rFonts w:hint="eastAsia" w:ascii="宋体" w:hAnsi="宋体"/>
                <w:sz w:val="21"/>
                <w:szCs w:val="21"/>
                <w:highlight w:val="none"/>
              </w:rPr>
            </w:pPr>
            <w:r>
              <w:rPr>
                <w:rFonts w:hint="eastAsia" w:ascii="宋体" w:hAnsi="宋体"/>
                <w:sz w:val="21"/>
                <w:szCs w:val="21"/>
                <w:highlight w:val="none"/>
              </w:rPr>
              <w:t>组织的质检员</w:t>
            </w:r>
            <w:r>
              <w:rPr>
                <w:rFonts w:hint="eastAsia" w:ascii="宋体" w:hAnsi="宋体"/>
                <w:sz w:val="21"/>
                <w:szCs w:val="21"/>
                <w:highlight w:val="none"/>
                <w:lang w:val="en-US" w:eastAsia="zh-CN"/>
              </w:rPr>
              <w:t>均在上岗前</w:t>
            </w:r>
            <w:r>
              <w:rPr>
                <w:rFonts w:hint="eastAsia" w:ascii="宋体" w:hAnsi="宋体"/>
                <w:sz w:val="21"/>
                <w:szCs w:val="21"/>
                <w:highlight w:val="none"/>
              </w:rPr>
              <w:t>进行</w:t>
            </w:r>
            <w:r>
              <w:rPr>
                <w:rFonts w:hint="eastAsia" w:ascii="宋体" w:hAnsi="宋体"/>
                <w:sz w:val="21"/>
                <w:szCs w:val="21"/>
                <w:highlight w:val="none"/>
                <w:lang w:val="en-US" w:eastAsia="zh-CN"/>
              </w:rPr>
              <w:t>培训</w:t>
            </w:r>
            <w:r>
              <w:rPr>
                <w:rFonts w:hint="eastAsia" w:ascii="宋体" w:hAnsi="宋体"/>
                <w:sz w:val="21"/>
                <w:szCs w:val="21"/>
                <w:highlight w:val="none"/>
              </w:rPr>
              <w:t>。</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客户收货后签收送货单，完成合同周期。</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抽送货单：收货单位：宝石机械成都装备制造分公司  时间：2020年10月15日</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规格：13  1/8s127GW-1  单位：件  数量：75</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收货人经手人：欧平</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时间：2020年4月5日  </w:t>
            </w:r>
            <w:r>
              <w:rPr>
                <w:rFonts w:hint="eastAsia" w:ascii="宋体" w:hAnsi="宋体"/>
                <w:sz w:val="21"/>
                <w:szCs w:val="21"/>
                <w:lang w:val="en-US" w:eastAsia="zh-CN"/>
              </w:rPr>
              <w:br w:type="textWrapping"/>
            </w:r>
            <w:r>
              <w:rPr>
                <w:rFonts w:hint="eastAsia" w:ascii="宋体" w:hAnsi="宋体"/>
                <w:sz w:val="21"/>
                <w:szCs w:val="21"/>
                <w:lang w:val="en-US" w:eastAsia="zh-CN"/>
              </w:rPr>
              <w:t>原料厂家：</w:t>
            </w:r>
            <w:r>
              <w:rPr>
                <w:rFonts w:hint="eastAsia" w:ascii="宋体" w:hAnsi="宋体"/>
                <w:sz w:val="21"/>
                <w:szCs w:val="21"/>
                <w:highlight w:val="none"/>
                <w:lang w:val="en-US" w:eastAsia="zh-CN"/>
              </w:rPr>
              <w:t>宝石机械成都装备制造分公司</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不合格事实描述：2件毛坯尺寸不合格</w:t>
            </w:r>
            <w:r>
              <w:rPr>
                <w:rFonts w:hint="eastAsia" w:ascii="宋体" w:hAnsi="宋体"/>
                <w:sz w:val="21"/>
                <w:szCs w:val="21"/>
                <w:lang w:val="en-US" w:eastAsia="zh-CN"/>
              </w:rPr>
              <w:br w:type="textWrapping"/>
            </w:r>
            <w:r>
              <w:rPr>
                <w:rFonts w:hint="eastAsia" w:ascii="宋体" w:hAnsi="宋体"/>
                <w:sz w:val="21"/>
                <w:szCs w:val="21"/>
                <w:lang w:val="en-US" w:eastAsia="zh-CN"/>
              </w:rPr>
              <w:t>纠正措施：对该产品进行返厂处理。</w:t>
            </w:r>
            <w:r>
              <w:rPr>
                <w:rFonts w:hint="eastAsia" w:ascii="宋体" w:hAnsi="宋体"/>
                <w:sz w:val="21"/>
                <w:szCs w:val="21"/>
                <w:lang w:val="en-US" w:eastAsia="zh-CN"/>
              </w:rPr>
              <w:br w:type="textWrapping"/>
            </w:r>
            <w:r>
              <w:rPr>
                <w:rFonts w:hint="eastAsia" w:ascii="宋体" w:hAnsi="宋体"/>
                <w:sz w:val="21"/>
                <w:szCs w:val="21"/>
                <w:lang w:val="en-US" w:eastAsia="zh-CN"/>
              </w:rPr>
              <w:t>验证人：李洪春  2020.4.5</w:t>
            </w:r>
          </w:p>
          <w:p>
            <w:pPr>
              <w:rPr>
                <w:rFonts w:hint="eastAsia" w:ascii="宋体" w:hAnsi="宋体"/>
                <w:sz w:val="21"/>
                <w:szCs w:val="21"/>
                <w:highlight w:val="none"/>
              </w:rPr>
            </w:pPr>
            <w:r>
              <w:rPr>
                <w:rFonts w:hint="eastAsia" w:ascii="宋体" w:hAnsi="宋体"/>
                <w:sz w:val="21"/>
                <w:szCs w:val="21"/>
                <w:highlight w:val="none"/>
              </w:rPr>
              <w:t>经查，该公司体系运行以来没</w:t>
            </w:r>
            <w:r>
              <w:rPr>
                <w:rFonts w:hint="eastAsia" w:ascii="宋体" w:hAnsi="宋体"/>
                <w:sz w:val="21"/>
                <w:szCs w:val="21"/>
                <w:highlight w:val="none"/>
                <w:lang w:val="en-US" w:eastAsia="zh-CN"/>
              </w:rPr>
              <w:t>有成品不合格情况发生，没发生</w:t>
            </w:r>
            <w:r>
              <w:rPr>
                <w:rFonts w:hint="eastAsia" w:ascii="宋体" w:hAnsi="宋体"/>
                <w:sz w:val="21"/>
                <w:szCs w:val="21"/>
                <w:highlight w:val="none"/>
              </w:rPr>
              <w:t>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rPr>
          <w:rFonts w:hint="eastAsia"/>
        </w:rPr>
      </w:pPr>
      <w:r>
        <w:rPr>
          <w:rFonts w:hint="eastAsia"/>
        </w:rPr>
        <w:br w:type="page"/>
      </w:r>
    </w:p>
    <w:p>
      <w:pPr>
        <w:pStyle w:val="6"/>
        <w:jc w:val="center"/>
      </w:pPr>
      <w:r>
        <w:rPr>
          <w:rFonts w:hint="eastAsia" w:ascii="隶书" w:hAnsi="宋体" w:eastAsia="隶书"/>
          <w:bCs/>
          <w:color w:val="000000"/>
          <w:sz w:val="36"/>
          <w:szCs w:val="36"/>
        </w:rPr>
        <w:t>管理体系审核记录表</w:t>
      </w:r>
    </w:p>
    <w:p>
      <w:pPr>
        <w:pStyle w:val="6"/>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3"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市场部，</w:t>
            </w:r>
            <w:r>
              <w:rPr>
                <w:rFonts w:hint="eastAsia"/>
                <w:sz w:val="24"/>
                <w:szCs w:val="24"/>
              </w:rPr>
              <w:t xml:space="preserve"> 主管领导</w:t>
            </w:r>
            <w:r>
              <w:rPr>
                <w:rFonts w:hint="eastAsia" w:ascii="Times New Roman" w:hAnsi="Times New Roman" w:cs="Times New Roman"/>
                <w:sz w:val="24"/>
                <w:szCs w:val="24"/>
                <w:lang w:eastAsia="zh-CN"/>
              </w:rPr>
              <w:t>：</w:t>
            </w:r>
            <w:r>
              <w:rPr>
                <w:rFonts w:hint="eastAsia" w:cs="Times New Roman"/>
                <w:sz w:val="24"/>
                <w:szCs w:val="24"/>
                <w:lang w:val="en-US" w:eastAsia="zh-CN"/>
              </w:rPr>
              <w:t>王相迎</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 xml:space="preserve">     陪同</w:t>
            </w:r>
            <w:r>
              <w:rPr>
                <w:rFonts w:hint="eastAsia"/>
                <w:sz w:val="24"/>
                <w:szCs w:val="24"/>
              </w:rPr>
              <w:t>人员：</w:t>
            </w:r>
            <w:r>
              <w:rPr>
                <w:rFonts w:hint="eastAsia"/>
                <w:sz w:val="24"/>
                <w:szCs w:val="24"/>
                <w:lang w:val="en-US" w:eastAsia="zh-CN"/>
              </w:rPr>
              <w:t>奚汉</w:t>
            </w:r>
          </w:p>
        </w:tc>
        <w:tc>
          <w:tcPr>
            <w:tcW w:w="99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eastAsia="zh-CN"/>
              </w:rPr>
              <w:t>，</w:t>
            </w:r>
            <w:r>
              <w:rPr>
                <w:rFonts w:hint="eastAsia"/>
                <w:sz w:val="24"/>
                <w:szCs w:val="24"/>
              </w:rPr>
              <w:t xml:space="preserve">   审核时间：</w:t>
            </w:r>
            <w:r>
              <w:rPr>
                <w:rFonts w:hint="eastAsia"/>
                <w:sz w:val="24"/>
                <w:szCs w:val="24"/>
                <w:lang w:eastAsia="zh-CN"/>
              </w:rPr>
              <w:t>2021.3.31</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3" w:type="dxa"/>
            <w:vAlign w:val="center"/>
          </w:tcPr>
          <w:p>
            <w:pPr>
              <w:rPr>
                <w:sz w:val="24"/>
                <w:szCs w:val="24"/>
              </w:rPr>
            </w:pPr>
            <w:r>
              <w:rPr>
                <w:rFonts w:hint="eastAsia"/>
                <w:sz w:val="24"/>
                <w:szCs w:val="24"/>
              </w:rPr>
              <w:t>审核条款：</w:t>
            </w:r>
          </w:p>
        </w:tc>
        <w:tc>
          <w:tcPr>
            <w:tcW w:w="99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val="0"/>
                <w:bCs/>
                <w:szCs w:val="21"/>
                <w:lang w:val="en-US" w:eastAsia="zh-CN"/>
              </w:rPr>
              <w:t>Q</w:t>
            </w:r>
            <w:r>
              <w:rPr>
                <w:rFonts w:hint="eastAsia" w:ascii="宋体" w:hAnsi="宋体" w:cs="宋体"/>
                <w:b w:val="0"/>
                <w:bCs/>
                <w:szCs w:val="21"/>
              </w:rPr>
              <w:t>5.3</w:t>
            </w:r>
          </w:p>
        </w:tc>
        <w:tc>
          <w:tcPr>
            <w:tcW w:w="10593"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400" w:lineRule="exact"/>
              <w:rPr>
                <w:rFonts w:ascii="宋体" w:cs="宋体"/>
                <w:color w:val="auto"/>
                <w:szCs w:val="21"/>
              </w:rPr>
            </w:pPr>
            <w:r>
              <w:rPr>
                <w:rFonts w:hint="eastAsia" w:ascii="宋体" w:cs="宋体"/>
                <w:color w:val="auto"/>
                <w:szCs w:val="21"/>
              </w:rPr>
              <w:t>1)负责市场开拓和管理工作。</w:t>
            </w:r>
          </w:p>
          <w:p>
            <w:pPr>
              <w:spacing w:line="400" w:lineRule="exact"/>
              <w:rPr>
                <w:rFonts w:ascii="宋体" w:cs="宋体"/>
                <w:color w:val="auto"/>
                <w:szCs w:val="21"/>
              </w:rPr>
            </w:pPr>
            <w:r>
              <w:rPr>
                <w:rFonts w:hint="eastAsia" w:ascii="宋体" w:cs="宋体"/>
                <w:color w:val="auto"/>
                <w:szCs w:val="21"/>
              </w:rPr>
              <w:t>2)负责公司合同的评审及签订工作。</w:t>
            </w:r>
          </w:p>
          <w:p>
            <w:pPr>
              <w:spacing w:line="400" w:lineRule="exact"/>
              <w:rPr>
                <w:rFonts w:ascii="宋体" w:cs="宋体"/>
                <w:color w:val="auto"/>
                <w:szCs w:val="21"/>
              </w:rPr>
            </w:pPr>
            <w:r>
              <w:rPr>
                <w:rFonts w:hint="eastAsia" w:ascii="宋体" w:cs="宋体"/>
                <w:color w:val="auto"/>
                <w:szCs w:val="21"/>
              </w:rPr>
              <w:t>3)负责公司采购供方的确定及实施物资的采购、验证。</w:t>
            </w:r>
          </w:p>
          <w:p>
            <w:pPr>
              <w:spacing w:line="400" w:lineRule="exact"/>
              <w:rPr>
                <w:rFonts w:ascii="宋体" w:cs="宋体"/>
                <w:color w:val="auto"/>
                <w:szCs w:val="21"/>
              </w:rPr>
            </w:pPr>
            <w:r>
              <w:rPr>
                <w:rFonts w:hint="eastAsia" w:ascii="宋体" w:cs="宋体"/>
                <w:color w:val="auto"/>
                <w:szCs w:val="21"/>
              </w:rPr>
              <w:t>4)负责与顾客的沟通及满意度的调查。</w:t>
            </w:r>
          </w:p>
          <w:p>
            <w:pPr>
              <w:spacing w:line="360" w:lineRule="auto"/>
              <w:textAlignment w:val="baseline"/>
              <w:rPr>
                <w:rFonts w:hint="eastAsia" w:ascii="宋体" w:cs="宋体"/>
                <w:color w:val="auto"/>
                <w:szCs w:val="21"/>
              </w:rPr>
            </w:pPr>
            <w:r>
              <w:rPr>
                <w:rFonts w:hint="eastAsia" w:ascii="宋体" w:cs="宋体"/>
                <w:color w:val="auto"/>
                <w:szCs w:val="21"/>
              </w:rPr>
              <w:t>5</w:t>
            </w:r>
            <w:r>
              <w:rPr>
                <w:rFonts w:hint="eastAsia" w:ascii="宋体" w:cs="宋体"/>
                <w:color w:val="auto"/>
                <w:szCs w:val="21"/>
                <w:lang w:eastAsia="zh-CN"/>
              </w:rPr>
              <w:t>）</w:t>
            </w:r>
            <w:r>
              <w:rPr>
                <w:rFonts w:hint="eastAsia" w:ascii="宋体" w:cs="宋体"/>
                <w:color w:val="auto"/>
                <w:szCs w:val="21"/>
              </w:rPr>
              <w:t>对同业、客户、市场的调研。</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eastAsia="宋体" w:cs="宋体"/>
                <w:b w:val="0"/>
                <w:bCs/>
                <w:szCs w:val="21"/>
                <w:lang w:val="en-US" w:eastAsia="zh-CN"/>
              </w:rPr>
              <w:t>Q6.2</w:t>
            </w:r>
          </w:p>
        </w:tc>
        <w:tc>
          <w:tcPr>
            <w:tcW w:w="10593" w:type="dxa"/>
          </w:tcPr>
          <w:p>
            <w:pPr>
              <w:spacing w:line="400" w:lineRule="exact"/>
              <w:rPr>
                <w:rFonts w:hint="eastAsia" w:ascii="宋体" w:hAnsi="宋体" w:eastAsia="宋体" w:cs="宋体"/>
                <w:szCs w:val="21"/>
              </w:rPr>
            </w:pPr>
            <w:r>
              <w:rPr>
                <w:rFonts w:hint="eastAsia" w:ascii="宋体" w:hAnsi="宋体" w:eastAsia="宋体" w:cs="宋体"/>
                <w:szCs w:val="21"/>
              </w:rPr>
              <w:t xml:space="preserve">查《部门质量目标测量报告》 </w:t>
            </w:r>
          </w:p>
          <w:p>
            <w:pPr>
              <w:spacing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rPr>
              <w:t>测量时间：</w:t>
            </w:r>
            <w:r>
              <w:rPr>
                <w:rFonts w:hint="eastAsia" w:ascii="宋体" w:hAnsi="宋体" w:eastAsia="宋体" w:cs="宋体"/>
                <w:szCs w:val="21"/>
                <w:highlight w:val="none"/>
                <w:lang w:val="en-US" w:eastAsia="zh-CN"/>
              </w:rPr>
              <w:t>2020年</w:t>
            </w:r>
            <w:r>
              <w:rPr>
                <w:rFonts w:hint="eastAsia" w:ascii="宋体" w:hAnsi="宋体" w:cs="宋体"/>
                <w:szCs w:val="21"/>
                <w:highlight w:val="none"/>
                <w:lang w:val="en-US" w:eastAsia="zh-CN"/>
              </w:rPr>
              <w:t>10</w:t>
            </w:r>
            <w:r>
              <w:rPr>
                <w:rFonts w:hint="eastAsia" w:ascii="宋体" w:hAnsi="宋体" w:eastAsia="宋体" w:cs="宋体"/>
                <w:szCs w:val="21"/>
                <w:highlight w:val="none"/>
              </w:rPr>
              <w:t>月-202</w:t>
            </w:r>
            <w:r>
              <w:rPr>
                <w:rFonts w:hint="eastAsia" w:ascii="宋体" w:hAnsi="宋体" w:cs="宋体"/>
                <w:szCs w:val="21"/>
                <w:highlight w:val="none"/>
                <w:lang w:val="en-US" w:eastAsia="zh-CN"/>
              </w:rPr>
              <w:t>1</w:t>
            </w:r>
            <w:r>
              <w:rPr>
                <w:rFonts w:hint="eastAsia" w:ascii="宋体" w:hAnsi="宋体" w:eastAsia="宋体" w:cs="宋体"/>
                <w:szCs w:val="21"/>
                <w:highlight w:val="none"/>
              </w:rPr>
              <w:t>年</w:t>
            </w:r>
            <w:r>
              <w:rPr>
                <w:rFonts w:hint="eastAsia" w:ascii="宋体" w:hAnsi="宋体" w:cs="宋体"/>
                <w:szCs w:val="21"/>
                <w:highlight w:val="none"/>
                <w:lang w:val="en-US" w:eastAsia="zh-CN"/>
              </w:rPr>
              <w:t>2</w:t>
            </w:r>
            <w:r>
              <w:rPr>
                <w:rFonts w:hint="eastAsia" w:ascii="宋体" w:hAnsi="宋体" w:eastAsia="宋体" w:cs="宋体"/>
                <w:szCs w:val="21"/>
                <w:highlight w:val="none"/>
              </w:rPr>
              <w:t>月</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考核频次：半年/次）</w:t>
            </w:r>
          </w:p>
          <w:p>
            <w:pPr>
              <w:spacing w:line="400" w:lineRule="exact"/>
              <w:rPr>
                <w:rFonts w:hint="default" w:ascii="宋体" w:hAnsi="宋体" w:eastAsia="宋体" w:cs="宋体"/>
                <w:szCs w:val="21"/>
                <w:lang w:val="en-US" w:eastAsia="zh-CN"/>
              </w:rPr>
            </w:pPr>
            <w:r>
              <w:rPr>
                <w:rFonts w:hint="eastAsia" w:hAnsi="宋体"/>
                <w:szCs w:val="21"/>
              </w:rPr>
              <w:t>供方按时评价率</w:t>
            </w:r>
            <w:r>
              <w:rPr>
                <w:rFonts w:hint="eastAsia" w:hAnsi="宋体"/>
                <w:szCs w:val="21"/>
                <w:lang w:val="en-US" w:eastAsia="zh-CN"/>
              </w:rPr>
              <w:t>100%</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default" w:ascii="宋体" w:hAnsi="宋体" w:eastAsia="宋体" w:cs="宋体"/>
                <w:szCs w:val="21"/>
                <w:lang w:val="en-US" w:eastAsia="zh-CN"/>
              </w:rPr>
            </w:pPr>
            <w:r>
              <w:rPr>
                <w:rFonts w:hint="eastAsia" w:hAnsi="宋体"/>
                <w:szCs w:val="21"/>
              </w:rPr>
              <w:t>采购产</w:t>
            </w:r>
            <w:r>
              <w:rPr>
                <w:rFonts w:hAnsi="宋体"/>
                <w:szCs w:val="21"/>
              </w:rPr>
              <w:t>品合格率</w:t>
            </w:r>
            <w:r>
              <w:rPr>
                <w:rFonts w:hint="eastAsia" w:hAnsi="宋体"/>
                <w:szCs w:val="21"/>
              </w:rPr>
              <w:t>≥</w:t>
            </w:r>
            <w:r>
              <w:rPr>
                <w:rFonts w:hAnsi="宋体"/>
                <w:szCs w:val="21"/>
              </w:rPr>
              <w:t>99</w:t>
            </w:r>
            <w:r>
              <w:rPr>
                <w:rFonts w:hint="eastAsia" w:hAnsi="宋体"/>
                <w:szCs w:val="21"/>
              </w:rPr>
              <w:t>%</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实测：100%</w:t>
            </w:r>
          </w:p>
          <w:p>
            <w:pPr>
              <w:spacing w:line="400" w:lineRule="exact"/>
              <w:rPr>
                <w:rFonts w:hint="default" w:ascii="宋体" w:hAnsi="宋体" w:eastAsia="宋体" w:cs="宋体"/>
                <w:szCs w:val="21"/>
                <w:lang w:val="en-US" w:eastAsia="zh-CN"/>
              </w:rPr>
            </w:pPr>
            <w:r>
              <w:rPr>
                <w:rFonts w:hint="eastAsia"/>
                <w:bCs/>
              </w:rPr>
              <w:t>最终产品一次提交合格率</w:t>
            </w:r>
            <w:r>
              <w:rPr>
                <w:bCs/>
              </w:rPr>
              <w:t>100</w:t>
            </w:r>
            <w:r>
              <w:rPr>
                <w:rFonts w:hint="eastAsia"/>
                <w:bCs/>
              </w:rPr>
              <w:t>%</w:t>
            </w:r>
            <w:r>
              <w:rPr>
                <w:rFonts w:hint="eastAsia" w:ascii="宋体" w:hAnsi="宋体" w:eastAsia="宋体" w:cs="宋体"/>
                <w:szCs w:val="21"/>
                <w:lang w:val="en-US" w:eastAsia="zh-CN"/>
              </w:rPr>
              <w:t xml:space="preserve">      实测：100%</w:t>
            </w:r>
          </w:p>
          <w:p>
            <w:pPr>
              <w:spacing w:line="400" w:lineRule="exact"/>
              <w:rPr>
                <w:rFonts w:hint="default" w:ascii="宋体" w:hAnsi="宋体" w:eastAsia="宋体" w:cs="宋体"/>
                <w:szCs w:val="21"/>
                <w:lang w:val="en-US" w:eastAsia="zh-CN"/>
              </w:rPr>
            </w:pPr>
            <w:r>
              <w:rPr>
                <w:rFonts w:hint="eastAsia"/>
              </w:rPr>
              <w:t>顾客满意率＞90%</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实测：</w:t>
            </w:r>
            <w:r>
              <w:rPr>
                <w:rFonts w:hint="eastAsia" w:ascii="宋体" w:hAnsi="宋体" w:cs="宋体"/>
                <w:szCs w:val="21"/>
                <w:lang w:val="en-US" w:eastAsia="zh-CN"/>
              </w:rPr>
              <w:t>98%</w:t>
            </w:r>
          </w:p>
          <w:p>
            <w:pPr>
              <w:spacing w:line="400" w:lineRule="exact"/>
              <w:rPr>
                <w:rFonts w:hint="eastAsia" w:ascii="宋体" w:hAnsi="宋体" w:eastAsia="宋体" w:cs="宋体"/>
                <w:szCs w:val="21"/>
              </w:rPr>
            </w:pPr>
            <w:r>
              <w:rPr>
                <w:rFonts w:hint="eastAsia" w:ascii="宋体" w:hAnsi="宋体" w:eastAsia="宋体" w:cs="宋体"/>
                <w:szCs w:val="21"/>
              </w:rPr>
              <w:t>抽见</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w:t>
            </w:r>
            <w:r>
              <w:rPr>
                <w:rFonts w:hint="eastAsia" w:ascii="宋体" w:hAnsi="宋体" w:cs="宋体"/>
                <w:szCs w:val="21"/>
                <w:highlight w:val="none"/>
                <w:lang w:val="en-US" w:eastAsia="zh-CN"/>
              </w:rPr>
              <w:t>12</w:t>
            </w:r>
            <w:r>
              <w:rPr>
                <w:rFonts w:hint="eastAsia" w:ascii="宋体" w:hAnsi="宋体" w:eastAsia="宋体" w:cs="宋体"/>
                <w:szCs w:val="21"/>
                <w:highlight w:val="none"/>
              </w:rPr>
              <w:t>月进行的顾客满意度调查见调查报告，对</w:t>
            </w:r>
            <w:r>
              <w:rPr>
                <w:rFonts w:hint="eastAsia" w:ascii="宋体" w:hAnsi="宋体" w:cs="宋体"/>
                <w:szCs w:val="21"/>
                <w:highlight w:val="none"/>
                <w:lang w:val="en-US" w:eastAsia="zh-CN"/>
              </w:rPr>
              <w:t>1</w:t>
            </w:r>
            <w:r>
              <w:rPr>
                <w:rFonts w:hint="eastAsia" w:ascii="宋体" w:hAnsi="宋体" w:eastAsia="宋体" w:cs="宋体"/>
                <w:szCs w:val="21"/>
                <w:highlight w:val="none"/>
              </w:rPr>
              <w:t>家客户进行了顾客满意度调查，最后结果为9</w:t>
            </w:r>
            <w:r>
              <w:rPr>
                <w:rFonts w:hint="eastAsia" w:ascii="宋体" w:hAnsi="宋体" w:cs="宋体"/>
                <w:szCs w:val="21"/>
                <w:highlight w:val="none"/>
                <w:lang w:val="en-US" w:eastAsia="zh-CN"/>
              </w:rPr>
              <w:t>8%</w:t>
            </w:r>
            <w:r>
              <w:rPr>
                <w:rFonts w:hint="eastAsia" w:ascii="宋体" w:hAnsi="宋体" w:eastAsia="宋体" w:cs="宋体"/>
                <w:szCs w:val="21"/>
                <w:highlight w:val="none"/>
              </w:rPr>
              <w:t>。</w:t>
            </w:r>
          </w:p>
          <w:p>
            <w:pPr>
              <w:spacing w:line="400" w:lineRule="exact"/>
              <w:rPr>
                <w:rFonts w:ascii="宋体" w:hAnsi="宋体" w:cs="宋体"/>
                <w:szCs w:val="21"/>
              </w:rPr>
            </w:pPr>
            <w:r>
              <w:rPr>
                <w:rFonts w:hint="eastAsia" w:ascii="宋体" w:hAnsi="宋体" w:eastAsia="宋体" w:cs="宋体"/>
                <w:szCs w:val="21"/>
              </w:rPr>
              <w:t>质量目标覆盖相关职能、层次和过程，质量目标与质量方针保持一致，基本符合要求。</w:t>
            </w:r>
          </w:p>
        </w:tc>
        <w:tc>
          <w:tcPr>
            <w:tcW w:w="996"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vAlign w:val="top"/>
          </w:tcPr>
          <w:p>
            <w:pPr>
              <w:rPr>
                <w:rFonts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eastAsia="宋体" w:cs="宋体"/>
                <w:lang w:val="en-US" w:eastAsia="zh-CN"/>
              </w:rPr>
              <w:t>Q8.2</w:t>
            </w:r>
          </w:p>
        </w:tc>
        <w:tc>
          <w:tcPr>
            <w:tcW w:w="10593" w:type="dxa"/>
          </w:tcPr>
          <w:p>
            <w:pPr>
              <w:spacing w:line="360" w:lineRule="auto"/>
              <w:ind w:firstLine="420" w:firstLineChars="200"/>
              <w:rPr>
                <w:rFonts w:hint="eastAsia"/>
              </w:rPr>
            </w:pPr>
            <w:r>
              <w:rPr>
                <w:rFonts w:hint="eastAsia"/>
              </w:rPr>
              <w:t>组织按质量手册制定并实施顾客沟通的要求，</w:t>
            </w:r>
            <w:r>
              <w:rPr>
                <w:rFonts w:hint="eastAsia"/>
                <w:lang w:eastAsia="zh-CN"/>
              </w:rPr>
              <w:t>市场部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ascii="宋体" w:hAnsi="宋体"/>
                <w:sz w:val="21"/>
                <w:szCs w:val="21"/>
                <w:highlight w:val="none"/>
                <w:lang w:val="en-US" w:eastAsia="zh-CN"/>
              </w:rPr>
              <w:t>宝石机械成都装备制造分公司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钢齿牙轮   型号：15S125GW-1、14 3/4S125GW-1、13 1/8S127等，数量：按定做方入库数量</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合同执行日期：2019年10月31日至2020年12月31日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加工工序、</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rPr>
              <w:t>运输方式、结算、违约等。</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r>
              <w:rPr>
                <w:rFonts w:hint="eastAsia" w:ascii="宋体" w:hAnsi="宋体" w:cs="宋体"/>
                <w:color w:val="000000" w:themeColor="text1"/>
                <w:szCs w:val="21"/>
                <w:highlight w:val="none"/>
                <w:lang w:val="en-US" w:eastAsia="zh-CN"/>
              </w:rPr>
              <w:t>补充协议</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ascii="宋体" w:hAnsi="宋体"/>
                <w:sz w:val="21"/>
                <w:szCs w:val="21"/>
                <w:highlight w:val="none"/>
                <w:lang w:val="en-US" w:eastAsia="zh-CN"/>
              </w:rPr>
              <w:t>宝石机械成都装备制造分公司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钢齿牙轮   型号：15S125GW-1、14 3/4S125GW-1、13 1/8S127等，数量：按定做方入库数量</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合同执行日期：2020年5月19日至2021年5月18日</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加工工序、</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rPr>
              <w:t>运输方式、结算、违约等。</w:t>
            </w:r>
            <w:r>
              <w:rPr>
                <w:rFonts w:hint="eastAsia" w:ascii="宋体" w:hAnsi="宋体" w:cs="宋体"/>
                <w:color w:val="000000" w:themeColor="text1"/>
                <w:szCs w:val="21"/>
                <w:highlight w:val="none"/>
                <w:lang w:val="en-US" w:eastAsia="zh-CN"/>
              </w:rPr>
              <w:t>更改了各型号的单价</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抽查:《客户要求评审确认记录表》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20</w:t>
            </w:r>
            <w:r>
              <w:rPr>
                <w:rFonts w:hint="eastAsia" w:ascii="宋体" w:hAnsi="宋体" w:eastAsia="宋体" w:cs="宋体"/>
                <w:color w:val="000000" w:themeColor="text1"/>
                <w:szCs w:val="21"/>
                <w:highlight w:val="none"/>
                <w:lang w:val="en-US" w:eastAsia="zh-CN"/>
              </w:rPr>
              <w:t>20</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lang w:val="en-US" w:eastAsia="zh-CN"/>
              </w:rPr>
              <w:t>0</w:t>
            </w:r>
            <w:r>
              <w:rPr>
                <w:rFonts w:hint="eastAsia" w:ascii="宋体" w:hAnsi="宋体" w:cs="宋体"/>
                <w:color w:val="000000" w:themeColor="text1"/>
                <w:szCs w:val="21"/>
                <w:highlight w:val="none"/>
                <w:lang w:val="en-US" w:eastAsia="zh-CN"/>
              </w:rPr>
              <w:t>5</w:t>
            </w:r>
            <w:r>
              <w:rPr>
                <w:rFonts w:hint="eastAsia" w:ascii="宋体" w:hAnsi="宋体" w:eastAsia="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r>
              <w:rPr>
                <w:rFonts w:hint="eastAsia" w:ascii="宋体" w:hAnsi="宋体" w:cs="宋体"/>
                <w:color w:val="000000" w:themeColor="text1"/>
                <w:szCs w:val="21"/>
                <w:highlight w:val="none"/>
                <w:lang w:val="en-US" w:eastAsia="zh-CN"/>
              </w:rPr>
              <w:t>补充协议</w:t>
            </w:r>
            <w:r>
              <w:rPr>
                <w:rFonts w:hint="eastAsia" w:ascii="宋体" w:hAnsi="宋体" w:cs="宋体"/>
                <w:color w:val="000000" w:themeColor="text1"/>
                <w:szCs w:val="21"/>
                <w:highlight w:val="none"/>
              </w:rPr>
              <w:t>》</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ascii="宋体" w:hAnsi="宋体"/>
                <w:sz w:val="21"/>
                <w:szCs w:val="21"/>
                <w:highlight w:val="none"/>
                <w:lang w:val="en-US" w:eastAsia="zh-CN"/>
              </w:rPr>
              <w:t>宝石机械成都装备制造分公司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钢齿牙轮</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评审内容：产品质量、交期、合同的合法性等信息</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评审签字</w:t>
            </w:r>
            <w:r>
              <w:rPr>
                <w:rFonts w:hint="eastAsia" w:ascii="宋体" w:hAnsi="宋体" w:eastAsia="宋体" w:cs="宋体"/>
                <w:color w:val="000000" w:themeColor="text1"/>
                <w:szCs w:val="21"/>
                <w:highlight w:val="none"/>
                <w:lang w:val="en-US" w:eastAsia="zh-CN"/>
              </w:rPr>
              <w:t>人：</w:t>
            </w:r>
            <w:r>
              <w:rPr>
                <w:rFonts w:hint="eastAsia" w:ascii="宋体" w:hAnsi="宋体" w:cs="宋体"/>
                <w:color w:val="000000" w:themeColor="text1"/>
                <w:szCs w:val="21"/>
                <w:highlight w:val="none"/>
                <w:lang w:val="en-US" w:eastAsia="zh-CN"/>
              </w:rPr>
              <w:t>王相迎</w:t>
            </w:r>
            <w:r>
              <w:rPr>
                <w:rFonts w:hint="eastAsia" w:ascii="宋体" w:hAnsi="宋体" w:eastAsia="宋体" w:cs="宋体"/>
                <w:color w:val="000000" w:themeColor="text1"/>
                <w:szCs w:val="21"/>
                <w:highlight w:val="none"/>
                <w:lang w:val="en-US" w:eastAsia="zh-CN"/>
              </w:rPr>
              <w:t xml:space="preserve">   评审结论：同意签订合同  批准人：张世念</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18</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查合同均在签订前进行了评审</w:t>
            </w:r>
          </w:p>
          <w:p>
            <w:pPr>
              <w:pStyle w:val="3"/>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至今，没有发生合同更改的情况，如果需要更改，需对更改内容重新评审。并将变化的要求及时通知有关人员。</w:t>
            </w:r>
          </w:p>
        </w:tc>
        <w:tc>
          <w:tcPr>
            <w:tcW w:w="99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新宋体"/>
                <w:sz w:val="21"/>
                <w:szCs w:val="21"/>
              </w:rPr>
              <w:t>外部提供过程、产品和服务的控制</w:t>
            </w:r>
          </w:p>
        </w:tc>
        <w:tc>
          <w:tcPr>
            <w:tcW w:w="960" w:type="dxa"/>
          </w:tcPr>
          <w:p>
            <w:pPr>
              <w:rPr>
                <w:rFonts w:ascii="宋体" w:hAnsi="宋体" w:cs="宋体"/>
                <w:b/>
                <w:szCs w:val="21"/>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93" w:type="dxa"/>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szCs w:val="21"/>
                <w:lang w:val="en-US" w:eastAsia="zh-CN"/>
              </w:rPr>
            </w:pPr>
            <w:r>
              <w:rPr>
                <w:rFonts w:hint="eastAsia" w:ascii="宋体" w:hAnsi="宋体" w:cs="宋体"/>
                <w:szCs w:val="21"/>
              </w:rPr>
              <w:t>2.查《合格供方名录》。</w:t>
            </w:r>
            <w:r>
              <w:rPr>
                <w:rFonts w:hint="eastAsia" w:ascii="宋体" w:hAnsi="宋体" w:cs="宋体"/>
                <w:szCs w:val="21"/>
                <w:lang w:val="en-US" w:eastAsia="zh-CN"/>
              </w:rPr>
              <w:t xml:space="preserve">                                                                    </w:t>
            </w:r>
          </w:p>
          <w:p>
            <w:pPr>
              <w:widowControl/>
              <w:spacing w:line="400" w:lineRule="exact"/>
              <w:jc w:val="left"/>
              <w:rPr>
                <w:rFonts w:hint="default" w:ascii="宋体" w:hAnsi="宋体" w:eastAsia="宋体" w:cs="宋体"/>
                <w:szCs w:val="21"/>
                <w:lang w:val="en-US" w:eastAsia="zh-CN"/>
              </w:rPr>
            </w:pPr>
            <w:r>
              <w:rPr>
                <w:rFonts w:hint="eastAsia" w:ascii="宋体" w:hAnsi="宋体" w:cs="宋体"/>
                <w:szCs w:val="21"/>
                <w:lang w:val="en-US" w:eastAsia="zh-CN"/>
              </w:rPr>
              <w:t>供应商名称                   采购产品                数量              批准日期</w:t>
            </w:r>
          </w:p>
          <w:p>
            <w:pPr>
              <w:widowControl/>
              <w:spacing w:line="400" w:lineRule="exact"/>
              <w:jc w:val="left"/>
              <w:rPr>
                <w:rFonts w:hint="default" w:ascii="宋体" w:hAnsi="宋体" w:eastAsia="宋体" w:cs="宋体"/>
                <w:sz w:val="21"/>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 xml:space="preserve">毛玉华             </w:t>
            </w:r>
            <w:r>
              <w:rPr>
                <w:rFonts w:hint="eastAsia" w:ascii="宋体" w:hAnsi="宋体" w:cs="宋体"/>
                <w:sz w:val="21"/>
                <w:szCs w:val="21"/>
                <w:highlight w:val="none"/>
                <w:lang w:val="en-US" w:eastAsia="zh-CN"/>
              </w:rPr>
              <w:t xml:space="preserve">  设备：云机CY-6150B1</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1台</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 xml:space="preserve">          2018.9.28</w:t>
            </w:r>
          </w:p>
          <w:p>
            <w:pPr>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常州市本森工具厂</w:t>
            </w:r>
            <w:r>
              <w:rPr>
                <w:rFonts w:hint="eastAsia" w:ascii="宋体" w:hAnsi="宋体" w:cs="宋体"/>
                <w:sz w:val="21"/>
                <w:szCs w:val="21"/>
                <w:highlight w:val="none"/>
              </w:rPr>
              <w:t xml:space="preserve"> </w:t>
            </w:r>
            <w:r>
              <w:rPr>
                <w:rFonts w:hint="eastAsia" w:ascii="宋体" w:hAnsi="宋体" w:cs="宋体"/>
                <w:sz w:val="21"/>
                <w:szCs w:val="21"/>
                <w:highlight w:val="none"/>
                <w:lang w:val="en-US" w:eastAsia="zh-CN"/>
              </w:rPr>
              <w:t xml:space="preserve">     耗材：球刀 D8*60            30个             2021.3.23</w:t>
            </w:r>
          </w:p>
          <w:p>
            <w:pPr>
              <w:pStyle w:val="12"/>
              <w:rPr>
                <w:rFonts w:ascii="宋体" w:hAnsi="宋体" w:cs="宋体"/>
                <w:szCs w:val="21"/>
                <w:highlight w:val="none"/>
              </w:rPr>
            </w:pPr>
            <w:r>
              <w:rPr>
                <w:rFonts w:hint="eastAsia" w:ascii="宋体" w:hAnsi="宋体" w:cs="宋体"/>
                <w:szCs w:val="21"/>
                <w:highlight w:val="none"/>
              </w:rPr>
              <w:t>.........</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抽查《供方评定记录表》</w:t>
            </w:r>
          </w:p>
          <w:p>
            <w:pPr>
              <w:widowControl/>
              <w:spacing w:line="400" w:lineRule="exact"/>
              <w:jc w:val="left"/>
              <w:rPr>
                <w:rFonts w:hint="eastAsia" w:ascii="宋体" w:hAnsi="宋体" w:eastAsia="宋体" w:cs="Times New Roman"/>
                <w:szCs w:val="22"/>
                <w:highlight w:val="none"/>
              </w:rPr>
            </w:pPr>
            <w:r>
              <w:rPr>
                <w:rFonts w:hint="eastAsia" w:ascii="宋体" w:hAnsi="宋体" w:cs="宋体"/>
                <w:szCs w:val="21"/>
                <w:highlight w:val="none"/>
              </w:rPr>
              <w:t>供应商：</w:t>
            </w:r>
            <w:r>
              <w:rPr>
                <w:rFonts w:hint="eastAsia" w:ascii="宋体" w:hAnsi="宋体" w:cs="宋体"/>
                <w:sz w:val="21"/>
                <w:szCs w:val="21"/>
                <w:highlight w:val="none"/>
                <w:lang w:val="en-US" w:eastAsia="zh-CN"/>
              </w:rPr>
              <w:t>常州市本森工具厂</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评价项目：供货能力、产品质量、交付及时性、配合度等。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w:t>
            </w:r>
            <w:r>
              <w:rPr>
                <w:rFonts w:hint="eastAsia" w:ascii="宋体" w:hAnsi="宋体"/>
                <w:highlight w:val="none"/>
              </w:rPr>
              <w:t>从该公司提供的产品符合相关质量标准，且性能优秀，</w:t>
            </w:r>
            <w:r>
              <w:rPr>
                <w:rFonts w:hint="eastAsia" w:ascii="宋体" w:hAnsi="宋体"/>
                <w:highlight w:val="none"/>
                <w:lang w:eastAsia="zh-CN"/>
              </w:rPr>
              <w:t>售后及时、</w:t>
            </w:r>
            <w:r>
              <w:rPr>
                <w:rFonts w:hint="eastAsia" w:ascii="宋体" w:hAnsi="宋体"/>
                <w:highlight w:val="none"/>
              </w:rPr>
              <w:t>应列入合格供方。</w:t>
            </w:r>
          </w:p>
          <w:p>
            <w:pPr>
              <w:widowControl/>
              <w:spacing w:line="400" w:lineRule="exact"/>
              <w:jc w:val="left"/>
              <w:rPr>
                <w:rFonts w:hint="default" w:ascii="宋体" w:hAnsi="宋体" w:cs="宋体"/>
                <w:szCs w:val="21"/>
                <w:highlight w:val="none"/>
                <w:lang w:val="en-US"/>
              </w:rPr>
            </w:pPr>
            <w:r>
              <w:rPr>
                <w:rFonts w:hint="eastAsia" w:ascii="宋体" w:hAnsi="宋体" w:cs="宋体"/>
                <w:szCs w:val="21"/>
                <w:highlight w:val="none"/>
              </w:rPr>
              <w:t>评价人：王相迎</w:t>
            </w:r>
            <w:r>
              <w:rPr>
                <w:rFonts w:hint="eastAsia"/>
                <w:szCs w:val="21"/>
                <w:highlight w:val="none"/>
                <w:lang w:val="en-US" w:eastAsia="zh-CN"/>
              </w:rPr>
              <w:t>、奚汉</w:t>
            </w:r>
          </w:p>
          <w:p>
            <w:pPr>
              <w:widowControl/>
              <w:spacing w:line="400" w:lineRule="exact"/>
              <w:jc w:val="left"/>
              <w:rPr>
                <w:rFonts w:hint="default" w:ascii="宋体" w:hAnsi="宋体" w:eastAsia="宋体"/>
                <w:szCs w:val="22"/>
                <w:highlight w:val="none"/>
                <w:lang w:val="en-US" w:eastAsia="zh-CN"/>
              </w:rPr>
            </w:pPr>
            <w:r>
              <w:rPr>
                <w:rFonts w:hint="eastAsia" w:ascii="宋体" w:hAnsi="宋体" w:cs="宋体"/>
                <w:szCs w:val="21"/>
                <w:highlight w:val="none"/>
              </w:rPr>
              <w:t>批准人：</w:t>
            </w:r>
            <w:r>
              <w:rPr>
                <w:rFonts w:hint="eastAsia"/>
                <w:szCs w:val="21"/>
                <w:highlight w:val="none"/>
                <w:lang w:val="en-US" w:eastAsia="zh-CN"/>
              </w:rPr>
              <w:t>张世念</w:t>
            </w:r>
            <w:r>
              <w:rPr>
                <w:rFonts w:hint="eastAsia" w:ascii="宋体" w:hAnsi="宋体" w:eastAsia="宋体"/>
                <w:szCs w:val="22"/>
                <w:highlight w:val="none"/>
              </w:rPr>
              <w:t xml:space="preserve">   评审日期 20</w:t>
            </w:r>
            <w:r>
              <w:rPr>
                <w:rFonts w:hint="eastAsia" w:ascii="宋体" w:hAnsi="宋体" w:eastAsia="宋体"/>
                <w:szCs w:val="22"/>
                <w:highlight w:val="none"/>
                <w:lang w:val="en-US" w:eastAsia="zh-CN"/>
              </w:rPr>
              <w:t>20.</w:t>
            </w:r>
            <w:r>
              <w:rPr>
                <w:rFonts w:hint="eastAsia" w:ascii="宋体" w:hAnsi="宋体"/>
                <w:szCs w:val="22"/>
                <w:highlight w:val="none"/>
                <w:lang w:val="en-US" w:eastAsia="zh-CN"/>
              </w:rPr>
              <w:t>3.22</w:t>
            </w:r>
          </w:p>
          <w:p>
            <w:pPr>
              <w:pStyle w:val="12"/>
              <w:rPr>
                <w:highlight w:val="none"/>
              </w:rPr>
            </w:pPr>
            <w:r>
              <w:rPr>
                <w:rFonts w:hint="eastAsia"/>
                <w:highlight w:val="none"/>
              </w:rPr>
              <w:t>........</w:t>
            </w:r>
          </w:p>
          <w:p>
            <w:pPr>
              <w:spacing w:line="360" w:lineRule="auto"/>
              <w:rPr>
                <w:rFonts w:hint="eastAsia"/>
                <w:highlight w:val="none"/>
              </w:rPr>
            </w:pPr>
            <w:r>
              <w:rPr>
                <w:rFonts w:hint="eastAsia"/>
                <w:highlight w:val="none"/>
              </w:rPr>
              <w:t>基本符合要求</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月以来，未出现较大的采购</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w:t>
            </w:r>
            <w:r>
              <w:rPr>
                <w:rFonts w:hint="eastAsia" w:ascii="宋体" w:hAnsi="宋体" w:cs="宋体"/>
                <w:color w:val="000000" w:themeColor="text1"/>
                <w:szCs w:val="21"/>
                <w:highlight w:val="none"/>
                <w:lang w:val="en-US" w:eastAsia="zh-CN"/>
              </w:rPr>
              <w:t>生产厂房划分原料区域</w:t>
            </w:r>
            <w:r>
              <w:rPr>
                <w:rFonts w:hint="eastAsia" w:ascii="宋体" w:hAnsi="宋体" w:cs="宋体"/>
                <w:color w:val="000000" w:themeColor="text1"/>
                <w:szCs w:val="21"/>
                <w:highlight w:val="none"/>
                <w:lang w:eastAsia="zh-CN"/>
              </w:rPr>
              <w:t>，原材料等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w:t>
            </w:r>
            <w:r>
              <w:rPr>
                <w:rFonts w:hint="eastAsia" w:ascii="宋体" w:hAnsi="宋体" w:cs="宋体"/>
                <w:color w:val="000000" w:themeColor="text1"/>
                <w:szCs w:val="21"/>
                <w:highlight w:val="none"/>
                <w:lang w:val="en-US" w:eastAsia="zh-CN"/>
              </w:rPr>
              <w:t>指定区域</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抽：采购合同</w:t>
            </w:r>
          </w:p>
          <w:p>
            <w:pPr>
              <w:spacing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常州市本森工具厂</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时间：20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23</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 xml:space="preserve">产品名称： </w:t>
            </w:r>
            <w:r>
              <w:rPr>
                <w:rFonts w:hint="eastAsia" w:ascii="宋体" w:hAnsi="宋体" w:cs="宋体"/>
                <w:szCs w:val="21"/>
                <w:highlight w:val="none"/>
                <w:lang w:val="en-US" w:eastAsia="zh-CN"/>
              </w:rPr>
              <w:t>球刀等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color w:val="000000" w:themeColor="text1"/>
                <w:szCs w:val="21"/>
              </w:rPr>
            </w:pPr>
            <w:r>
              <w:rPr>
                <w:rFonts w:hint="eastAsia" w:ascii="宋体" w:hAnsi="宋体" w:cs="宋体"/>
                <w:szCs w:val="21"/>
              </w:rPr>
              <w:t>外部供方的信息管理有效。</w:t>
            </w:r>
          </w:p>
        </w:tc>
        <w:tc>
          <w:tcPr>
            <w:tcW w:w="996" w:type="dxa"/>
          </w:tcPr>
          <w:p>
            <w:pPr>
              <w:rPr>
                <w:rFonts w:hint="eastAsia" w:eastAsia="宋体"/>
                <w:lang w:val="en-US" w:eastAsia="zh-CN"/>
              </w:rPr>
            </w:pPr>
            <w:r>
              <w:rPr>
                <w:rFonts w:hint="eastAsia"/>
                <w:lang w:val="en-US" w:eastAsia="zh-CN"/>
              </w:rPr>
              <w:t>符合</w:t>
            </w:r>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left"/>
              <w:rPr>
                <w:rFonts w:ascii="宋体" w:hAnsi="宋体" w:cs="宋体"/>
                <w:szCs w:val="21"/>
              </w:rPr>
            </w:pPr>
            <w:r>
              <w:rPr>
                <w:rFonts w:hint="eastAsia" w:ascii="宋体" w:hAnsi="宋体" w:cs="宋体"/>
                <w:szCs w:val="21"/>
              </w:rPr>
              <w:t>顾客满意</w:t>
            </w:r>
          </w:p>
        </w:tc>
        <w:tc>
          <w:tcPr>
            <w:tcW w:w="960" w:type="dxa"/>
            <w:vAlign w:val="top"/>
          </w:tcPr>
          <w:p>
            <w:pPr>
              <w:rPr>
                <w:rFonts w:ascii="宋体" w:hAnsi="宋体" w:cs="宋体"/>
                <w:b/>
                <w:szCs w:val="21"/>
              </w:rPr>
            </w:pPr>
            <w:r>
              <w:rPr>
                <w:rFonts w:hint="eastAsia" w:ascii="宋体" w:hAnsi="宋体" w:cs="宋体"/>
                <w:szCs w:val="21"/>
                <w:lang w:val="en-US" w:eastAsia="zh-CN"/>
              </w:rPr>
              <w:t>Q</w:t>
            </w:r>
            <w:r>
              <w:rPr>
                <w:rFonts w:hint="eastAsia" w:ascii="宋体" w:hAnsi="宋体" w:cs="宋体"/>
                <w:szCs w:val="21"/>
              </w:rPr>
              <w:t>9.1.2</w:t>
            </w:r>
          </w:p>
        </w:tc>
        <w:tc>
          <w:tcPr>
            <w:tcW w:w="10593" w:type="dxa"/>
          </w:tcPr>
          <w:p>
            <w:pPr>
              <w:spacing w:line="360" w:lineRule="auto"/>
              <w:rPr>
                <w:rFonts w:ascii="宋体" w:hAnsi="宋体" w:cs="宋体"/>
                <w:szCs w:val="21"/>
              </w:rPr>
            </w:pPr>
            <w:r>
              <w:rPr>
                <w:rFonts w:hint="eastAsia" w:ascii="宋体" w:hAnsi="宋体" w:cs="宋体"/>
                <w:szCs w:val="21"/>
              </w:rPr>
              <w:t>1、公司编制了《顾客满意程度测量程序》，规定了监测、获取和利用顾客满意信息的方法。包括问卷调查，直接沟通、数据分析等。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月的调查表共</w:t>
            </w:r>
            <w:r>
              <w:rPr>
                <w:rFonts w:hint="eastAsia" w:ascii="宋体" w:hAnsi="宋体" w:cs="宋体"/>
                <w:szCs w:val="21"/>
                <w:highlight w:val="none"/>
                <w:lang w:val="en-US" w:eastAsia="zh-CN"/>
              </w:rPr>
              <w:t>1</w:t>
            </w:r>
            <w:r>
              <w:rPr>
                <w:rFonts w:hint="eastAsia" w:ascii="宋体" w:hAnsi="宋体" w:cs="宋体"/>
                <w:szCs w:val="21"/>
                <w:highlight w:val="none"/>
              </w:rPr>
              <w:t>份，回收</w:t>
            </w:r>
            <w:r>
              <w:rPr>
                <w:rFonts w:hint="eastAsia" w:ascii="宋体" w:hAnsi="宋体" w:cs="宋体"/>
                <w:szCs w:val="21"/>
                <w:highlight w:val="none"/>
                <w:lang w:val="en-US" w:eastAsia="zh-CN"/>
              </w:rPr>
              <w:t>1</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8%</w:t>
            </w:r>
            <w:r>
              <w:rPr>
                <w:rFonts w:hint="eastAsia" w:ascii="宋体" w:hAnsi="宋体" w:cs="宋体"/>
                <w:szCs w:val="21"/>
                <w:highlight w:val="none"/>
              </w:rPr>
              <w:t>（已实现既定目标）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sz w:val="21"/>
                <w:szCs w:val="21"/>
                <w:highlight w:val="none"/>
                <w:lang w:val="en-US" w:eastAsia="zh-CN"/>
              </w:rPr>
              <w:t>宝石机械成都装备制造分公司</w:t>
            </w:r>
            <w:r>
              <w:rPr>
                <w:rFonts w:hint="eastAsia" w:ascii="宋体" w:hAnsi="宋体" w:cs="宋体"/>
                <w:szCs w:val="21"/>
                <w:highlight w:val="none"/>
              </w:rPr>
              <w:t>进行满意度调查，从统计结果可以看出，顾客对公司的</w:t>
            </w:r>
            <w:r>
              <w:rPr>
                <w:rFonts w:hint="eastAsia" w:ascii="宋体" w:hAnsi="宋体" w:cs="宋体"/>
                <w:szCs w:val="21"/>
                <w:highlight w:val="none"/>
                <w:lang w:val="en-US" w:eastAsia="zh-CN"/>
              </w:rPr>
              <w:t>质量、</w:t>
            </w:r>
            <w:r>
              <w:rPr>
                <w:rFonts w:hint="eastAsia" w:ascii="宋体" w:hAnsi="宋体" w:cs="宋体"/>
                <w:szCs w:val="21"/>
                <w:highlight w:val="none"/>
              </w:rPr>
              <w:t>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996" w:type="dxa"/>
          </w:tcPr>
          <w:p>
            <w:pPr>
              <w:rPr>
                <w:rFonts w:hint="eastAsia" w:eastAsia="宋体"/>
                <w:lang w:val="en-US" w:eastAsia="zh-CN"/>
              </w:rPr>
            </w:pPr>
            <w:r>
              <w:rPr>
                <w:rFonts w:hint="eastAsia"/>
                <w:lang w:val="en-US" w:eastAsia="zh-CN"/>
              </w:rPr>
              <w:t>符合</w:t>
            </w:r>
          </w:p>
        </w:tc>
      </w:tr>
    </w:tbl>
    <w:p>
      <w:pPr>
        <w:pStyle w:val="6"/>
        <w:rPr>
          <w:rFonts w:ascii="隶书" w:hAnsi="宋体" w:eastAsia="隶书"/>
          <w:bCs/>
          <w:color w:val="000000"/>
          <w:sz w:val="36"/>
          <w:szCs w:val="36"/>
        </w:rPr>
      </w:pPr>
      <w:r>
        <w:rPr>
          <w:rFonts w:hint="eastAsia"/>
        </w:rPr>
        <w:t>说明：不符合标注N</w:t>
      </w:r>
    </w:p>
    <w:p>
      <w:pPr>
        <w:pStyle w:val="12"/>
      </w:pPr>
    </w:p>
    <w:p>
      <w:pPr>
        <w:pStyle w:val="12"/>
      </w:pPr>
      <w:bookmarkStart w:id="5" w:name="_GoBack"/>
      <w:bookmarkEnd w:id="5"/>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1C93A"/>
    <w:multiLevelType w:val="singleLevel"/>
    <w:tmpl w:val="A2B1C93A"/>
    <w:lvl w:ilvl="0" w:tentative="0">
      <w:start w:val="1"/>
      <w:numFmt w:val="decimal"/>
      <w:suff w:val="nothing"/>
      <w:lvlText w:val="%1、"/>
      <w:lvlJc w:val="left"/>
    </w:lvl>
  </w:abstractNum>
  <w:abstractNum w:abstractNumId="1">
    <w:nsid w:val="C5D314BB"/>
    <w:multiLevelType w:val="singleLevel"/>
    <w:tmpl w:val="C5D314BB"/>
    <w:lvl w:ilvl="0" w:tentative="0">
      <w:start w:val="1"/>
      <w:numFmt w:val="decimal"/>
      <w:suff w:val="nothing"/>
      <w:lvlText w:val="%1．"/>
      <w:lvlJc w:val="left"/>
    </w:lvl>
  </w:abstractNum>
  <w:abstractNum w:abstractNumId="2">
    <w:nsid w:val="D70049A3"/>
    <w:multiLevelType w:val="singleLevel"/>
    <w:tmpl w:val="D70049A3"/>
    <w:lvl w:ilvl="0" w:tentative="0">
      <w:start w:val="1"/>
      <w:numFmt w:val="decimal"/>
      <w:lvlText w:val="%1."/>
      <w:lvlJc w:val="left"/>
      <w:pPr>
        <w:tabs>
          <w:tab w:val="left" w:pos="312"/>
        </w:tabs>
      </w:pPr>
    </w:lvl>
  </w:abstractNum>
  <w:abstractNum w:abstractNumId="3">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23467E"/>
    <w:multiLevelType w:val="singleLevel"/>
    <w:tmpl w:val="5E23467E"/>
    <w:lvl w:ilvl="0" w:tentative="0">
      <w:start w:val="1"/>
      <w:numFmt w:val="decimal"/>
      <w:lvlText w:val="%1."/>
      <w:lvlJc w:val="left"/>
      <w:pPr>
        <w:tabs>
          <w:tab w:val="left" w:pos="312"/>
        </w:tabs>
      </w:pPr>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2"/>
  </w:num>
  <w:num w:numId="3">
    <w:abstractNumId w:val="0"/>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64689"/>
    <w:rsid w:val="06521DA6"/>
    <w:rsid w:val="06CC1284"/>
    <w:rsid w:val="08F226AB"/>
    <w:rsid w:val="09A3581A"/>
    <w:rsid w:val="0C5C48C9"/>
    <w:rsid w:val="0D5E70F6"/>
    <w:rsid w:val="11C71CB8"/>
    <w:rsid w:val="1B16703A"/>
    <w:rsid w:val="1D741BF3"/>
    <w:rsid w:val="22023F1A"/>
    <w:rsid w:val="29635783"/>
    <w:rsid w:val="29DF6377"/>
    <w:rsid w:val="2D771708"/>
    <w:rsid w:val="2E95313D"/>
    <w:rsid w:val="309E206C"/>
    <w:rsid w:val="34E32626"/>
    <w:rsid w:val="3B3121D1"/>
    <w:rsid w:val="4AA66F46"/>
    <w:rsid w:val="59346FD2"/>
    <w:rsid w:val="5AC07532"/>
    <w:rsid w:val="625F0FC8"/>
    <w:rsid w:val="634A1E34"/>
    <w:rsid w:val="63BF6675"/>
    <w:rsid w:val="66D8220A"/>
    <w:rsid w:val="6BBE4753"/>
    <w:rsid w:val="6BF316D9"/>
    <w:rsid w:val="70191952"/>
    <w:rsid w:val="70D519A8"/>
    <w:rsid w:val="7EAD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2021-04-15T00:35:13Z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CD343072F2FD4A568D03378EAAAA3800</vt:lpwstr>
  </property>
</Properties>
</file>