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成都博世威科技有限公司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  <w:bookmarkStart w:id="5" w:name="_GoBack"/>
            <w:bookmarkEnd w:id="5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桂余映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查与淄博海澜化工有限公司（供应：黄原胶）的沟通情况，未能提供MSDS产品安全技术说明书的相关记录。不符合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标准的7.4条款，a）信息交流的内容。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168910</wp:posOffset>
                  </wp:positionV>
                  <wp:extent cx="412750" cy="289560"/>
                  <wp:effectExtent l="0" t="0" r="6350" b="15240"/>
                  <wp:wrapNone/>
                  <wp:docPr id="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38735</wp:posOffset>
                  </wp:positionV>
                  <wp:extent cx="412750" cy="289560"/>
                  <wp:effectExtent l="0" t="0" r="6350" b="15240"/>
                  <wp:wrapNone/>
                  <wp:docPr id="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9F2F17"/>
    <w:rsid w:val="281D5C42"/>
    <w:rsid w:val="53F40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2021-03-30T06:16:19Z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524AE692DD8C42CC882D4BEB22ACCF5C</vt:lpwstr>
  </property>
</Properties>
</file>